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4" w:type="dxa"/>
        <w:tblInd w:w="108" w:type="dxa"/>
        <w:tblLook w:val="04A0" w:firstRow="1" w:lastRow="0" w:firstColumn="1" w:lastColumn="0" w:noHBand="0" w:noVBand="1"/>
      </w:tblPr>
      <w:tblGrid>
        <w:gridCol w:w="1920"/>
        <w:gridCol w:w="4034"/>
        <w:gridCol w:w="1300"/>
        <w:gridCol w:w="1360"/>
        <w:gridCol w:w="1160"/>
      </w:tblGrid>
      <w:tr w:rsidR="00D82AC8" w:rsidTr="00133B32">
        <w:trPr>
          <w:trHeight w:val="300"/>
        </w:trPr>
        <w:tc>
          <w:tcPr>
            <w:tcW w:w="1920" w:type="dxa"/>
            <w:tcBorders>
              <w:top w:val="nil"/>
              <w:left w:val="nil"/>
              <w:bottom w:val="nil"/>
              <w:right w:val="nil"/>
            </w:tcBorders>
            <w:shd w:val="clear" w:color="auto" w:fill="auto"/>
            <w:noWrap/>
            <w:vAlign w:val="bottom"/>
            <w:hideMark/>
          </w:tcPr>
          <w:p w:rsidR="00D82AC8" w:rsidRDefault="00D82AC8" w:rsidP="00D82AC8">
            <w:pPr>
              <w:spacing w:after="160" w:line="259" w:lineRule="auto"/>
              <w:rPr>
                <w:sz w:val="20"/>
                <w:szCs w:val="20"/>
              </w:rPr>
            </w:pPr>
            <w:bookmarkStart w:id="0" w:name="_GoBack"/>
            <w:bookmarkEnd w:id="0"/>
          </w:p>
        </w:tc>
        <w:tc>
          <w:tcPr>
            <w:tcW w:w="4034" w:type="dxa"/>
            <w:tcBorders>
              <w:top w:val="nil"/>
              <w:left w:val="nil"/>
              <w:bottom w:val="nil"/>
              <w:right w:val="nil"/>
            </w:tcBorders>
            <w:shd w:val="clear" w:color="auto" w:fill="auto"/>
            <w:noWrap/>
            <w:hideMark/>
          </w:tcPr>
          <w:p w:rsidR="00D82AC8" w:rsidRDefault="00D82AC8" w:rsidP="00133B32">
            <w:pPr>
              <w:rPr>
                <w:sz w:val="20"/>
                <w:szCs w:val="20"/>
              </w:rPr>
            </w:pPr>
          </w:p>
        </w:tc>
        <w:tc>
          <w:tcPr>
            <w:tcW w:w="3820" w:type="dxa"/>
            <w:gridSpan w:val="3"/>
            <w:vMerge w:val="restart"/>
            <w:tcBorders>
              <w:top w:val="nil"/>
              <w:left w:val="nil"/>
              <w:bottom w:val="nil"/>
              <w:right w:val="nil"/>
            </w:tcBorders>
            <w:shd w:val="clear" w:color="auto" w:fill="auto"/>
            <w:vAlign w:val="bottom"/>
            <w:hideMark/>
          </w:tcPr>
          <w:p w:rsidR="00D82AC8" w:rsidRDefault="00D82AC8" w:rsidP="00133B32">
            <w:pPr>
              <w:jc w:val="center"/>
              <w:rPr>
                <w:rFonts w:ascii="Calibri" w:hAnsi="Calibri" w:cs="Calibri"/>
                <w:color w:val="000000"/>
                <w:sz w:val="22"/>
                <w:szCs w:val="22"/>
              </w:rPr>
            </w:pPr>
            <w:r>
              <w:rPr>
                <w:rFonts w:ascii="Calibri" w:hAnsi="Calibri" w:cs="Calibri"/>
                <w:color w:val="000000"/>
                <w:sz w:val="22"/>
                <w:szCs w:val="22"/>
              </w:rPr>
              <w:t xml:space="preserve">Утверждено                                  Постановлением Администрации Большеулуйского района                                     от 27.10.2025  № 146-п      </w:t>
            </w:r>
          </w:p>
        </w:tc>
      </w:tr>
      <w:tr w:rsidR="00D82AC8" w:rsidTr="00133B32">
        <w:trPr>
          <w:trHeight w:val="300"/>
        </w:trPr>
        <w:tc>
          <w:tcPr>
            <w:tcW w:w="1920" w:type="dxa"/>
            <w:tcBorders>
              <w:top w:val="nil"/>
              <w:left w:val="nil"/>
              <w:bottom w:val="nil"/>
              <w:right w:val="nil"/>
            </w:tcBorders>
            <w:shd w:val="clear" w:color="auto" w:fill="auto"/>
            <w:noWrap/>
            <w:vAlign w:val="bottom"/>
            <w:hideMark/>
          </w:tcPr>
          <w:p w:rsidR="00D82AC8" w:rsidRDefault="00D82AC8" w:rsidP="00133B32">
            <w:pPr>
              <w:jc w:val="center"/>
              <w:rPr>
                <w:rFonts w:ascii="Calibri" w:hAnsi="Calibri" w:cs="Calibri"/>
                <w:color w:val="000000"/>
                <w:sz w:val="22"/>
                <w:szCs w:val="22"/>
              </w:rPr>
            </w:pPr>
          </w:p>
        </w:tc>
        <w:tc>
          <w:tcPr>
            <w:tcW w:w="4034" w:type="dxa"/>
            <w:tcBorders>
              <w:top w:val="nil"/>
              <w:left w:val="nil"/>
              <w:bottom w:val="nil"/>
              <w:right w:val="nil"/>
            </w:tcBorders>
            <w:shd w:val="clear" w:color="auto" w:fill="auto"/>
            <w:noWrap/>
            <w:hideMark/>
          </w:tcPr>
          <w:p w:rsidR="00D82AC8" w:rsidRDefault="00D82AC8" w:rsidP="00133B32">
            <w:pPr>
              <w:rPr>
                <w:sz w:val="20"/>
                <w:szCs w:val="20"/>
              </w:rPr>
            </w:pPr>
          </w:p>
        </w:tc>
        <w:tc>
          <w:tcPr>
            <w:tcW w:w="3820" w:type="dxa"/>
            <w:gridSpan w:val="3"/>
            <w:vMerge/>
            <w:tcBorders>
              <w:top w:val="nil"/>
              <w:left w:val="nil"/>
              <w:bottom w:val="nil"/>
              <w:right w:val="nil"/>
            </w:tcBorders>
            <w:vAlign w:val="center"/>
            <w:hideMark/>
          </w:tcPr>
          <w:p w:rsidR="00D82AC8" w:rsidRDefault="00D82AC8" w:rsidP="00133B32">
            <w:pPr>
              <w:rPr>
                <w:rFonts w:ascii="Calibri" w:hAnsi="Calibri" w:cs="Calibri"/>
                <w:color w:val="000000"/>
                <w:sz w:val="22"/>
                <w:szCs w:val="22"/>
              </w:rPr>
            </w:pPr>
          </w:p>
        </w:tc>
      </w:tr>
      <w:tr w:rsidR="00D82AC8" w:rsidTr="00133B32">
        <w:trPr>
          <w:trHeight w:val="300"/>
        </w:trPr>
        <w:tc>
          <w:tcPr>
            <w:tcW w:w="192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034" w:type="dxa"/>
            <w:tcBorders>
              <w:top w:val="nil"/>
              <w:left w:val="nil"/>
              <w:bottom w:val="nil"/>
              <w:right w:val="nil"/>
            </w:tcBorders>
            <w:shd w:val="clear" w:color="auto" w:fill="auto"/>
            <w:noWrap/>
            <w:hideMark/>
          </w:tcPr>
          <w:p w:rsidR="00D82AC8" w:rsidRDefault="00D82AC8" w:rsidP="00133B32">
            <w:pPr>
              <w:rPr>
                <w:sz w:val="20"/>
                <w:szCs w:val="20"/>
              </w:rPr>
            </w:pPr>
          </w:p>
        </w:tc>
        <w:tc>
          <w:tcPr>
            <w:tcW w:w="3820" w:type="dxa"/>
            <w:gridSpan w:val="3"/>
            <w:vMerge/>
            <w:tcBorders>
              <w:top w:val="nil"/>
              <w:left w:val="nil"/>
              <w:bottom w:val="nil"/>
              <w:right w:val="nil"/>
            </w:tcBorders>
            <w:vAlign w:val="center"/>
            <w:hideMark/>
          </w:tcPr>
          <w:p w:rsidR="00D82AC8" w:rsidRDefault="00D82AC8" w:rsidP="00133B32">
            <w:pPr>
              <w:rPr>
                <w:rFonts w:ascii="Calibri" w:hAnsi="Calibri" w:cs="Calibri"/>
                <w:color w:val="000000"/>
                <w:sz w:val="22"/>
                <w:szCs w:val="22"/>
              </w:rPr>
            </w:pPr>
          </w:p>
        </w:tc>
      </w:tr>
      <w:tr w:rsidR="00D82AC8" w:rsidTr="00133B32">
        <w:trPr>
          <w:trHeight w:val="300"/>
        </w:trPr>
        <w:tc>
          <w:tcPr>
            <w:tcW w:w="192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034" w:type="dxa"/>
            <w:tcBorders>
              <w:top w:val="nil"/>
              <w:left w:val="nil"/>
              <w:bottom w:val="nil"/>
              <w:right w:val="nil"/>
            </w:tcBorders>
            <w:shd w:val="clear" w:color="auto" w:fill="auto"/>
            <w:noWrap/>
            <w:hideMark/>
          </w:tcPr>
          <w:p w:rsidR="00D82AC8" w:rsidRDefault="00D82AC8" w:rsidP="00133B32">
            <w:pPr>
              <w:rPr>
                <w:sz w:val="20"/>
                <w:szCs w:val="20"/>
              </w:rPr>
            </w:pPr>
          </w:p>
        </w:tc>
        <w:tc>
          <w:tcPr>
            <w:tcW w:w="3820" w:type="dxa"/>
            <w:gridSpan w:val="3"/>
            <w:vMerge/>
            <w:tcBorders>
              <w:top w:val="nil"/>
              <w:left w:val="nil"/>
              <w:bottom w:val="nil"/>
              <w:right w:val="nil"/>
            </w:tcBorders>
            <w:vAlign w:val="center"/>
            <w:hideMark/>
          </w:tcPr>
          <w:p w:rsidR="00D82AC8" w:rsidRDefault="00D82AC8" w:rsidP="00133B32">
            <w:pPr>
              <w:rPr>
                <w:rFonts w:ascii="Calibri" w:hAnsi="Calibri" w:cs="Calibri"/>
                <w:color w:val="000000"/>
                <w:sz w:val="22"/>
                <w:szCs w:val="22"/>
              </w:rPr>
            </w:pPr>
          </w:p>
        </w:tc>
      </w:tr>
      <w:tr w:rsidR="00D82AC8" w:rsidTr="00133B32">
        <w:trPr>
          <w:trHeight w:val="300"/>
        </w:trPr>
        <w:tc>
          <w:tcPr>
            <w:tcW w:w="192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034" w:type="dxa"/>
            <w:tcBorders>
              <w:top w:val="nil"/>
              <w:left w:val="nil"/>
              <w:bottom w:val="nil"/>
              <w:right w:val="nil"/>
            </w:tcBorders>
            <w:shd w:val="clear" w:color="auto" w:fill="auto"/>
            <w:noWrap/>
            <w:hideMark/>
          </w:tcPr>
          <w:p w:rsidR="00D82AC8" w:rsidRDefault="00D82AC8" w:rsidP="00133B32">
            <w:pPr>
              <w:rPr>
                <w:sz w:val="20"/>
                <w:szCs w:val="20"/>
              </w:rPr>
            </w:pPr>
          </w:p>
        </w:tc>
        <w:tc>
          <w:tcPr>
            <w:tcW w:w="130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13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1160" w:type="dxa"/>
            <w:tcBorders>
              <w:top w:val="nil"/>
              <w:left w:val="nil"/>
              <w:bottom w:val="nil"/>
              <w:right w:val="nil"/>
            </w:tcBorders>
            <w:shd w:val="clear" w:color="auto" w:fill="auto"/>
            <w:noWrap/>
            <w:vAlign w:val="bottom"/>
            <w:hideMark/>
          </w:tcPr>
          <w:p w:rsidR="00D82AC8" w:rsidRDefault="00D82AC8" w:rsidP="00133B32">
            <w:pPr>
              <w:rPr>
                <w:sz w:val="20"/>
                <w:szCs w:val="20"/>
              </w:rPr>
            </w:pPr>
          </w:p>
        </w:tc>
      </w:tr>
      <w:tr w:rsidR="00D82AC8" w:rsidTr="00133B32">
        <w:trPr>
          <w:trHeight w:val="300"/>
        </w:trPr>
        <w:tc>
          <w:tcPr>
            <w:tcW w:w="192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034" w:type="dxa"/>
            <w:tcBorders>
              <w:top w:val="nil"/>
              <w:left w:val="nil"/>
              <w:bottom w:val="nil"/>
              <w:right w:val="nil"/>
            </w:tcBorders>
            <w:shd w:val="clear" w:color="auto" w:fill="auto"/>
            <w:noWrap/>
            <w:hideMark/>
          </w:tcPr>
          <w:p w:rsidR="00D82AC8" w:rsidRDefault="00D82AC8" w:rsidP="00133B32">
            <w:pPr>
              <w:jc w:val="center"/>
              <w:rPr>
                <w:rFonts w:ascii="Calibri" w:hAnsi="Calibri" w:cs="Calibri"/>
                <w:b/>
                <w:bCs/>
                <w:color w:val="000000"/>
                <w:sz w:val="22"/>
                <w:szCs w:val="22"/>
              </w:rPr>
            </w:pPr>
            <w:r>
              <w:rPr>
                <w:rFonts w:ascii="Calibri" w:hAnsi="Calibri" w:cs="Calibri"/>
                <w:b/>
                <w:bCs/>
                <w:color w:val="000000"/>
                <w:sz w:val="22"/>
                <w:szCs w:val="22"/>
              </w:rPr>
              <w:t>ИСПОЛНЕНИЕ ДОХОДОВ РАЙОННОГО БЮДЖЕТА НА  01.10.2025</w:t>
            </w:r>
          </w:p>
        </w:tc>
        <w:tc>
          <w:tcPr>
            <w:tcW w:w="1300" w:type="dxa"/>
            <w:tcBorders>
              <w:top w:val="nil"/>
              <w:left w:val="nil"/>
              <w:bottom w:val="nil"/>
              <w:right w:val="nil"/>
            </w:tcBorders>
            <w:shd w:val="clear" w:color="auto" w:fill="auto"/>
            <w:noWrap/>
            <w:vAlign w:val="bottom"/>
            <w:hideMark/>
          </w:tcPr>
          <w:p w:rsidR="00D82AC8" w:rsidRDefault="00D82AC8" w:rsidP="00133B32">
            <w:pPr>
              <w:jc w:val="center"/>
              <w:rPr>
                <w:rFonts w:ascii="Calibri" w:hAnsi="Calibri" w:cs="Calibri"/>
                <w:b/>
                <w:bCs/>
                <w:color w:val="000000"/>
                <w:sz w:val="22"/>
                <w:szCs w:val="22"/>
              </w:rPr>
            </w:pPr>
          </w:p>
        </w:tc>
        <w:tc>
          <w:tcPr>
            <w:tcW w:w="13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1160" w:type="dxa"/>
            <w:tcBorders>
              <w:top w:val="nil"/>
              <w:left w:val="nil"/>
              <w:bottom w:val="nil"/>
              <w:right w:val="nil"/>
            </w:tcBorders>
            <w:shd w:val="clear" w:color="auto" w:fill="auto"/>
            <w:noWrap/>
            <w:vAlign w:val="bottom"/>
            <w:hideMark/>
          </w:tcPr>
          <w:p w:rsidR="00D82AC8" w:rsidRDefault="00D82AC8" w:rsidP="00133B32">
            <w:pPr>
              <w:rPr>
                <w:sz w:val="20"/>
                <w:szCs w:val="20"/>
              </w:rPr>
            </w:pPr>
          </w:p>
        </w:tc>
      </w:tr>
      <w:tr w:rsidR="00D82AC8" w:rsidTr="00133B32">
        <w:trPr>
          <w:trHeight w:val="300"/>
        </w:trPr>
        <w:tc>
          <w:tcPr>
            <w:tcW w:w="192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034" w:type="dxa"/>
            <w:tcBorders>
              <w:top w:val="nil"/>
              <w:left w:val="nil"/>
              <w:bottom w:val="nil"/>
              <w:right w:val="nil"/>
            </w:tcBorders>
            <w:shd w:val="clear" w:color="auto" w:fill="auto"/>
            <w:noWrap/>
            <w:hideMark/>
          </w:tcPr>
          <w:p w:rsidR="00D82AC8" w:rsidRDefault="00D82AC8" w:rsidP="00133B32">
            <w:pPr>
              <w:rPr>
                <w:sz w:val="20"/>
                <w:szCs w:val="20"/>
              </w:rPr>
            </w:pPr>
          </w:p>
        </w:tc>
        <w:tc>
          <w:tcPr>
            <w:tcW w:w="130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13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1160" w:type="dxa"/>
            <w:tcBorders>
              <w:top w:val="nil"/>
              <w:left w:val="nil"/>
              <w:bottom w:val="nil"/>
              <w:right w:val="nil"/>
            </w:tcBorders>
            <w:shd w:val="clear" w:color="auto" w:fill="auto"/>
            <w:noWrap/>
            <w:vAlign w:val="bottom"/>
            <w:hideMark/>
          </w:tcPr>
          <w:p w:rsidR="00D82AC8" w:rsidRDefault="00D82AC8" w:rsidP="00133B32">
            <w:pPr>
              <w:rPr>
                <w:sz w:val="20"/>
                <w:szCs w:val="20"/>
              </w:rPr>
            </w:pPr>
          </w:p>
        </w:tc>
      </w:tr>
      <w:tr w:rsidR="00D82AC8" w:rsidTr="00133B32">
        <w:trPr>
          <w:trHeight w:val="63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MS Sans Serif" w:hAnsi="MS Sans Serif" w:cs="Calibri"/>
                <w:b/>
                <w:bCs/>
                <w:sz w:val="17"/>
                <w:szCs w:val="17"/>
              </w:rPr>
            </w:pPr>
            <w:r>
              <w:rPr>
                <w:rFonts w:ascii="MS Sans Serif" w:hAnsi="MS Sans Serif" w:cs="Calibri"/>
                <w:b/>
                <w:bCs/>
                <w:sz w:val="17"/>
                <w:szCs w:val="17"/>
              </w:rPr>
              <w:t>КВД</w:t>
            </w:r>
          </w:p>
        </w:tc>
        <w:tc>
          <w:tcPr>
            <w:tcW w:w="4034" w:type="dxa"/>
            <w:tcBorders>
              <w:top w:val="single" w:sz="4" w:space="0" w:color="auto"/>
              <w:left w:val="nil"/>
              <w:bottom w:val="single" w:sz="4" w:space="0" w:color="auto"/>
              <w:right w:val="single" w:sz="4" w:space="0" w:color="auto"/>
            </w:tcBorders>
            <w:shd w:val="clear" w:color="auto" w:fill="auto"/>
            <w:hideMark/>
          </w:tcPr>
          <w:p w:rsidR="00D82AC8" w:rsidRDefault="00D82AC8" w:rsidP="00133B32">
            <w:pPr>
              <w:jc w:val="center"/>
              <w:rPr>
                <w:rFonts w:ascii="MS Sans Serif" w:hAnsi="MS Sans Serif" w:cs="Calibri"/>
                <w:b/>
                <w:bCs/>
                <w:sz w:val="17"/>
                <w:szCs w:val="17"/>
              </w:rPr>
            </w:pPr>
            <w:r>
              <w:rPr>
                <w:rFonts w:ascii="MS Sans Serif" w:hAnsi="MS Sans Serif" w:cs="Calibri"/>
                <w:b/>
                <w:bCs/>
                <w:sz w:val="17"/>
                <w:szCs w:val="17"/>
              </w:rPr>
              <w:t>Наименование КВД</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82AC8" w:rsidRDefault="00D82AC8" w:rsidP="00133B32">
            <w:pPr>
              <w:jc w:val="center"/>
              <w:rPr>
                <w:rFonts w:ascii="MS Sans Serif" w:hAnsi="MS Sans Serif" w:cs="Calibri"/>
                <w:b/>
                <w:bCs/>
                <w:sz w:val="17"/>
                <w:szCs w:val="17"/>
              </w:rPr>
            </w:pPr>
            <w:r>
              <w:rPr>
                <w:rFonts w:ascii="MS Sans Serif" w:hAnsi="MS Sans Serif" w:cs="Calibri"/>
                <w:b/>
                <w:bCs/>
                <w:sz w:val="17"/>
                <w:szCs w:val="17"/>
              </w:rPr>
              <w:t>Бюджетные назначения 2025 год</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D82AC8" w:rsidRDefault="00D82AC8" w:rsidP="00133B32">
            <w:pPr>
              <w:jc w:val="center"/>
              <w:rPr>
                <w:rFonts w:ascii="MS Sans Serif" w:hAnsi="MS Sans Serif" w:cs="Calibri"/>
                <w:b/>
                <w:bCs/>
                <w:sz w:val="17"/>
                <w:szCs w:val="17"/>
              </w:rPr>
            </w:pPr>
            <w:r>
              <w:rPr>
                <w:rFonts w:ascii="MS Sans Serif" w:hAnsi="MS Sans Serif" w:cs="Calibri"/>
                <w:b/>
                <w:bCs/>
                <w:sz w:val="17"/>
                <w:szCs w:val="17"/>
              </w:rPr>
              <w:t>Зачислено</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82AC8" w:rsidRDefault="00D82AC8" w:rsidP="00133B32">
            <w:pPr>
              <w:jc w:val="center"/>
              <w:rPr>
                <w:rFonts w:ascii="MS Sans Serif" w:hAnsi="MS Sans Serif" w:cs="Calibri"/>
                <w:b/>
                <w:bCs/>
                <w:sz w:val="17"/>
                <w:szCs w:val="17"/>
              </w:rPr>
            </w:pPr>
            <w:r>
              <w:rPr>
                <w:rFonts w:ascii="MS Sans Serif" w:hAnsi="MS Sans Serif" w:cs="Calibri"/>
                <w:b/>
                <w:bCs/>
                <w:sz w:val="17"/>
                <w:szCs w:val="17"/>
              </w:rPr>
              <w:t>Процент исполнения</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10101012021000110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прибыль организаций (за исключением консолидированных групп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10 400 000,00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9 711 481,60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93,4</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10101014021000110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прибыль организаций консолидированных групп налогоплательщиков, зачисляемый в бюджеты субъектов Российской Федерации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-69 510,60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78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10101120011000110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6 140 000,00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5 104 172,84</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83,1</w:t>
            </w:r>
          </w:p>
        </w:tc>
      </w:tr>
      <w:tr w:rsidR="00D82AC8" w:rsidTr="00133B32">
        <w:trPr>
          <w:trHeight w:val="204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10101120013000110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(суммы денежных взысканий (штрафов) по соответствующему платежу согласно законодательству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5,09</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204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10101130011000110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2 100 000,00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29 120 399,70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1386,7</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10102010011000110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234 584 400,00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109 935 410,04</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46,9</w:t>
            </w:r>
          </w:p>
        </w:tc>
      </w:tr>
      <w:tr w:rsidR="00D82AC8" w:rsidTr="00133B32">
        <w:trPr>
          <w:trHeight w:val="178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10102020011000110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3 661,56</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78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lastRenderedPageBreak/>
              <w:t>10102020013000110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-165,16</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10102030011000110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460 500,00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320 825,52</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69,7</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10102030013000110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9 322,39</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53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10102040011000110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17 100,00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10 744,20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62,8</w:t>
            </w:r>
          </w:p>
        </w:tc>
      </w:tr>
      <w:tr w:rsidR="00D82AC8" w:rsidTr="00133B32">
        <w:trPr>
          <w:trHeight w:val="153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10102080011000110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2 816 000,00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1 034 675,52</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36,7</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10102130011000110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42 000,00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41 860,00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99,7</w:t>
            </w:r>
          </w:p>
        </w:tc>
      </w:tr>
      <w:tr w:rsidR="00D82AC8" w:rsidTr="00133B32">
        <w:trPr>
          <w:trHeight w:val="40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10102150011000110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157 385,40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524,6</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10102210011000110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74 100 000,00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48 930 319,53</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66,0</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10102230011000110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13 156,32</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lastRenderedPageBreak/>
              <w:t>10501011011000110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7 959 600,00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5 847 291,73</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73,5</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10501011013000110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12 767,58</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10501021011000110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2 241 000,00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1 320 515,70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58,9</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10501021013000110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1 050,00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10502010021000110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1 214,00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10503010011000110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14 200,00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11 022,00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77,6</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10504020021000110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1 624 900,00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1 254 604,00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77,2</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10803010011050110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3 800 000,00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2 867 930,81</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75,5</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10803010011060110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Федерации)(государственная пошлина, уплачиваемая на основании судебных актов по результатам рассмотрения дел по существу)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44 487,98</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11105013050000120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77 478,86</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53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11105013051000120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5 382 500,00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3 454 928,08</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64,2</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11105013052000120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8 702,84</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11105025051000120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363 400,00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137 374,24</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37,8</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11105075051000120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Доходы от сдачи в аренду имущества, составляющего казну муниципальных районов (за исключением земельных участков)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213 200,00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197 170,19</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92,5</w:t>
            </w:r>
          </w:p>
        </w:tc>
      </w:tr>
      <w:tr w:rsidR="00D82AC8" w:rsidTr="00133B32">
        <w:trPr>
          <w:trHeight w:val="178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lastRenderedPageBreak/>
              <w:t>11105313050000120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0,24</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11109045050000120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30 400,00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23 181,18</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76,3</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11201010016000120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1 050 000,00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525 193,53</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50,0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11201030016000120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280,67</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11201041016000120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1 230 000,00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865 813,23</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70,4</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11201042016000120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65 000,00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63 256,95</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97,3</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11301995050000130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доходы от оказания платных услуг (работ) получателями средств бюджетов муниципальных районов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1 264 000,00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913 282,04</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72,3</w:t>
            </w:r>
          </w:p>
        </w:tc>
      </w:tr>
      <w:tr w:rsidR="00D82AC8" w:rsidTr="00133B32">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11302995050000130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доходы от компенсации затрат бюджетов муниципальных районов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474 900,00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454 931,56</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95,8</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11406013051000430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(сумма платежа (перерасчеты, недоимка и задолженность по соответствующему платежу, в том числе по отмененному)</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200 000,00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191 425,14</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95,7</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11406025050000430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8 639,95</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8 639,95</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11413050050000410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283 100,00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416 752,70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147,2</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11601053010000140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17 500,00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11 336,91</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64,8</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11601063010000140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42 500,00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41 723,07</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98,2</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11601073010000140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7 500,00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2 500,00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33,3</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11601083010000140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6 022,09</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60,2</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lastRenderedPageBreak/>
              <w:t>11601143010000140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28 000,00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10 000,00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35,7</w:t>
            </w:r>
          </w:p>
        </w:tc>
      </w:tr>
      <w:tr w:rsidR="00D82AC8" w:rsidTr="00133B32">
        <w:trPr>
          <w:trHeight w:val="153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11601153010000140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33,3</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11601154010000140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15 000,00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50,0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11601173010000140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11601193010000140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37 709,45</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94,3</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11601203010000140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141 000,00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144 273,73</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102,3</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11611050010000140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1 302 500,00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1 301 372,30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99,9</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11611130010000140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637 052,37</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637 052,37</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153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20215002050000150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Дотации бюджетам муниципальных образований края на поддержку мер по обеспечению сбалансированности бюджетов муниципальных образований края в рамках подпрограммы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118 649 200,00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75 707 100,00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63,8</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20219999052722150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Дотации бюджетам муниципальных образований края на частичную компенсацию расходов на оплату труда работников муниципальных учреждений</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61 664 700,00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39 595 900,00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64,2</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20219999052724150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46 654 000,00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46 654 000,00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20225304050000150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 xml:space="preserve">Субсидии бюджетам муниципальных районов (на </w:t>
            </w:r>
            <w:proofErr w:type="spellStart"/>
            <w:r>
              <w:rPr>
                <w:rFonts w:ascii="Arial Narrow" w:hAnsi="Arial Narrow" w:cs="Calibri"/>
                <w:sz w:val="16"/>
                <w:szCs w:val="16"/>
              </w:rPr>
              <w:t>софинансирование</w:t>
            </w:r>
            <w:proofErr w:type="spellEnd"/>
            <w:r>
              <w:rPr>
                <w:rFonts w:ascii="Arial Narrow" w:hAnsi="Arial Narrow" w:cs="Calibri"/>
                <w:sz w:val="16"/>
                <w:szCs w:val="16"/>
              </w:rPr>
              <w:t xml:space="preserve">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2 876 500,00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1 899 833,59</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66,0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lastRenderedPageBreak/>
              <w:t>20225497050000150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Субсидии бюджетам муниципальных районов (на реализацию мероприятий по обеспечению жильём молодых семей)</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1 589 940,00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1 589 940,00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20225519050000150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Субсидии бюджетам муниципальных районов (на государственную поддержку отрасли культуры модернизация библиотек в части комплектования книжных фондов)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169 100,00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169 100,00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20229999057437150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субсидии бюджетам муниципальных районов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4 920 500,00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20229999057456150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Субсидии бюджетам муниципальных образований на поддержку деятельности муниципальных молодежных центров в рамках подпрограммы «Вовлечение молодежи в социальную практику» государственной программы Красноярского края «Молодежь Красноярского края в XXI веке»</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194 600,00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194 600,00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20229999057470150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субсидии бюджетам муниципальных районов (на создание условий для предоставления горячего питания обучающимся общеобразовательных организаций)</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2 337 000,00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2 337 000,00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20229999057472150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936 281,00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936 281,00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20229999057476150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субсидии бюджетам муниципальных районов (на приобретение специального оборудования, сырья и расходных материалов для муниципальных домов ремесел и муниципальных клубных формирований по ремеслам, а также на обеспечение их участия в региональных, федеральных, международных фестивалях (мероприятиях), выставках, ярмарках, смотрах, конкурсах по художественным народным ремеслам)</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380 000,00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380 000,00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20229999057486150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субсидии бюджетам муниципальных районов (на оснащение музыкальными инструментами детских школ искусств)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3 345 950,00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3 345 950,00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20229999057488150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«Обеспечение реализации государственной программы и прочие мероприятия» государственной программы Красноярского края «Развитие культуры и туризма»</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212 100,00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212 100,00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20229999057563150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Субсидии бюджетам муниципальных образований на проведение работ в общеобразовательных организациях с целью приведения зданий и сооружений в соответствие требованиям надзорных органов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1 515 000,00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1 515 000,00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178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20229999057571150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субсидии бюджетам муниципальных районов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7 579 049,90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7 462 772,71</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98,5</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20229999057582150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 xml:space="preserve">Прочие субсидии бюджетам муниципальных районов ( на проведение работ в общеобразовательных организациях с целью приведения зданий и сооружений в </w:t>
            </w:r>
            <w:proofErr w:type="spellStart"/>
            <w:r>
              <w:rPr>
                <w:rFonts w:ascii="Arial Narrow" w:hAnsi="Arial Narrow" w:cs="Calibri"/>
                <w:sz w:val="16"/>
                <w:szCs w:val="16"/>
              </w:rPr>
              <w:t>соответсвие</w:t>
            </w:r>
            <w:proofErr w:type="spellEnd"/>
            <w:r>
              <w:rPr>
                <w:rFonts w:ascii="Arial Narrow" w:hAnsi="Arial Narrow" w:cs="Calibri"/>
                <w:sz w:val="16"/>
                <w:szCs w:val="16"/>
              </w:rPr>
              <w:t xml:space="preserve"> с требованиями надзорных органов)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950 000,00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950 000,00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20229999057583150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 xml:space="preserve">Субсидии бюджетам муниципальных образований края на </w:t>
            </w:r>
            <w:proofErr w:type="spellStart"/>
            <w:r>
              <w:rPr>
                <w:rFonts w:ascii="Arial Narrow" w:hAnsi="Arial Narrow" w:cs="Calibri"/>
                <w:sz w:val="16"/>
                <w:szCs w:val="16"/>
              </w:rPr>
              <w:t>софинансирование</w:t>
            </w:r>
            <w:proofErr w:type="spellEnd"/>
            <w:r>
              <w:rPr>
                <w:rFonts w:ascii="Arial Narrow" w:hAnsi="Arial Narrow" w:cs="Calibri"/>
                <w:sz w:val="16"/>
                <w:szCs w:val="16"/>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1 836 300,00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760 000,00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41,4</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20229999057645150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субсидии бюджетам муниципальных районов (на создание условий для обеспечения услугами связи малочисленных и труднодоступных населённых пунктов Красноярского края)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4 795 200,00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4 795 200,00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20229999057668150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 xml:space="preserve">Субсидии бюджетам муниципальных районов (на реализацию муниципальных программ развития субъектов малого и среднего предпринимательства в целях предоставления </w:t>
            </w:r>
            <w:proofErr w:type="spellStart"/>
            <w:r>
              <w:rPr>
                <w:rFonts w:ascii="Arial Narrow" w:hAnsi="Arial Narrow" w:cs="Calibri"/>
                <w:sz w:val="16"/>
                <w:szCs w:val="16"/>
              </w:rPr>
              <w:t>грантовой</w:t>
            </w:r>
            <w:proofErr w:type="spellEnd"/>
            <w:r>
              <w:rPr>
                <w:rFonts w:ascii="Arial Narrow" w:hAnsi="Arial Narrow" w:cs="Calibri"/>
                <w:sz w:val="16"/>
                <w:szCs w:val="16"/>
              </w:rPr>
              <w:t xml:space="preserve"> поддержки на начало ведения предпринимательской деятельности)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342 855,67</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342 855,67</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lastRenderedPageBreak/>
              <w:t>20229999057675150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 xml:space="preserve">Прочие субсидии бюджетам муниципальных районов (на приобретение </w:t>
            </w:r>
            <w:proofErr w:type="spellStart"/>
            <w:r>
              <w:rPr>
                <w:rFonts w:ascii="Arial Narrow" w:hAnsi="Arial Narrow" w:cs="Calibri"/>
                <w:sz w:val="16"/>
                <w:szCs w:val="16"/>
              </w:rPr>
              <w:t>извещателей</w:t>
            </w:r>
            <w:proofErr w:type="spellEnd"/>
            <w:r>
              <w:rPr>
                <w:rFonts w:ascii="Arial Narrow" w:hAnsi="Arial Narrow" w:cs="Calibri"/>
                <w:sz w:val="16"/>
                <w:szCs w:val="16"/>
              </w:rPr>
              <w:t xml:space="preserve"> дымовых автономных отдельным категориям граждан в целях оснащения ими жилых помещений)</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68 686,41</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68 686,41</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20229999057840150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субсидии бюджетам муниципальных районов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9 896 400,00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8 326 711,60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84,1</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20229999057449150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Субсидии бюджетам муниципальных районов (на государственную поддержку комплексного развития муниципальных учреждений культуры и образовательных организаций в области культуры)</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9 043 948,00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4 412 968,37</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48,8</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20229999057661150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Субсидии бюджетам муниципальных районов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665 000,00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665 000,00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153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20230024050289150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подпрограммы "Повышение качества жизни отдельных категорий граждан, степени их социальной защищенности" государственной программы Красноярского края "Развитие системы социальной поддержки граждан"</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1 169 000,00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789 200,00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67,5</w:t>
            </w:r>
          </w:p>
        </w:tc>
      </w:tr>
      <w:tr w:rsidR="00D82AC8" w:rsidTr="00133B32">
        <w:trPr>
          <w:trHeight w:val="255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20230024057408150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21 631 100,00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14 816 000,00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68,5</w:t>
            </w:r>
          </w:p>
        </w:tc>
      </w:tr>
      <w:tr w:rsidR="00D82AC8" w:rsidTr="00133B32">
        <w:trPr>
          <w:trHeight w:val="280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20230024057409150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30 796 800,00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18 703 000,00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60,7</w:t>
            </w:r>
          </w:p>
        </w:tc>
      </w:tr>
      <w:tr w:rsidR="00D82AC8" w:rsidTr="00133B32">
        <w:trPr>
          <w:trHeight w:val="153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20230024057429150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экономического развития и инвестиционной политики Красноярского края в рамках непрограммных расходов отдельных органов исполнительной власти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56 700,00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30 400,00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53,6</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20230024057514150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55 200,00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78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lastRenderedPageBreak/>
              <w:t>20230024057517150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районов края на выполнение отдельных государственных полномочий по решению вопросов поддержки сельскохозяйственного производства (в соответствии с Законом края от 27 декабря 2005 года № 17-4397) в рамках подпрограммы «Обеспечение реализации государственной программы и прочие мероприятия»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3 538 100,00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2 684 300,00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75,9</w:t>
            </w:r>
          </w:p>
        </w:tc>
      </w:tr>
      <w:tr w:rsidR="00D82AC8" w:rsidTr="00133B32">
        <w:trPr>
          <w:trHeight w:val="178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20230024057518150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районов и городских округов края на выполнение отдельных государственных полномочий по организации проведения мероприятий по отлову и содержанию безнадзорных животных (в соответствии с Законом края от 13 июня 2013 года № 4-1402) в рамках подпрограммы «Обеспечение общих условий функционирования отраслей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534 518,49</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460 602,25</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86,2</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20230024057519150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подпрограммы «Развитие архивного дела» государственной программы Красноярского края «Развитие культуры и туризма»</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197 300,00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135 700,00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68,8</w:t>
            </w:r>
          </w:p>
        </w:tc>
      </w:tr>
      <w:tr w:rsidR="00D82AC8" w:rsidTr="00133B32">
        <w:trPr>
          <w:trHeight w:val="153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20230024057552150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соответствии с Законом края от 20 декабря 2007 года № 4-1089) в рамках подпрограммы «Государственная поддержка детей-сирот, расширение практики применения семейных форм воспитания» государственной программы Красноярского края «Развитие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2 531 900,00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1 717 680,00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67,8</w:t>
            </w:r>
          </w:p>
        </w:tc>
      </w:tr>
      <w:tr w:rsidR="00D82AC8" w:rsidTr="00133B32">
        <w:trPr>
          <w:trHeight w:val="280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20230024057564150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158 396 700,00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107 310 000,00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67,7</w:t>
            </w:r>
          </w:p>
        </w:tc>
      </w:tr>
      <w:tr w:rsidR="00D82AC8" w:rsidTr="00133B32">
        <w:trPr>
          <w:trHeight w:val="153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20230024057566150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соответствии с Законом края от 27 декабря 2005 года № 17-4377)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2 004 900,00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1 127 000,00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56,2</w:t>
            </w:r>
          </w:p>
        </w:tc>
      </w:tr>
      <w:tr w:rsidR="00D82AC8" w:rsidTr="00133B32">
        <w:trPr>
          <w:trHeight w:val="153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20230024057570150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подпрограммы «Обеспечение доступности платы граждан в условиях развития жилищных отношений»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2 519 900,00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158 700,00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6,3</w:t>
            </w:r>
          </w:p>
        </w:tc>
      </w:tr>
      <w:tr w:rsidR="00D82AC8" w:rsidTr="00133B32">
        <w:trPr>
          <w:trHeight w:val="178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20230024057587150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края от 24 декабря 2009 года № 9-4225), за счет средств краевого бюджета в рамках подпрограммы "Государственная поддержка детей-сирот, расширение практики применения семейных форм воспитания" государственной программы Красноярского края "Развитие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246 600,00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181 924,98</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73,8</w:t>
            </w:r>
          </w:p>
        </w:tc>
      </w:tr>
      <w:tr w:rsidR="00D82AC8" w:rsidTr="00133B32">
        <w:trPr>
          <w:trHeight w:val="280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lastRenderedPageBreak/>
              <w:t>20230024057588150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33 466 100,00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21 985 000,00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65,7</w:t>
            </w:r>
          </w:p>
        </w:tc>
      </w:tr>
      <w:tr w:rsidR="00D82AC8" w:rsidTr="00133B32">
        <w:trPr>
          <w:trHeight w:val="178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20230024057601150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районов на реализацию государственных полномочий по расчету и предоставлению дотаций поселениям, входящим в состав муниципального района края (в соответствии с Законом края от 29 ноября 2005 года № 16-4081), в рамках подпрограммы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19 381 600,00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14 535 900,00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75,0</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20230024057604150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финансов Красноярского края в рамках непрограммных расходов отдельных органов исполнительной власти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1 163 300,00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878 400,00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75,5</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20230024057649150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образований на организацию отдыха детей в каникулярное время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2 467 000,00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2 467 000,00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127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20230024057846150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93 800,00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63 796,41</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68,0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20230029050000150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86 900,00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29 000,00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33,4</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20235118050000150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1 931 000,00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1 176 824,70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60,9</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20240014050001150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безвозмездные поступления в бюджеты муниципальных районов от бюджетов поселений в части переданных полномочий по организации исполнения бюджета поселения и контроль за исполнением бюджета поселения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5 669 200,00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3 502 983,34</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61,8</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20240014050002150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безвозмездные поступления в бюджеты муниципальных районов от бюджетов поселений в части переданных полномочий в области культуры, молодежи и спорта</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324 900,00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195 400,02</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60,1</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20240014050003150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безвозмездные поступления в бюджеты муниципальных районов от бюджетов поселений в части переданных полномочий в области мобилизационной подготовки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318 400,00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182 883,30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57,4</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20240014050004150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безвозмездные поступления в бюджеты муниципальных районов от бюджетов поселений в части переданных полномочий по формированию и размещению муниципального заказа на поставку товаров, выполнение работ, оказание услуг</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241 400,00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145 200,00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60,1</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20240014050006150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безвозмездные поступления в бюджеты муниципальных районов от бюджетов поселений в части передаваемых полномочий по осуществлению внешнего муниципального финансового контроля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867 100,00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521 516,66</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60,1</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20240014050007150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Прочие безвозмездные поступления в бюджеты муниципальных районов от бюджетов поселений в части передаваемых полномочий в области физкультуры и школьного спорта</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9 244 400,00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6 363 500,00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68,8</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lastRenderedPageBreak/>
              <w:t>20245050050000150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234 400,00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155 910,96</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66,5</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20245179050000150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765 500,00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573 032,20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74,9</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20245303050000150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23 436 000,00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15 648 377,15</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66,8</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20245519050000150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(государственная поддержка лучших работников сельских учреждений культуры)</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285 896,00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285 896,00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20249999050853150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участие в специальной военной операции)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780 500,00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305 000,00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39,1</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20249999051011150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(Резервный фонд Правительства Красноярского края)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409 402,81</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20249999051024150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финансовое обеспечение Иные межбюджетные трансферты бюджетам муниципальных районов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7 237 900,00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5 428 300,00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75,0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20249999055559150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оснащение предметных кабинетов общеобразовательных организаций средствами обучения и воспитания)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306 600,00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303 514,00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99,0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20249999057412150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обеспечение первичных мер пожарной безопасности)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1 325 500,00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1 325 500,00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20249999057418150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 xml:space="preserve">Иные межбюджетные трансферты бюджетам </w:t>
            </w:r>
            <w:proofErr w:type="spellStart"/>
            <w:r>
              <w:rPr>
                <w:rFonts w:ascii="Arial Narrow" w:hAnsi="Arial Narrow" w:cs="Calibri"/>
                <w:sz w:val="16"/>
                <w:szCs w:val="16"/>
              </w:rPr>
              <w:t>муницпальных</w:t>
            </w:r>
            <w:proofErr w:type="spellEnd"/>
            <w:r>
              <w:rPr>
                <w:rFonts w:ascii="Arial Narrow" w:hAnsi="Arial Narrow" w:cs="Calibri"/>
                <w:sz w:val="16"/>
                <w:szCs w:val="16"/>
              </w:rPr>
              <w:t xml:space="preserve"> </w:t>
            </w:r>
            <w:proofErr w:type="spellStart"/>
            <w:r>
              <w:rPr>
                <w:rFonts w:ascii="Arial Narrow" w:hAnsi="Arial Narrow" w:cs="Calibri"/>
                <w:sz w:val="16"/>
                <w:szCs w:val="16"/>
              </w:rPr>
              <w:t>райнов</w:t>
            </w:r>
            <w:proofErr w:type="spellEnd"/>
            <w:r>
              <w:rPr>
                <w:rFonts w:ascii="Arial Narrow" w:hAnsi="Arial Narrow" w:cs="Calibri"/>
                <w:sz w:val="16"/>
                <w:szCs w:val="16"/>
              </w:rPr>
              <w:t xml:space="preserve"> ( на поддержку физкультурно-спортивных клубов по месту жительства)</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759 400,00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20249999057463150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обустройство мест (площадок) накопления отходов потребления и (или) приобретение контейнерного оборудования)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883 300,00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20249999057555150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 xml:space="preserve">Иные межбюджетные трансферты бюджетам муниципальных районов (на реализацию мероприятий по профилактике заболеваний путем организации и проведения </w:t>
            </w:r>
            <w:proofErr w:type="spellStart"/>
            <w:r>
              <w:rPr>
                <w:rFonts w:ascii="Arial Narrow" w:hAnsi="Arial Narrow" w:cs="Calibri"/>
                <w:sz w:val="16"/>
                <w:szCs w:val="16"/>
              </w:rPr>
              <w:t>акарицидных</w:t>
            </w:r>
            <w:proofErr w:type="spellEnd"/>
            <w:r>
              <w:rPr>
                <w:rFonts w:ascii="Arial Narrow" w:hAnsi="Arial Narrow" w:cs="Calibri"/>
                <w:sz w:val="16"/>
                <w:szCs w:val="16"/>
              </w:rPr>
              <w:t xml:space="preserve"> обработок наиболее посещаемых населением мест)</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142 115,90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142 115,90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20249999057641150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осуществление расходов, направленных на реализацию мероприятий по поддержке местных инициатив)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5 841 768,00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5 841 768,00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20249999057666150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благоустройство кладбищ)</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3 454 980,00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3 298 087,50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95,5</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20249999057687150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поощрение муниципальных управленческих команд за достижение показателей деятельности исполнительных органов Красноярского края)</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1 595 870,00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1 595 870,00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20249999057691150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44 310,00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20249999057745150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(за содействие развитию налогового потенциала)</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2 467 000,00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2 467 000,00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20249999057749150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(на реализацию проектов по решению вопросов местного значения, осуществляемых непосредственно населением на территории населенного пункта)</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732 000,00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337 000,00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46,0</w:t>
            </w:r>
          </w:p>
        </w:tc>
      </w:tr>
      <w:tr w:rsidR="00D82AC8" w:rsidTr="00133B32">
        <w:trPr>
          <w:trHeight w:val="102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20249999057744150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Иные межбюджетные трансферты бюджетам муниципальных районов (в целях содействия достижению и (или) поощрения достижения наилучших значений показателей эффективности деятельности органов местного самоуправления муниципальных, городских округов и муниципальных районов)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4 961 922,00</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4 961 922,00</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lastRenderedPageBreak/>
              <w:t>21860010050000150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493 561,47</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493 561,47</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7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21935118050000150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районов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-110 176,31</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-110 176,31</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5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Narrow" w:hAnsi="Arial Narrow" w:cs="Calibri"/>
                <w:sz w:val="16"/>
                <w:szCs w:val="16"/>
              </w:rPr>
            </w:pPr>
            <w:r>
              <w:rPr>
                <w:rFonts w:ascii="Arial Narrow" w:hAnsi="Arial Narrow" w:cs="Calibri"/>
                <w:sz w:val="16"/>
                <w:szCs w:val="16"/>
              </w:rPr>
              <w:t>21960010050000150</w:t>
            </w:r>
          </w:p>
        </w:tc>
        <w:tc>
          <w:tcPr>
            <w:tcW w:w="4034" w:type="dxa"/>
            <w:tcBorders>
              <w:top w:val="nil"/>
              <w:left w:val="nil"/>
              <w:bottom w:val="single" w:sz="4" w:space="0" w:color="auto"/>
              <w:right w:val="single" w:sz="4" w:space="0" w:color="auto"/>
            </w:tcBorders>
            <w:shd w:val="clear" w:color="auto" w:fill="auto"/>
            <w:hideMark/>
          </w:tcPr>
          <w:p w:rsidR="00D82AC8" w:rsidRDefault="00D82AC8" w:rsidP="00133B32">
            <w:pPr>
              <w:rPr>
                <w:rFonts w:ascii="Arial Narrow" w:hAnsi="Arial Narrow" w:cs="Calibri"/>
                <w:sz w:val="16"/>
                <w:szCs w:val="16"/>
              </w:rPr>
            </w:pPr>
            <w:r>
              <w:rPr>
                <w:rFonts w:ascii="Arial Narrow" w:hAnsi="Arial Narrow" w:cs="Calibri"/>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0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-80 130,06</w:t>
            </w:r>
          </w:p>
        </w:tc>
        <w:tc>
          <w:tcPr>
            <w:tcW w:w="13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Narrow" w:hAnsi="Arial Narrow" w:cs="Calibri"/>
                <w:sz w:val="16"/>
                <w:szCs w:val="16"/>
              </w:rPr>
            </w:pPr>
            <w:r>
              <w:rPr>
                <w:rFonts w:ascii="Arial Narrow" w:hAnsi="Arial Narrow" w:cs="Calibri"/>
                <w:sz w:val="16"/>
                <w:szCs w:val="16"/>
              </w:rPr>
              <w:t>-148 380,22</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185,2</w:t>
            </w:r>
          </w:p>
        </w:tc>
      </w:tr>
      <w:tr w:rsidR="00D82AC8" w:rsidTr="00133B32">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D82AC8" w:rsidRDefault="00D82AC8" w:rsidP="00133B32">
            <w:pPr>
              <w:jc w:val="center"/>
              <w:rPr>
                <w:rFonts w:ascii="MS Sans Serif" w:hAnsi="MS Sans Serif" w:cs="Calibri"/>
                <w:b/>
                <w:bCs/>
                <w:sz w:val="16"/>
                <w:szCs w:val="16"/>
              </w:rPr>
            </w:pPr>
            <w:r>
              <w:rPr>
                <w:rFonts w:ascii="MS Sans Serif" w:hAnsi="MS Sans Serif" w:cs="Calibri"/>
                <w:b/>
                <w:bCs/>
                <w:sz w:val="16"/>
                <w:szCs w:val="16"/>
              </w:rPr>
              <w:t>Итого</w:t>
            </w:r>
          </w:p>
        </w:tc>
        <w:tc>
          <w:tcPr>
            <w:tcW w:w="4034"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Arial Narrow" w:hAnsi="Arial Narrow" w:cs="Calibri"/>
                <w:b/>
                <w:bCs/>
                <w:sz w:val="16"/>
                <w:szCs w:val="16"/>
              </w:rPr>
            </w:pPr>
            <w:r>
              <w:rPr>
                <w:rFonts w:ascii="Arial Narrow" w:hAnsi="Arial Narrow" w:cs="Calibri"/>
                <w:b/>
                <w:bCs/>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Arial Narrow" w:hAnsi="Arial Narrow" w:cs="Calibri"/>
                <w:b/>
                <w:bCs/>
                <w:sz w:val="16"/>
                <w:szCs w:val="16"/>
              </w:rPr>
            </w:pPr>
            <w:r>
              <w:rPr>
                <w:rFonts w:ascii="Arial Narrow" w:hAnsi="Arial Narrow" w:cs="Calibri"/>
                <w:b/>
                <w:bCs/>
                <w:sz w:val="16"/>
                <w:szCs w:val="16"/>
              </w:rPr>
              <w:t>994 679 541,60</w:t>
            </w:r>
          </w:p>
        </w:tc>
        <w:tc>
          <w:tcPr>
            <w:tcW w:w="13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Arial Narrow" w:hAnsi="Arial Narrow" w:cs="Calibri"/>
                <w:b/>
                <w:bCs/>
                <w:sz w:val="16"/>
                <w:szCs w:val="16"/>
              </w:rPr>
            </w:pPr>
            <w:r>
              <w:rPr>
                <w:rFonts w:ascii="Arial Narrow" w:hAnsi="Arial Narrow" w:cs="Calibri"/>
                <w:b/>
                <w:bCs/>
                <w:sz w:val="16"/>
                <w:szCs w:val="16"/>
              </w:rPr>
              <w:t>670 618 238,73</w:t>
            </w:r>
          </w:p>
        </w:tc>
        <w:tc>
          <w:tcPr>
            <w:tcW w:w="11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67,4</w:t>
            </w:r>
          </w:p>
        </w:tc>
      </w:tr>
    </w:tbl>
    <w:p w:rsidR="00D82AC8" w:rsidRDefault="00D82AC8" w:rsidP="00D82AC8">
      <w:pPr>
        <w:pStyle w:val="3"/>
        <w:spacing w:before="0" w:beforeAutospacing="0" w:after="0" w:afterAutospacing="0"/>
        <w:rPr>
          <w:sz w:val="28"/>
          <w:szCs w:val="28"/>
        </w:rPr>
      </w:pPr>
    </w:p>
    <w:tbl>
      <w:tblPr>
        <w:tblW w:w="9860" w:type="dxa"/>
        <w:tblInd w:w="108" w:type="dxa"/>
        <w:tblLook w:val="04A0" w:firstRow="1" w:lastRow="0" w:firstColumn="1" w:lastColumn="0" w:noHBand="0" w:noVBand="1"/>
      </w:tblPr>
      <w:tblGrid>
        <w:gridCol w:w="960"/>
        <w:gridCol w:w="4840"/>
        <w:gridCol w:w="1540"/>
        <w:gridCol w:w="1560"/>
        <w:gridCol w:w="1130"/>
      </w:tblGrid>
      <w:tr w:rsidR="00D82AC8" w:rsidTr="00133B32">
        <w:trPr>
          <w:trHeight w:val="300"/>
        </w:trPr>
        <w:tc>
          <w:tcPr>
            <w:tcW w:w="9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84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060" w:type="dxa"/>
            <w:gridSpan w:val="3"/>
            <w:vMerge w:val="restart"/>
            <w:tcBorders>
              <w:top w:val="nil"/>
              <w:left w:val="nil"/>
              <w:bottom w:val="nil"/>
              <w:right w:val="nil"/>
            </w:tcBorders>
            <w:shd w:val="clear" w:color="auto" w:fill="auto"/>
            <w:vAlign w:val="bottom"/>
            <w:hideMark/>
          </w:tcPr>
          <w:p w:rsidR="00D82AC8" w:rsidRDefault="00D82AC8" w:rsidP="00133B32">
            <w:pPr>
              <w:jc w:val="center"/>
              <w:rPr>
                <w:rFonts w:ascii="Calibri" w:hAnsi="Calibri" w:cs="Calibri"/>
                <w:color w:val="000000"/>
                <w:sz w:val="22"/>
                <w:szCs w:val="22"/>
              </w:rPr>
            </w:pPr>
            <w:r>
              <w:rPr>
                <w:rFonts w:ascii="Calibri" w:hAnsi="Calibri" w:cs="Calibri"/>
                <w:color w:val="000000"/>
                <w:sz w:val="22"/>
                <w:szCs w:val="22"/>
              </w:rPr>
              <w:t xml:space="preserve">Утверждено                                  Постановлением Администрации Большеулуйского района                                     от  27.10.2025   № 146-п      </w:t>
            </w:r>
          </w:p>
        </w:tc>
      </w:tr>
      <w:tr w:rsidR="00D82AC8" w:rsidTr="00133B32">
        <w:trPr>
          <w:trHeight w:val="300"/>
        </w:trPr>
        <w:tc>
          <w:tcPr>
            <w:tcW w:w="960" w:type="dxa"/>
            <w:tcBorders>
              <w:top w:val="nil"/>
              <w:left w:val="nil"/>
              <w:bottom w:val="nil"/>
              <w:right w:val="nil"/>
            </w:tcBorders>
            <w:shd w:val="clear" w:color="auto" w:fill="auto"/>
            <w:noWrap/>
            <w:vAlign w:val="bottom"/>
            <w:hideMark/>
          </w:tcPr>
          <w:p w:rsidR="00D82AC8" w:rsidRDefault="00D82AC8" w:rsidP="00133B32">
            <w:pPr>
              <w:jc w:val="center"/>
              <w:rPr>
                <w:rFonts w:ascii="Calibri" w:hAnsi="Calibri" w:cs="Calibri"/>
                <w:color w:val="000000"/>
                <w:sz w:val="22"/>
                <w:szCs w:val="22"/>
              </w:rPr>
            </w:pPr>
          </w:p>
        </w:tc>
        <w:tc>
          <w:tcPr>
            <w:tcW w:w="484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060" w:type="dxa"/>
            <w:gridSpan w:val="3"/>
            <w:vMerge/>
            <w:tcBorders>
              <w:top w:val="nil"/>
              <w:left w:val="nil"/>
              <w:bottom w:val="nil"/>
              <w:right w:val="nil"/>
            </w:tcBorders>
            <w:vAlign w:val="center"/>
            <w:hideMark/>
          </w:tcPr>
          <w:p w:rsidR="00D82AC8" w:rsidRDefault="00D82AC8" w:rsidP="00133B32">
            <w:pPr>
              <w:rPr>
                <w:rFonts w:ascii="Calibri" w:hAnsi="Calibri" w:cs="Calibri"/>
                <w:color w:val="000000"/>
                <w:sz w:val="22"/>
                <w:szCs w:val="22"/>
              </w:rPr>
            </w:pPr>
          </w:p>
        </w:tc>
      </w:tr>
      <w:tr w:rsidR="00D82AC8" w:rsidTr="00133B32">
        <w:trPr>
          <w:trHeight w:val="300"/>
        </w:trPr>
        <w:tc>
          <w:tcPr>
            <w:tcW w:w="9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84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060" w:type="dxa"/>
            <w:gridSpan w:val="3"/>
            <w:vMerge/>
            <w:tcBorders>
              <w:top w:val="nil"/>
              <w:left w:val="nil"/>
              <w:bottom w:val="nil"/>
              <w:right w:val="nil"/>
            </w:tcBorders>
            <w:vAlign w:val="center"/>
            <w:hideMark/>
          </w:tcPr>
          <w:p w:rsidR="00D82AC8" w:rsidRDefault="00D82AC8" w:rsidP="00133B32">
            <w:pPr>
              <w:rPr>
                <w:rFonts w:ascii="Calibri" w:hAnsi="Calibri" w:cs="Calibri"/>
                <w:color w:val="000000"/>
                <w:sz w:val="22"/>
                <w:szCs w:val="22"/>
              </w:rPr>
            </w:pPr>
          </w:p>
        </w:tc>
      </w:tr>
      <w:tr w:rsidR="00D82AC8" w:rsidTr="00133B32">
        <w:trPr>
          <w:trHeight w:val="300"/>
        </w:trPr>
        <w:tc>
          <w:tcPr>
            <w:tcW w:w="9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84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060" w:type="dxa"/>
            <w:gridSpan w:val="3"/>
            <w:vMerge/>
            <w:tcBorders>
              <w:top w:val="nil"/>
              <w:left w:val="nil"/>
              <w:bottom w:val="nil"/>
              <w:right w:val="nil"/>
            </w:tcBorders>
            <w:vAlign w:val="center"/>
            <w:hideMark/>
          </w:tcPr>
          <w:p w:rsidR="00D82AC8" w:rsidRDefault="00D82AC8" w:rsidP="00133B32">
            <w:pPr>
              <w:rPr>
                <w:rFonts w:ascii="Calibri" w:hAnsi="Calibri" w:cs="Calibri"/>
                <w:color w:val="000000"/>
                <w:sz w:val="22"/>
                <w:szCs w:val="22"/>
              </w:rPr>
            </w:pPr>
          </w:p>
        </w:tc>
      </w:tr>
      <w:tr w:rsidR="00D82AC8" w:rsidTr="00133B32">
        <w:trPr>
          <w:trHeight w:val="300"/>
        </w:trPr>
        <w:tc>
          <w:tcPr>
            <w:tcW w:w="9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484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154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15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960" w:type="dxa"/>
            <w:tcBorders>
              <w:top w:val="nil"/>
              <w:left w:val="nil"/>
              <w:bottom w:val="nil"/>
              <w:right w:val="nil"/>
            </w:tcBorders>
            <w:shd w:val="clear" w:color="auto" w:fill="auto"/>
            <w:noWrap/>
            <w:vAlign w:val="bottom"/>
            <w:hideMark/>
          </w:tcPr>
          <w:p w:rsidR="00D82AC8" w:rsidRDefault="00D82AC8" w:rsidP="00133B32">
            <w:pPr>
              <w:rPr>
                <w:sz w:val="20"/>
                <w:szCs w:val="20"/>
              </w:rPr>
            </w:pPr>
          </w:p>
        </w:tc>
      </w:tr>
      <w:tr w:rsidR="00D82AC8" w:rsidTr="00133B32">
        <w:trPr>
          <w:trHeight w:val="300"/>
        </w:trPr>
        <w:tc>
          <w:tcPr>
            <w:tcW w:w="9860" w:type="dxa"/>
            <w:gridSpan w:val="5"/>
            <w:tcBorders>
              <w:top w:val="nil"/>
              <w:left w:val="nil"/>
              <w:bottom w:val="nil"/>
              <w:right w:val="nil"/>
            </w:tcBorders>
            <w:shd w:val="clear" w:color="auto" w:fill="auto"/>
            <w:noWrap/>
            <w:vAlign w:val="bottom"/>
            <w:hideMark/>
          </w:tcPr>
          <w:p w:rsidR="00D82AC8" w:rsidRDefault="00D82AC8" w:rsidP="00133B32">
            <w:pPr>
              <w:jc w:val="center"/>
              <w:rPr>
                <w:rFonts w:ascii="Calibri" w:hAnsi="Calibri" w:cs="Calibri"/>
                <w:b/>
                <w:bCs/>
                <w:color w:val="000000"/>
                <w:sz w:val="22"/>
                <w:szCs w:val="22"/>
              </w:rPr>
            </w:pPr>
            <w:r>
              <w:rPr>
                <w:rFonts w:ascii="Calibri" w:hAnsi="Calibri" w:cs="Calibri"/>
                <w:b/>
                <w:bCs/>
                <w:color w:val="000000"/>
                <w:sz w:val="22"/>
                <w:szCs w:val="22"/>
              </w:rPr>
              <w:t>ИСПОЛНЕНИЕ РАСХОДОВ РАЙОННОГО БЮДЖЕТА НА  01.10.2025</w:t>
            </w:r>
          </w:p>
        </w:tc>
      </w:tr>
      <w:tr w:rsidR="00D82AC8" w:rsidTr="00133B32">
        <w:trPr>
          <w:trHeight w:val="300"/>
        </w:trPr>
        <w:tc>
          <w:tcPr>
            <w:tcW w:w="960" w:type="dxa"/>
            <w:tcBorders>
              <w:top w:val="nil"/>
              <w:left w:val="nil"/>
              <w:bottom w:val="nil"/>
              <w:right w:val="nil"/>
            </w:tcBorders>
            <w:shd w:val="clear" w:color="auto" w:fill="auto"/>
            <w:noWrap/>
            <w:vAlign w:val="bottom"/>
            <w:hideMark/>
          </w:tcPr>
          <w:p w:rsidR="00D82AC8" w:rsidRDefault="00D82AC8" w:rsidP="00133B32">
            <w:pPr>
              <w:jc w:val="center"/>
              <w:rPr>
                <w:rFonts w:ascii="Calibri" w:hAnsi="Calibri" w:cs="Calibri"/>
                <w:b/>
                <w:bCs/>
                <w:color w:val="000000"/>
                <w:sz w:val="22"/>
                <w:szCs w:val="22"/>
              </w:rPr>
            </w:pPr>
          </w:p>
        </w:tc>
        <w:tc>
          <w:tcPr>
            <w:tcW w:w="484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154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15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960" w:type="dxa"/>
            <w:tcBorders>
              <w:top w:val="nil"/>
              <w:left w:val="nil"/>
              <w:bottom w:val="nil"/>
              <w:right w:val="nil"/>
            </w:tcBorders>
            <w:shd w:val="clear" w:color="auto" w:fill="auto"/>
            <w:noWrap/>
            <w:vAlign w:val="bottom"/>
            <w:hideMark/>
          </w:tcPr>
          <w:p w:rsidR="00D82AC8" w:rsidRDefault="00D82AC8" w:rsidP="00133B32">
            <w:pPr>
              <w:rPr>
                <w:sz w:val="20"/>
                <w:szCs w:val="20"/>
              </w:rPr>
            </w:pPr>
          </w:p>
        </w:tc>
      </w:tr>
      <w:tr w:rsidR="00D82AC8" w:rsidTr="00133B3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MS Sans Serif" w:hAnsi="MS Sans Serif" w:cs="Calibri"/>
                <w:b/>
                <w:bCs/>
                <w:sz w:val="17"/>
                <w:szCs w:val="17"/>
              </w:rPr>
            </w:pPr>
            <w:r>
              <w:rPr>
                <w:rFonts w:ascii="MS Sans Serif" w:hAnsi="MS Sans Serif" w:cs="Calibri"/>
                <w:b/>
                <w:bCs/>
                <w:sz w:val="17"/>
                <w:szCs w:val="17"/>
              </w:rPr>
              <w:t>КФСР</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D82AC8" w:rsidRDefault="00D82AC8" w:rsidP="00133B32">
            <w:pPr>
              <w:jc w:val="center"/>
              <w:rPr>
                <w:rFonts w:ascii="MS Sans Serif" w:hAnsi="MS Sans Serif" w:cs="Calibri"/>
                <w:b/>
                <w:bCs/>
                <w:sz w:val="17"/>
                <w:szCs w:val="17"/>
              </w:rPr>
            </w:pPr>
            <w:r>
              <w:rPr>
                <w:rFonts w:ascii="MS Sans Serif" w:hAnsi="MS Sans Serif" w:cs="Calibri"/>
                <w:b/>
                <w:bCs/>
                <w:sz w:val="17"/>
                <w:szCs w:val="17"/>
              </w:rPr>
              <w:t>Наименование КФСР</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82AC8" w:rsidRDefault="00D82AC8" w:rsidP="00133B32">
            <w:pPr>
              <w:jc w:val="center"/>
              <w:rPr>
                <w:rFonts w:ascii="MS Sans Serif" w:hAnsi="MS Sans Serif" w:cs="Calibri"/>
                <w:b/>
                <w:bCs/>
                <w:sz w:val="17"/>
                <w:szCs w:val="17"/>
              </w:rPr>
            </w:pPr>
            <w:r>
              <w:rPr>
                <w:rFonts w:ascii="MS Sans Serif" w:hAnsi="MS Sans Serif" w:cs="Calibri"/>
                <w:b/>
                <w:bCs/>
                <w:sz w:val="17"/>
                <w:szCs w:val="17"/>
              </w:rPr>
              <w:t>Ассигнования 2025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82AC8" w:rsidRDefault="00D82AC8" w:rsidP="00133B32">
            <w:pPr>
              <w:jc w:val="center"/>
              <w:rPr>
                <w:rFonts w:ascii="MS Sans Serif" w:hAnsi="MS Sans Serif" w:cs="Calibri"/>
                <w:b/>
                <w:bCs/>
                <w:sz w:val="17"/>
                <w:szCs w:val="17"/>
              </w:rPr>
            </w:pPr>
            <w:r>
              <w:rPr>
                <w:rFonts w:ascii="MS Sans Serif" w:hAnsi="MS Sans Serif" w:cs="Calibri"/>
                <w:b/>
                <w:bCs/>
                <w:sz w:val="17"/>
                <w:szCs w:val="17"/>
              </w:rPr>
              <w:t>Расход по ЛС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82AC8" w:rsidRDefault="00D82AC8" w:rsidP="00133B32">
            <w:pPr>
              <w:jc w:val="center"/>
              <w:rPr>
                <w:rFonts w:ascii="MS Sans Serif" w:hAnsi="MS Sans Serif" w:cs="Calibri"/>
                <w:b/>
                <w:bCs/>
                <w:sz w:val="17"/>
                <w:szCs w:val="17"/>
              </w:rPr>
            </w:pPr>
            <w:r>
              <w:rPr>
                <w:rFonts w:ascii="MS Sans Serif" w:hAnsi="MS Sans Serif" w:cs="Calibri"/>
                <w:b/>
                <w:bCs/>
                <w:sz w:val="17"/>
                <w:szCs w:val="17"/>
              </w:rPr>
              <w:t>Процент исполнения</w:t>
            </w:r>
          </w:p>
        </w:tc>
      </w:tr>
      <w:tr w:rsidR="00D82AC8" w:rsidTr="00133B32">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0102</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Функционирование высшего должностного лица субъекта Российской Федерации и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3 028 584,15</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2 868 171,96</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94,7</w:t>
            </w:r>
          </w:p>
        </w:tc>
      </w:tr>
      <w:tr w:rsidR="00D82AC8" w:rsidTr="00133B32">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0103</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3 417 500,00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2 214 145,93</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64,8</w:t>
            </w:r>
          </w:p>
        </w:tc>
      </w:tr>
      <w:tr w:rsidR="00D82AC8" w:rsidTr="00133B32">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0104</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49 978 203,85</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33 028 354,03</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66,1</w:t>
            </w:r>
          </w:p>
        </w:tc>
      </w:tr>
      <w:tr w:rsidR="00D82AC8" w:rsidTr="00133B32">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0106</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19 146 134,61</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13 777 826,17</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72,0</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0111</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Резервные фонды</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277 730,00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0,00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0113</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40 353 900,00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27 895 228,50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69,1</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0203</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Мобилизационная и вневойсковая подготовка</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1 931 000,00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1 176 824,70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60,9</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0309</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5 549 950,00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3 898 790,84</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70,2</w:t>
            </w:r>
          </w:p>
        </w:tc>
      </w:tr>
      <w:tr w:rsidR="00D82AC8" w:rsidTr="00133B32">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0310</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Защита населения и территории от чрезвычайных ситуаций природного и техногенного характера, пожарная безопасность</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1 394 286,41</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1 325 500,00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95,1</w:t>
            </w:r>
          </w:p>
        </w:tc>
      </w:tr>
      <w:tr w:rsidR="00D82AC8" w:rsidTr="00133B32">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0314</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Другие вопросы в области национальной безопасности и правоохранительной деятельности</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130 000,00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0,00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0405</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Сельское хозяйство и рыболовство</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3 777 918,00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2 815 284,52</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74,5</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0408</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Транспорт</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35 285 000,00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20 110 375,01</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57,0</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0409</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Дорожное хозяйство (дорожные фонды)</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2 334 900,00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0,00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0410</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Связь и информатика</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4 800 000,00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4 800 000,00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0412</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Другие вопросы в области национальной экономики</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1 832 251,10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40 000,00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2,2</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0502</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12 602 352,90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8 500 490,98</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67,5</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0503</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4 186 980,00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1 802 000,00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43,0</w:t>
            </w:r>
          </w:p>
        </w:tc>
      </w:tr>
      <w:tr w:rsidR="00D82AC8" w:rsidTr="00133B32">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0505</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Другие вопросы в области жилищно-коммунального хозяйства</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156 332 925,00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109 878 576,88</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70,3</w:t>
            </w:r>
          </w:p>
        </w:tc>
      </w:tr>
      <w:tr w:rsidR="00D82AC8" w:rsidTr="00133B32">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0603</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Охрана объектов растительного и животного мира и среды их обитания</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419 045,00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196 170,65</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46,8</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0605</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Другие вопросы в области охраны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1 009 603,49</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10 830,00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1,1</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0701</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86 617 516,06</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57 328 429,96</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66,2</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0702</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287 957 737,55</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200 110 885,94</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69,5</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0703</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43 567 904,89</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30 224 755,37</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69,4</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0707</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Молодежная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10 287 019,00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7 511 892,00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73,0</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lastRenderedPageBreak/>
              <w:t>0709</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21 988 678,40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16 170 044,06</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73,5</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0801</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102 440 651,00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71 606 260,92</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69,9</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0804</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Другие вопросы в области культуры, кинематографии</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2 545 300,00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2 004 620,11</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78,8</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0909</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Другие вопросы в области здравоохранения</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142 115,90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142 115,90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100,0</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1001</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1 077 100,00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751 937,00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69,8</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1003</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Социальное обеспечение населения</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9 423 822,99</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6 338 561,15</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67,3</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1004</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86 900,00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20 946,30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24,1</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1006</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3 600 970,00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2 037 628,52</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56,6</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1102</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Массовый спорт</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17 320 385,00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7 804 517,00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45,1</w:t>
            </w:r>
          </w:p>
        </w:tc>
      </w:tr>
      <w:tr w:rsidR="00D82AC8" w:rsidTr="00133B32">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1301</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Обслуживание государственного (муниципального) внутреннего долга</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50 000,00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0,00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1401</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Дотации на выравнивание бюджетной обеспеченности субъектов Российской Федерации и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49 364 100,00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28 805 450,62</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58,4</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1402</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Иные дотации</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8 071 100,00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1 361 032,00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16,9</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82AC8" w:rsidRDefault="00D82AC8" w:rsidP="00133B32">
            <w:pPr>
              <w:jc w:val="center"/>
              <w:rPr>
                <w:rFonts w:ascii="Arial CYR" w:hAnsi="Arial CYR" w:cs="Arial CYR"/>
                <w:sz w:val="16"/>
                <w:szCs w:val="16"/>
              </w:rPr>
            </w:pPr>
            <w:r>
              <w:rPr>
                <w:rFonts w:ascii="Arial CYR" w:hAnsi="Arial CYR" w:cs="Arial CYR"/>
                <w:sz w:val="16"/>
                <w:szCs w:val="16"/>
              </w:rPr>
              <w:t>1403</w:t>
            </w:r>
          </w:p>
        </w:tc>
        <w:tc>
          <w:tcPr>
            <w:tcW w:w="4840" w:type="dxa"/>
            <w:tcBorders>
              <w:top w:val="nil"/>
              <w:left w:val="nil"/>
              <w:bottom w:val="single" w:sz="4" w:space="0" w:color="auto"/>
              <w:right w:val="single" w:sz="4" w:space="0" w:color="auto"/>
            </w:tcBorders>
            <w:shd w:val="clear" w:color="auto" w:fill="auto"/>
            <w:vAlign w:val="center"/>
            <w:hideMark/>
          </w:tcPr>
          <w:p w:rsidR="00D82AC8" w:rsidRDefault="00D82AC8" w:rsidP="00133B32">
            <w:pPr>
              <w:rPr>
                <w:rFonts w:ascii="Arial CYR" w:hAnsi="Arial CYR" w:cs="Arial CYR"/>
                <w:sz w:val="16"/>
                <w:szCs w:val="16"/>
              </w:rPr>
            </w:pPr>
            <w:r>
              <w:rPr>
                <w:rFonts w:ascii="Arial CYR" w:hAnsi="Arial CYR" w:cs="Arial CYR"/>
                <w:sz w:val="16"/>
                <w:szCs w:val="16"/>
              </w:rPr>
              <w:t>Прочие межбюджетные трансферты общего характера</w:t>
            </w:r>
          </w:p>
        </w:tc>
        <w:tc>
          <w:tcPr>
            <w:tcW w:w="154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9 020 268,00</w:t>
            </w:r>
          </w:p>
        </w:tc>
        <w:tc>
          <w:tcPr>
            <w:tcW w:w="1560" w:type="dxa"/>
            <w:tcBorders>
              <w:top w:val="nil"/>
              <w:left w:val="nil"/>
              <w:bottom w:val="single" w:sz="4" w:space="0" w:color="auto"/>
              <w:right w:val="single" w:sz="4" w:space="0" w:color="auto"/>
            </w:tcBorders>
            <w:shd w:val="clear" w:color="auto" w:fill="auto"/>
            <w:vAlign w:val="center"/>
            <w:hideMark/>
          </w:tcPr>
          <w:p w:rsidR="00D82AC8" w:rsidRDefault="00D82AC8" w:rsidP="00133B32">
            <w:pPr>
              <w:jc w:val="right"/>
              <w:rPr>
                <w:rFonts w:ascii="Arial CYR" w:hAnsi="Arial CYR" w:cs="Arial CYR"/>
                <w:sz w:val="16"/>
                <w:szCs w:val="16"/>
              </w:rPr>
            </w:pPr>
            <w:r>
              <w:rPr>
                <w:rFonts w:ascii="Arial CYR" w:hAnsi="Arial CYR" w:cs="Arial CYR"/>
                <w:sz w:val="16"/>
                <w:szCs w:val="16"/>
              </w:rPr>
              <w:t>5 872 347,00</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65,1</w:t>
            </w:r>
          </w:p>
        </w:tc>
      </w:tr>
      <w:tr w:rsidR="00D82AC8" w:rsidTr="00133B3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82AC8" w:rsidRDefault="00D82AC8" w:rsidP="00133B32">
            <w:pPr>
              <w:jc w:val="center"/>
              <w:rPr>
                <w:rFonts w:ascii="Arial CYR" w:hAnsi="Arial CYR" w:cs="Arial CYR"/>
                <w:b/>
                <w:bCs/>
                <w:sz w:val="16"/>
                <w:szCs w:val="16"/>
              </w:rPr>
            </w:pPr>
            <w:r>
              <w:rPr>
                <w:rFonts w:ascii="Arial CYR" w:hAnsi="Arial CYR" w:cs="Arial CYR"/>
                <w:b/>
                <w:bCs/>
                <w:sz w:val="16"/>
                <w:szCs w:val="16"/>
              </w:rPr>
              <w:t>Итого</w:t>
            </w:r>
          </w:p>
        </w:tc>
        <w:tc>
          <w:tcPr>
            <w:tcW w:w="484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rPr>
                <w:rFonts w:ascii="Arial CYR" w:hAnsi="Arial CYR" w:cs="Arial CYR"/>
                <w:b/>
                <w:bCs/>
                <w:sz w:val="16"/>
                <w:szCs w:val="16"/>
              </w:rPr>
            </w:pPr>
            <w:r>
              <w:rPr>
                <w:rFonts w:ascii="Arial CYR" w:hAnsi="Arial CYR" w:cs="Arial CYR"/>
                <w:b/>
                <w:bCs/>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Arial CYR" w:hAnsi="Arial CYR" w:cs="Arial CYR"/>
                <w:b/>
                <w:bCs/>
                <w:sz w:val="16"/>
                <w:szCs w:val="16"/>
              </w:rPr>
            </w:pPr>
            <w:r>
              <w:rPr>
                <w:rFonts w:ascii="Arial CYR" w:hAnsi="Arial CYR" w:cs="Arial CYR"/>
                <w:b/>
                <w:bCs/>
                <w:sz w:val="16"/>
                <w:szCs w:val="16"/>
              </w:rPr>
              <w:t>1 001 349 833,30</w:t>
            </w:r>
          </w:p>
        </w:tc>
        <w:tc>
          <w:tcPr>
            <w:tcW w:w="15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Arial CYR" w:hAnsi="Arial CYR" w:cs="Arial CYR"/>
                <w:b/>
                <w:bCs/>
                <w:sz w:val="16"/>
                <w:szCs w:val="16"/>
              </w:rPr>
            </w:pPr>
            <w:r>
              <w:rPr>
                <w:rFonts w:ascii="Arial CYR" w:hAnsi="Arial CYR" w:cs="Arial CYR"/>
                <w:b/>
                <w:bCs/>
                <w:sz w:val="16"/>
                <w:szCs w:val="16"/>
              </w:rPr>
              <w:t>672 429 994,02</w:t>
            </w:r>
          </w:p>
        </w:tc>
        <w:tc>
          <w:tcPr>
            <w:tcW w:w="960" w:type="dxa"/>
            <w:tcBorders>
              <w:top w:val="nil"/>
              <w:left w:val="nil"/>
              <w:bottom w:val="single" w:sz="4" w:space="0" w:color="auto"/>
              <w:right w:val="single" w:sz="4" w:space="0" w:color="auto"/>
            </w:tcBorders>
            <w:shd w:val="clear" w:color="auto" w:fill="auto"/>
            <w:noWrap/>
            <w:vAlign w:val="bottom"/>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67,2</w:t>
            </w:r>
          </w:p>
        </w:tc>
      </w:tr>
    </w:tbl>
    <w:p w:rsidR="00D82AC8" w:rsidRDefault="00D82AC8" w:rsidP="00D82AC8">
      <w:pPr>
        <w:pStyle w:val="3"/>
        <w:spacing w:before="0" w:beforeAutospacing="0" w:after="0" w:afterAutospacing="0"/>
        <w:rPr>
          <w:sz w:val="28"/>
          <w:szCs w:val="28"/>
        </w:rPr>
      </w:pPr>
    </w:p>
    <w:tbl>
      <w:tblPr>
        <w:tblW w:w="9920" w:type="dxa"/>
        <w:tblInd w:w="108" w:type="dxa"/>
        <w:tblLook w:val="04A0" w:firstRow="1" w:lastRow="0" w:firstColumn="1" w:lastColumn="0" w:noHBand="0" w:noVBand="1"/>
      </w:tblPr>
      <w:tblGrid>
        <w:gridCol w:w="2560"/>
        <w:gridCol w:w="2820"/>
        <w:gridCol w:w="1649"/>
        <w:gridCol w:w="1550"/>
        <w:gridCol w:w="1341"/>
      </w:tblGrid>
      <w:tr w:rsidR="00D82AC8" w:rsidTr="00133B32">
        <w:trPr>
          <w:trHeight w:val="300"/>
        </w:trPr>
        <w:tc>
          <w:tcPr>
            <w:tcW w:w="25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2820" w:type="dxa"/>
            <w:tcBorders>
              <w:top w:val="nil"/>
              <w:left w:val="nil"/>
              <w:bottom w:val="nil"/>
              <w:right w:val="nil"/>
            </w:tcBorders>
            <w:shd w:val="clear" w:color="auto" w:fill="auto"/>
            <w:noWrap/>
            <w:hideMark/>
          </w:tcPr>
          <w:p w:rsidR="00D82AC8" w:rsidRDefault="00D82AC8" w:rsidP="00133B32">
            <w:pPr>
              <w:rPr>
                <w:sz w:val="20"/>
                <w:szCs w:val="20"/>
              </w:rPr>
            </w:pPr>
          </w:p>
        </w:tc>
        <w:tc>
          <w:tcPr>
            <w:tcW w:w="4540" w:type="dxa"/>
            <w:gridSpan w:val="3"/>
            <w:vMerge w:val="restart"/>
            <w:tcBorders>
              <w:top w:val="nil"/>
              <w:left w:val="nil"/>
              <w:bottom w:val="nil"/>
              <w:right w:val="nil"/>
            </w:tcBorders>
            <w:shd w:val="clear" w:color="auto" w:fill="auto"/>
            <w:vAlign w:val="bottom"/>
            <w:hideMark/>
          </w:tcPr>
          <w:p w:rsidR="00D82AC8" w:rsidRDefault="00D82AC8" w:rsidP="00133B32">
            <w:pPr>
              <w:jc w:val="center"/>
              <w:rPr>
                <w:rFonts w:ascii="Calibri" w:hAnsi="Calibri" w:cs="Calibri"/>
                <w:color w:val="000000"/>
                <w:sz w:val="22"/>
                <w:szCs w:val="22"/>
              </w:rPr>
            </w:pPr>
            <w:r>
              <w:rPr>
                <w:rFonts w:ascii="Calibri" w:hAnsi="Calibri" w:cs="Calibri"/>
                <w:color w:val="000000"/>
                <w:sz w:val="22"/>
                <w:szCs w:val="22"/>
              </w:rPr>
              <w:t xml:space="preserve">Утверждено                                              Постановлением Администрации Большеулуйского района                                                  от  27.10.2025     № 146-п </w:t>
            </w:r>
          </w:p>
        </w:tc>
      </w:tr>
      <w:tr w:rsidR="00D82AC8" w:rsidTr="00133B32">
        <w:trPr>
          <w:trHeight w:val="300"/>
        </w:trPr>
        <w:tc>
          <w:tcPr>
            <w:tcW w:w="2560" w:type="dxa"/>
            <w:tcBorders>
              <w:top w:val="nil"/>
              <w:left w:val="nil"/>
              <w:bottom w:val="nil"/>
              <w:right w:val="nil"/>
            </w:tcBorders>
            <w:shd w:val="clear" w:color="auto" w:fill="auto"/>
            <w:noWrap/>
            <w:vAlign w:val="bottom"/>
            <w:hideMark/>
          </w:tcPr>
          <w:p w:rsidR="00D82AC8" w:rsidRDefault="00D82AC8" w:rsidP="00133B32">
            <w:pPr>
              <w:jc w:val="center"/>
              <w:rPr>
                <w:rFonts w:ascii="Calibri" w:hAnsi="Calibri" w:cs="Calibri"/>
                <w:color w:val="000000"/>
                <w:sz w:val="22"/>
                <w:szCs w:val="22"/>
              </w:rPr>
            </w:pPr>
          </w:p>
        </w:tc>
        <w:tc>
          <w:tcPr>
            <w:tcW w:w="2820" w:type="dxa"/>
            <w:tcBorders>
              <w:top w:val="nil"/>
              <w:left w:val="nil"/>
              <w:bottom w:val="nil"/>
              <w:right w:val="nil"/>
            </w:tcBorders>
            <w:shd w:val="clear" w:color="auto" w:fill="auto"/>
            <w:noWrap/>
            <w:hideMark/>
          </w:tcPr>
          <w:p w:rsidR="00D82AC8" w:rsidRDefault="00D82AC8" w:rsidP="00133B32">
            <w:pPr>
              <w:rPr>
                <w:sz w:val="20"/>
                <w:szCs w:val="20"/>
              </w:rPr>
            </w:pPr>
          </w:p>
        </w:tc>
        <w:tc>
          <w:tcPr>
            <w:tcW w:w="4540" w:type="dxa"/>
            <w:gridSpan w:val="3"/>
            <w:vMerge/>
            <w:tcBorders>
              <w:top w:val="nil"/>
              <w:left w:val="nil"/>
              <w:bottom w:val="nil"/>
              <w:right w:val="nil"/>
            </w:tcBorders>
            <w:vAlign w:val="center"/>
            <w:hideMark/>
          </w:tcPr>
          <w:p w:rsidR="00D82AC8" w:rsidRDefault="00D82AC8" w:rsidP="00133B32">
            <w:pPr>
              <w:rPr>
                <w:rFonts w:ascii="Calibri" w:hAnsi="Calibri" w:cs="Calibri"/>
                <w:color w:val="000000"/>
                <w:sz w:val="22"/>
                <w:szCs w:val="22"/>
              </w:rPr>
            </w:pPr>
          </w:p>
        </w:tc>
      </w:tr>
      <w:tr w:rsidR="00D82AC8" w:rsidTr="00133B32">
        <w:trPr>
          <w:trHeight w:val="300"/>
        </w:trPr>
        <w:tc>
          <w:tcPr>
            <w:tcW w:w="25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2820" w:type="dxa"/>
            <w:tcBorders>
              <w:top w:val="nil"/>
              <w:left w:val="nil"/>
              <w:bottom w:val="nil"/>
              <w:right w:val="nil"/>
            </w:tcBorders>
            <w:shd w:val="clear" w:color="auto" w:fill="auto"/>
            <w:noWrap/>
            <w:hideMark/>
          </w:tcPr>
          <w:p w:rsidR="00D82AC8" w:rsidRDefault="00D82AC8" w:rsidP="00133B32">
            <w:pPr>
              <w:rPr>
                <w:sz w:val="20"/>
                <w:szCs w:val="20"/>
              </w:rPr>
            </w:pPr>
          </w:p>
        </w:tc>
        <w:tc>
          <w:tcPr>
            <w:tcW w:w="4540" w:type="dxa"/>
            <w:gridSpan w:val="3"/>
            <w:vMerge/>
            <w:tcBorders>
              <w:top w:val="nil"/>
              <w:left w:val="nil"/>
              <w:bottom w:val="nil"/>
              <w:right w:val="nil"/>
            </w:tcBorders>
            <w:vAlign w:val="center"/>
            <w:hideMark/>
          </w:tcPr>
          <w:p w:rsidR="00D82AC8" w:rsidRDefault="00D82AC8" w:rsidP="00133B32">
            <w:pPr>
              <w:rPr>
                <w:rFonts w:ascii="Calibri" w:hAnsi="Calibri" w:cs="Calibri"/>
                <w:color w:val="000000"/>
                <w:sz w:val="22"/>
                <w:szCs w:val="22"/>
              </w:rPr>
            </w:pPr>
          </w:p>
        </w:tc>
      </w:tr>
      <w:tr w:rsidR="00D82AC8" w:rsidTr="00133B32">
        <w:trPr>
          <w:trHeight w:val="300"/>
        </w:trPr>
        <w:tc>
          <w:tcPr>
            <w:tcW w:w="25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2820" w:type="dxa"/>
            <w:tcBorders>
              <w:top w:val="nil"/>
              <w:left w:val="nil"/>
              <w:bottom w:val="nil"/>
              <w:right w:val="nil"/>
            </w:tcBorders>
            <w:shd w:val="clear" w:color="auto" w:fill="auto"/>
            <w:noWrap/>
            <w:hideMark/>
          </w:tcPr>
          <w:p w:rsidR="00D82AC8" w:rsidRDefault="00D82AC8" w:rsidP="00133B32">
            <w:pPr>
              <w:rPr>
                <w:sz w:val="20"/>
                <w:szCs w:val="20"/>
              </w:rPr>
            </w:pPr>
          </w:p>
        </w:tc>
        <w:tc>
          <w:tcPr>
            <w:tcW w:w="4540" w:type="dxa"/>
            <w:gridSpan w:val="3"/>
            <w:vMerge/>
            <w:tcBorders>
              <w:top w:val="nil"/>
              <w:left w:val="nil"/>
              <w:bottom w:val="nil"/>
              <w:right w:val="nil"/>
            </w:tcBorders>
            <w:vAlign w:val="center"/>
            <w:hideMark/>
          </w:tcPr>
          <w:p w:rsidR="00D82AC8" w:rsidRDefault="00D82AC8" w:rsidP="00133B32">
            <w:pPr>
              <w:rPr>
                <w:rFonts w:ascii="Calibri" w:hAnsi="Calibri" w:cs="Calibri"/>
                <w:color w:val="000000"/>
                <w:sz w:val="22"/>
                <w:szCs w:val="22"/>
              </w:rPr>
            </w:pPr>
          </w:p>
        </w:tc>
      </w:tr>
      <w:tr w:rsidR="00D82AC8" w:rsidTr="00133B32">
        <w:trPr>
          <w:trHeight w:val="300"/>
        </w:trPr>
        <w:tc>
          <w:tcPr>
            <w:tcW w:w="256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2820" w:type="dxa"/>
            <w:tcBorders>
              <w:top w:val="nil"/>
              <w:left w:val="nil"/>
              <w:bottom w:val="nil"/>
              <w:right w:val="nil"/>
            </w:tcBorders>
            <w:shd w:val="clear" w:color="auto" w:fill="auto"/>
            <w:noWrap/>
            <w:hideMark/>
          </w:tcPr>
          <w:p w:rsidR="00D82AC8" w:rsidRDefault="00D82AC8" w:rsidP="00133B32">
            <w:pPr>
              <w:rPr>
                <w:sz w:val="20"/>
                <w:szCs w:val="20"/>
              </w:rPr>
            </w:pPr>
          </w:p>
        </w:tc>
        <w:tc>
          <w:tcPr>
            <w:tcW w:w="1649"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1550" w:type="dxa"/>
            <w:tcBorders>
              <w:top w:val="nil"/>
              <w:left w:val="nil"/>
              <w:bottom w:val="nil"/>
              <w:right w:val="nil"/>
            </w:tcBorders>
            <w:shd w:val="clear" w:color="auto" w:fill="auto"/>
            <w:noWrap/>
            <w:vAlign w:val="bottom"/>
            <w:hideMark/>
          </w:tcPr>
          <w:p w:rsidR="00D82AC8" w:rsidRDefault="00D82AC8" w:rsidP="00133B32">
            <w:pPr>
              <w:rPr>
                <w:sz w:val="20"/>
                <w:szCs w:val="20"/>
              </w:rPr>
            </w:pPr>
          </w:p>
        </w:tc>
        <w:tc>
          <w:tcPr>
            <w:tcW w:w="1341" w:type="dxa"/>
            <w:tcBorders>
              <w:top w:val="nil"/>
              <w:left w:val="nil"/>
              <w:bottom w:val="nil"/>
              <w:right w:val="nil"/>
            </w:tcBorders>
            <w:shd w:val="clear" w:color="auto" w:fill="auto"/>
            <w:noWrap/>
            <w:vAlign w:val="bottom"/>
            <w:hideMark/>
          </w:tcPr>
          <w:p w:rsidR="00D82AC8" w:rsidRDefault="00D82AC8" w:rsidP="00133B32">
            <w:pPr>
              <w:rPr>
                <w:sz w:val="20"/>
                <w:szCs w:val="20"/>
              </w:rPr>
            </w:pPr>
          </w:p>
        </w:tc>
      </w:tr>
      <w:tr w:rsidR="00D82AC8" w:rsidTr="00133B32">
        <w:trPr>
          <w:trHeight w:val="300"/>
        </w:trPr>
        <w:tc>
          <w:tcPr>
            <w:tcW w:w="992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D82AC8" w:rsidRDefault="00D82AC8" w:rsidP="00133B32">
            <w:pPr>
              <w:jc w:val="center"/>
              <w:rPr>
                <w:rFonts w:ascii="Calibri" w:hAnsi="Calibri" w:cs="Calibri"/>
                <w:b/>
                <w:bCs/>
                <w:color w:val="000000"/>
                <w:sz w:val="22"/>
                <w:szCs w:val="22"/>
              </w:rPr>
            </w:pPr>
            <w:r>
              <w:rPr>
                <w:rFonts w:ascii="Calibri" w:hAnsi="Calibri" w:cs="Calibri"/>
                <w:b/>
                <w:bCs/>
                <w:color w:val="000000"/>
                <w:sz w:val="22"/>
                <w:szCs w:val="22"/>
              </w:rPr>
              <w:t xml:space="preserve">Источники финансирования дефицита бюджета за 3 квартал 2025 </w:t>
            </w:r>
          </w:p>
        </w:tc>
      </w:tr>
      <w:tr w:rsidR="00D82AC8" w:rsidTr="00133B32">
        <w:trPr>
          <w:trHeight w:val="9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Наименование показателя</w:t>
            </w:r>
          </w:p>
        </w:tc>
        <w:tc>
          <w:tcPr>
            <w:tcW w:w="2820" w:type="dxa"/>
            <w:tcBorders>
              <w:top w:val="nil"/>
              <w:left w:val="nil"/>
              <w:bottom w:val="single" w:sz="4" w:space="0" w:color="auto"/>
              <w:right w:val="single" w:sz="4" w:space="0" w:color="auto"/>
            </w:tcBorders>
            <w:shd w:val="clear" w:color="auto" w:fill="auto"/>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Код источника финансирования по бюджетной классификации</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Утверждено</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Исполнено</w:t>
            </w:r>
          </w:p>
        </w:tc>
        <w:tc>
          <w:tcPr>
            <w:tcW w:w="1341" w:type="dxa"/>
            <w:tcBorders>
              <w:top w:val="nil"/>
              <w:left w:val="nil"/>
              <w:bottom w:val="single" w:sz="4" w:space="0" w:color="auto"/>
              <w:right w:val="single" w:sz="4" w:space="0" w:color="auto"/>
            </w:tcBorders>
            <w:shd w:val="clear" w:color="auto" w:fill="auto"/>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Процент исполнения</w:t>
            </w:r>
          </w:p>
        </w:tc>
      </w:tr>
      <w:tr w:rsidR="00D82AC8" w:rsidTr="00133B32">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D82AC8" w:rsidRDefault="00D82AC8" w:rsidP="00133B32">
            <w:pPr>
              <w:jc w:val="center"/>
              <w:rPr>
                <w:rFonts w:ascii="Calibri" w:hAnsi="Calibri" w:cs="Calibri"/>
                <w:color w:val="000000"/>
                <w:sz w:val="22"/>
                <w:szCs w:val="22"/>
              </w:rPr>
            </w:pPr>
            <w:r>
              <w:rPr>
                <w:rFonts w:ascii="Calibri" w:hAnsi="Calibri" w:cs="Calibri"/>
                <w:color w:val="000000"/>
                <w:sz w:val="22"/>
                <w:szCs w:val="22"/>
              </w:rPr>
              <w:t>1</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jc w:val="center"/>
              <w:rPr>
                <w:rFonts w:ascii="Calibri" w:hAnsi="Calibri" w:cs="Calibri"/>
                <w:color w:val="000000"/>
                <w:sz w:val="22"/>
                <w:szCs w:val="22"/>
              </w:rPr>
            </w:pPr>
            <w:r>
              <w:rPr>
                <w:rFonts w:ascii="Calibri" w:hAnsi="Calibri" w:cs="Calibri"/>
                <w:color w:val="000000"/>
                <w:sz w:val="22"/>
                <w:szCs w:val="22"/>
              </w:rPr>
              <w:t>2</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center"/>
              <w:rPr>
                <w:rFonts w:ascii="Calibri" w:hAnsi="Calibri" w:cs="Calibri"/>
                <w:color w:val="000000"/>
                <w:sz w:val="22"/>
                <w:szCs w:val="22"/>
              </w:rPr>
            </w:pPr>
            <w:r>
              <w:rPr>
                <w:rFonts w:ascii="Calibri" w:hAnsi="Calibri" w:cs="Calibri"/>
                <w:color w:val="000000"/>
                <w:sz w:val="22"/>
                <w:szCs w:val="22"/>
              </w:rPr>
              <w:t>3</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center"/>
              <w:rPr>
                <w:rFonts w:ascii="Calibri" w:hAnsi="Calibri" w:cs="Calibri"/>
                <w:color w:val="000000"/>
                <w:sz w:val="22"/>
                <w:szCs w:val="22"/>
              </w:rPr>
            </w:pPr>
            <w:r>
              <w:rPr>
                <w:rFonts w:ascii="Calibri" w:hAnsi="Calibri" w:cs="Calibri"/>
                <w:color w:val="000000"/>
                <w:sz w:val="22"/>
                <w:szCs w:val="22"/>
              </w:rPr>
              <w:t>4</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center"/>
              <w:rPr>
                <w:rFonts w:ascii="Calibri" w:hAnsi="Calibri" w:cs="Calibri"/>
                <w:color w:val="000000"/>
                <w:sz w:val="22"/>
                <w:szCs w:val="22"/>
              </w:rPr>
            </w:pPr>
            <w:r>
              <w:rPr>
                <w:rFonts w:ascii="Calibri" w:hAnsi="Calibri" w:cs="Calibri"/>
                <w:color w:val="000000"/>
                <w:sz w:val="22"/>
                <w:szCs w:val="22"/>
              </w:rPr>
              <w:t>5</w:t>
            </w:r>
          </w:p>
        </w:tc>
      </w:tr>
      <w:tr w:rsidR="00D82AC8" w:rsidTr="00133B32">
        <w:trPr>
          <w:trHeight w:val="12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Источники финансирования дефицитов бюджетов - всего</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Х</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6 670 809,48</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1 811 755,29</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27,2</w:t>
            </w:r>
          </w:p>
        </w:tc>
      </w:tr>
      <w:tr w:rsidR="00D82AC8" w:rsidTr="00133B32">
        <w:trPr>
          <w:trHeight w:val="12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ИСТОЧНИКИ ВНУТРЕННЕГО ФИНАНСИРОВАНИЯ ДЕФИЦИТОВ БЮДЖЕТОВ</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Х</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6 670 809,48</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1 811 755,29</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27,2</w:t>
            </w:r>
          </w:p>
        </w:tc>
      </w:tr>
      <w:tr w:rsidR="00D82AC8" w:rsidTr="00133B32">
        <w:trPr>
          <w:trHeight w:val="12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Бюджетные кредиты от других бюджетов бюджетной системы Российской Федерации</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000 01 03 00 00 00 0000 000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-7 752 000,00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0,00</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8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 xml:space="preserve">Бюджетные кредиты от других бюджетов бюджетной системы Российской Федерации в валюте Российской Федерации </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000 01 03 01 00 00 0000 000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-8 503 900,00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0,00</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18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lastRenderedPageBreak/>
              <w:t>Получение бюджетных кредитов от других бюджетов бюджетной системы Российской Федерации в валюте Российской Федерации</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000 01 03 01 00 00 0000 700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31 496 100,00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0,00</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24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000 01 03 01 00 05 0000 710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32 248 000,00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0,00</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21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Погашение бюджетных кредитов, полученных от других бюджетов бюджетной системы Российской Федерации в валюте Российской Федерации</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000 01 03 01 00 00 0000 800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-40 000 000,00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0,00</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21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000 01 03 01 00 05 0000 810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-40 000 000,00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0,00</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6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 xml:space="preserve">Изменение остатков средств </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000 01 00 00 00 00 0000 000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150174191,70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1 811 755,29</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1,2</w:t>
            </w:r>
          </w:p>
        </w:tc>
      </w:tr>
      <w:tr w:rsidR="00D82AC8" w:rsidTr="00133B32">
        <w:trPr>
          <w:trHeight w:val="9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Изменение остатков средств на счетах по учету средств бюджетов</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000 01 05 00 00 00 0000 000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150174191,70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1 811 755,29</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1,2</w:t>
            </w:r>
          </w:p>
        </w:tc>
      </w:tr>
      <w:tr w:rsidR="00D82AC8" w:rsidTr="00133B32">
        <w:trPr>
          <w:trHeight w:val="6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Увеличение остатков средств бюджетов</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000 01 05 00 00 00 0000 500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-1026175641,60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-429 207 466,60</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41,8</w:t>
            </w:r>
          </w:p>
        </w:tc>
      </w:tr>
      <w:tr w:rsidR="00D82AC8" w:rsidTr="00133B32">
        <w:trPr>
          <w:trHeight w:val="9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Увеличение прочих остатков средств бюджетов</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000 01 05 02 00 00 0000 500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-1026175641,60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-676 199 331,20</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65,9</w:t>
            </w:r>
          </w:p>
        </w:tc>
      </w:tr>
      <w:tr w:rsidR="00D82AC8" w:rsidTr="00133B32">
        <w:trPr>
          <w:trHeight w:val="9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Увеличение прочих остатков денежных средств бюджетов</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000 01 05 02 01 00 0000 510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-1026175641,60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-676 199 331,20</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65,9</w:t>
            </w:r>
          </w:p>
        </w:tc>
      </w:tr>
      <w:tr w:rsidR="00D82AC8" w:rsidTr="00133B32">
        <w:trPr>
          <w:trHeight w:val="12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Увеличение прочих остатков денежных средств бюджетов муниципальных районов</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000 01 05 02 01 05 0000 510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-1026175641,60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-676 199 331,20</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65,9</w:t>
            </w:r>
          </w:p>
        </w:tc>
      </w:tr>
      <w:tr w:rsidR="00D82AC8" w:rsidTr="00133B32">
        <w:trPr>
          <w:trHeight w:val="12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Увеличение прочих остатков денежных средств бюджетов сельских поселений</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000 01 05 02 01 10 0000 510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 </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 </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0,0</w:t>
            </w:r>
          </w:p>
        </w:tc>
      </w:tr>
      <w:tr w:rsidR="00D82AC8" w:rsidTr="00133B32">
        <w:trPr>
          <w:trHeight w:val="6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lastRenderedPageBreak/>
              <w:t>Уменьшение остатков средств бюджетов</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000 01 05 00 00 00 0000 600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1 041 349 833,30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678 011 086,49</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65,1</w:t>
            </w:r>
          </w:p>
        </w:tc>
      </w:tr>
      <w:tr w:rsidR="00D82AC8" w:rsidTr="00133B32">
        <w:trPr>
          <w:trHeight w:val="9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Уменьшение прочих остатков средств бюджетов</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000 01 05 02 00 00 0000 600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1 041 349 833,30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678 011 086,49</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65,1</w:t>
            </w:r>
          </w:p>
        </w:tc>
      </w:tr>
      <w:tr w:rsidR="00D82AC8" w:rsidTr="00133B32">
        <w:trPr>
          <w:trHeight w:val="9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Уменьшение прочих остатков денежных средств бюджетов</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000 01 05 02 01 00 0000 610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1 041 349 833,30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678 011 086,49</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65,1</w:t>
            </w:r>
          </w:p>
        </w:tc>
      </w:tr>
      <w:tr w:rsidR="00D82AC8" w:rsidTr="00133B32">
        <w:trPr>
          <w:trHeight w:val="12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Уменьшение прочих остатков денежных средств бюджетов муниципальных районов</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000 01 05 02 01 05 0000 610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1 041 349 833,30</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678 011 086,49</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jc w:val="right"/>
              <w:rPr>
                <w:rFonts w:ascii="Calibri" w:hAnsi="Calibri" w:cs="Calibri"/>
                <w:color w:val="000000"/>
                <w:sz w:val="22"/>
                <w:szCs w:val="22"/>
              </w:rPr>
            </w:pPr>
            <w:r>
              <w:rPr>
                <w:rFonts w:ascii="Calibri" w:hAnsi="Calibri" w:cs="Calibri"/>
                <w:color w:val="000000"/>
                <w:sz w:val="22"/>
                <w:szCs w:val="22"/>
              </w:rPr>
              <w:t>65,1</w:t>
            </w:r>
          </w:p>
        </w:tc>
      </w:tr>
      <w:tr w:rsidR="00D82AC8" w:rsidTr="00133B32">
        <w:trPr>
          <w:trHeight w:val="12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Уменьшение прочих остатков денежных средств бюджетов сельских поселений</w:t>
            </w:r>
          </w:p>
        </w:tc>
        <w:tc>
          <w:tcPr>
            <w:tcW w:w="282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000 01 05 02 01 10 0000 610</w:t>
            </w:r>
          </w:p>
        </w:tc>
        <w:tc>
          <w:tcPr>
            <w:tcW w:w="1649" w:type="dxa"/>
            <w:tcBorders>
              <w:top w:val="nil"/>
              <w:left w:val="nil"/>
              <w:bottom w:val="single" w:sz="4" w:space="0" w:color="auto"/>
              <w:right w:val="single" w:sz="4" w:space="0" w:color="auto"/>
            </w:tcBorders>
            <w:shd w:val="clear" w:color="auto" w:fill="auto"/>
            <w:noWrap/>
            <w:hideMark/>
          </w:tcPr>
          <w:p w:rsidR="00D82AC8" w:rsidRDefault="00D82AC8" w:rsidP="00133B32">
            <w:pPr>
              <w:jc w:val="center"/>
              <w:rPr>
                <w:rFonts w:ascii="Calibri" w:hAnsi="Calibri" w:cs="Calibri"/>
                <w:color w:val="000000"/>
                <w:sz w:val="22"/>
                <w:szCs w:val="22"/>
              </w:rPr>
            </w:pPr>
            <w:r>
              <w:rPr>
                <w:rFonts w:ascii="Calibri" w:hAnsi="Calibri" w:cs="Calibri"/>
                <w:color w:val="000000"/>
                <w:sz w:val="22"/>
                <w:szCs w:val="22"/>
              </w:rPr>
              <w:t>-</w:t>
            </w:r>
          </w:p>
        </w:tc>
        <w:tc>
          <w:tcPr>
            <w:tcW w:w="1550"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 </w:t>
            </w:r>
          </w:p>
        </w:tc>
        <w:tc>
          <w:tcPr>
            <w:tcW w:w="1341" w:type="dxa"/>
            <w:tcBorders>
              <w:top w:val="nil"/>
              <w:left w:val="nil"/>
              <w:bottom w:val="single" w:sz="4" w:space="0" w:color="auto"/>
              <w:right w:val="single" w:sz="4" w:space="0" w:color="auto"/>
            </w:tcBorders>
            <w:shd w:val="clear" w:color="auto" w:fill="auto"/>
            <w:noWrap/>
            <w:hideMark/>
          </w:tcPr>
          <w:p w:rsidR="00D82AC8" w:rsidRDefault="00D82AC8" w:rsidP="00133B32">
            <w:pPr>
              <w:rPr>
                <w:rFonts w:ascii="Calibri" w:hAnsi="Calibri" w:cs="Calibri"/>
                <w:color w:val="000000"/>
                <w:sz w:val="22"/>
                <w:szCs w:val="22"/>
              </w:rPr>
            </w:pPr>
            <w:r>
              <w:rPr>
                <w:rFonts w:ascii="Calibri" w:hAnsi="Calibri" w:cs="Calibri"/>
                <w:color w:val="000000"/>
                <w:sz w:val="22"/>
                <w:szCs w:val="22"/>
              </w:rPr>
              <w:t> </w:t>
            </w:r>
          </w:p>
        </w:tc>
      </w:tr>
    </w:tbl>
    <w:p w:rsidR="00D82AC8" w:rsidRPr="00EB67CF" w:rsidRDefault="00D82AC8" w:rsidP="00D82AC8">
      <w:pPr>
        <w:pStyle w:val="3"/>
        <w:spacing w:before="0" w:beforeAutospacing="0" w:after="0" w:afterAutospacing="0"/>
        <w:rPr>
          <w:sz w:val="28"/>
          <w:szCs w:val="28"/>
        </w:rPr>
      </w:pPr>
    </w:p>
    <w:p w:rsidR="00F6080D" w:rsidRDefault="00D82AC8"/>
    <w:sectPr w:rsidR="00F6080D" w:rsidSect="000335A9">
      <w:pgSz w:w="11906" w:h="16838"/>
      <w:pgMar w:top="1134" w:right="851"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EF6"/>
    <w:rsid w:val="00111BB0"/>
    <w:rsid w:val="00435EF6"/>
    <w:rsid w:val="00922F7D"/>
    <w:rsid w:val="00D82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3B6B"/>
  <w15:chartTrackingRefBased/>
  <w15:docId w15:val="{8CB9EEBE-1657-474E-AC30-52CEA888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D82AC8"/>
    <w:pPr>
      <w:spacing w:before="100" w:beforeAutospacing="1" w:after="100" w:afterAutospacing="1"/>
    </w:pPr>
  </w:style>
  <w:style w:type="character" w:customStyle="1" w:styleId="30">
    <w:name w:val="Основной текст с отступом 3 Знак"/>
    <w:basedOn w:val="a0"/>
    <w:link w:val="3"/>
    <w:rsid w:val="00D82AC8"/>
    <w:rPr>
      <w:rFonts w:ascii="Times New Roman" w:eastAsia="Times New Roman" w:hAnsi="Times New Roman" w:cs="Times New Roman"/>
      <w:sz w:val="24"/>
      <w:szCs w:val="24"/>
      <w:lang w:eastAsia="ru-RU"/>
    </w:rPr>
  </w:style>
  <w:style w:type="paragraph" w:customStyle="1" w:styleId="a3">
    <w:name w:val="Знак"/>
    <w:basedOn w:val="a"/>
    <w:rsid w:val="00D82AC8"/>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7345</Words>
  <Characters>41873</Characters>
  <Application>Microsoft Office Word</Application>
  <DocSecurity>0</DocSecurity>
  <Lines>348</Lines>
  <Paragraphs>98</Paragraphs>
  <ScaleCrop>false</ScaleCrop>
  <Company>SPecialiST RePack</Company>
  <LinksUpToDate>false</LinksUpToDate>
  <CharactersWithSpaces>49120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2025-11-19T08:13:00Z</dcterms:created>
  <dcterms:modified xsi:type="dcterms:W3CDTF">2025-11-19T08:14:00Z</dcterms:modified>
</cp:coreProperties>
</file>