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17" w:rsidRDefault="00470A17" w:rsidP="00470A17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70A17" w:rsidRDefault="00470A17" w:rsidP="00470A17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</w:t>
      </w:r>
    </w:p>
    <w:p w:rsidR="00470A17" w:rsidRDefault="00470A17" w:rsidP="00470A17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контроле в сфере благоустройства</w:t>
      </w:r>
    </w:p>
    <w:p w:rsidR="00470A17" w:rsidRDefault="00470A17" w:rsidP="00470A17">
      <w:pPr>
        <w:contextualSpacing/>
        <w:jc w:val="center"/>
        <w:rPr>
          <w:sz w:val="28"/>
          <w:szCs w:val="28"/>
        </w:rPr>
      </w:pPr>
      <w:bookmarkStart w:id="0" w:name="P409"/>
      <w:bookmarkEnd w:id="0"/>
    </w:p>
    <w:p w:rsidR="00470A17" w:rsidRDefault="00470A17" w:rsidP="00470A17">
      <w:pPr>
        <w:pStyle w:val="ConsPlusTitle"/>
        <w:jc w:val="center"/>
        <w:rPr>
          <w:rFonts w:ascii="Times New Roman" w:hAnsi="Times New Roman" w:cs="Times New Roman"/>
        </w:rPr>
      </w:pPr>
      <w:bookmarkStart w:id="1" w:name="Par381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470A17" w:rsidRDefault="00470A17" w:rsidP="00470A1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объектов контроля в сфере благоустройства к определенной категории риска при осуществлении администрацией </w:t>
      </w:r>
    </w:p>
    <w:p w:rsidR="00470A17" w:rsidRDefault="00470A17" w:rsidP="00470A1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Березовского сельсовета</w:t>
      </w:r>
      <w:r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</w:t>
      </w:r>
    </w:p>
    <w:p w:rsidR="00470A17" w:rsidRDefault="00470A17" w:rsidP="00470A1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470A17" w:rsidRDefault="00470A17" w:rsidP="00470A17">
      <w:pPr>
        <w:pStyle w:val="ConsPlusTitle"/>
        <w:jc w:val="center"/>
        <w:rPr>
          <w:rFonts w:ascii="Times New Roman" w:hAnsi="Times New Roman" w:cs="Times New Roman"/>
        </w:rPr>
      </w:pPr>
    </w:p>
    <w:p w:rsidR="00470A17" w:rsidRDefault="00470A17" w:rsidP="00470A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К категории высокого риска относятся </w:t>
      </w:r>
    </w:p>
    <w:p w:rsidR="00470A17" w:rsidRDefault="00470A17" w:rsidP="00470A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прилегающие территории </w:t>
      </w:r>
      <w:r w:rsidRPr="002C32AA">
        <w:rPr>
          <w:rFonts w:ascii="Times New Roman" w:hAnsi="Times New Roman" w:cs="Times New Roman"/>
          <w:iCs/>
          <w:sz w:val="28"/>
          <w:szCs w:val="28"/>
        </w:rPr>
        <w:t>(это все прилегающие территории).</w:t>
      </w:r>
    </w:p>
    <w:p w:rsidR="00470A17" w:rsidRDefault="00470A17" w:rsidP="00470A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 категории среднего риска относятся</w:t>
      </w:r>
    </w:p>
    <w:p w:rsidR="00470A17" w:rsidRDefault="00470A17" w:rsidP="00470A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</w:p>
    <w:p w:rsidR="00470A17" w:rsidRDefault="00470A17" w:rsidP="00470A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объекты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благоустройства.</w:t>
      </w:r>
    </w:p>
    <w:p w:rsidR="00470A17" w:rsidRDefault="00470A17" w:rsidP="00470A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470A17" w:rsidRDefault="00470A17" w:rsidP="00470A17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70A17" w:rsidRDefault="00470A17" w:rsidP="00470A17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</w:t>
      </w:r>
    </w:p>
    <w:p w:rsidR="00470A17" w:rsidRDefault="00470A17" w:rsidP="00470A17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контроле в сфере благоустройства</w:t>
      </w:r>
    </w:p>
    <w:p w:rsidR="00470A17" w:rsidRDefault="00470A17" w:rsidP="00470A17">
      <w:pPr>
        <w:ind w:firstLine="709"/>
        <w:contextualSpacing/>
        <w:jc w:val="right"/>
        <w:rPr>
          <w:sz w:val="28"/>
          <w:szCs w:val="28"/>
          <w:shd w:val="clear" w:color="auto" w:fill="FFFF00"/>
        </w:rPr>
      </w:pPr>
    </w:p>
    <w:p w:rsidR="00470A17" w:rsidRDefault="00470A17" w:rsidP="00470A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70A17" w:rsidRDefault="00470A17" w:rsidP="00470A17">
      <w:pPr>
        <w:pStyle w:val="s1"/>
        <w:shd w:val="clear" w:color="auto" w:fill="FFFFFF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Индикаторы  риска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нарушения обязательных требований, используемые для определения необходимости проведения внеплановых</w:t>
      </w:r>
    </w:p>
    <w:p w:rsidR="00470A17" w:rsidRDefault="00470A17" w:rsidP="00470A17">
      <w:pPr>
        <w:pStyle w:val="s1"/>
        <w:shd w:val="clear" w:color="auto" w:fill="FFFFFF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проверок при осуществлении администрацией Березовского сельсовета контроля в сфере благоустройства</w:t>
      </w:r>
    </w:p>
    <w:p w:rsidR="00470A17" w:rsidRDefault="00470A17" w:rsidP="00470A17">
      <w:pPr>
        <w:pStyle w:val="s1"/>
        <w:shd w:val="clear" w:color="auto" w:fill="FFFFFF"/>
        <w:tabs>
          <w:tab w:val="left" w:pos="1200"/>
        </w:tabs>
        <w:jc w:val="left"/>
      </w:pPr>
    </w:p>
    <w:p w:rsidR="00470A17" w:rsidRDefault="00470A17" w:rsidP="00470A17">
      <w:pPr>
        <w:pStyle w:val="s1"/>
        <w:shd w:val="clear" w:color="auto" w:fill="FFFFFF"/>
        <w:tabs>
          <w:tab w:val="left" w:pos="120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470A17" w:rsidRPr="002C32AA" w:rsidRDefault="00470A17" w:rsidP="00470A17">
      <w:pPr>
        <w:suppressAutoHyphens w:val="0"/>
        <w:jc w:val="both"/>
        <w:rPr>
          <w:color w:val="000000" w:themeColor="text1"/>
          <w:sz w:val="28"/>
          <w:szCs w:val="28"/>
        </w:rPr>
      </w:pPr>
      <w:r w:rsidRPr="002C32AA">
        <w:rPr>
          <w:color w:val="000000" w:themeColor="text1"/>
          <w:sz w:val="28"/>
          <w:szCs w:val="28"/>
        </w:rPr>
        <w:t>1. Индикаторами риска нарушения обязательных требований, используемых</w:t>
      </w:r>
      <w:r w:rsidRPr="002C32AA">
        <w:rPr>
          <w:color w:val="000000" w:themeColor="text1"/>
          <w:sz w:val="28"/>
          <w:szCs w:val="28"/>
        </w:rPr>
        <w:br/>
        <w:t xml:space="preserve">при осуществлении муниципального контроля в сфере благоустройства на территории </w:t>
      </w:r>
      <w:r>
        <w:rPr>
          <w:color w:val="000000"/>
          <w:sz w:val="28"/>
          <w:szCs w:val="28"/>
          <w:shd w:val="clear" w:color="auto" w:fill="FFFFFF"/>
        </w:rPr>
        <w:t>Березовского</w:t>
      </w:r>
      <w:r w:rsidRPr="002C32AA">
        <w:rPr>
          <w:color w:val="000000" w:themeColor="text1"/>
          <w:sz w:val="28"/>
          <w:szCs w:val="28"/>
        </w:rPr>
        <w:t xml:space="preserve"> сельсовета, являются:</w:t>
      </w:r>
      <w:r w:rsidRPr="002C32AA">
        <w:rPr>
          <w:color w:val="000000" w:themeColor="text1"/>
          <w:sz w:val="28"/>
          <w:szCs w:val="28"/>
        </w:rPr>
        <w:br/>
        <w:t>1) поступление в уполномоченный орган от органов государственной власти,</w:t>
      </w:r>
      <w:r w:rsidRPr="002C32AA">
        <w:rPr>
          <w:color w:val="000000" w:themeColor="text1"/>
          <w:sz w:val="28"/>
          <w:szCs w:val="28"/>
        </w:rPr>
        <w:br/>
        <w:t>органов местного самоуправления, юридических лиц,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благоустройства;</w:t>
      </w:r>
      <w:r w:rsidRPr="002C32AA">
        <w:rPr>
          <w:color w:val="000000" w:themeColor="text1"/>
          <w:sz w:val="28"/>
          <w:szCs w:val="28"/>
        </w:rPr>
        <w:br/>
        <w:t>2. При выявлении индикаторов риска нарушения обязательных требований</w:t>
      </w:r>
      <w:r w:rsidRPr="002C32AA">
        <w:rPr>
          <w:color w:val="000000" w:themeColor="text1"/>
          <w:sz w:val="28"/>
          <w:szCs w:val="28"/>
        </w:rPr>
        <w:br/>
        <w:t>уполномоченным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</w:t>
      </w:r>
      <w:r w:rsidRPr="002C32AA">
        <w:rPr>
          <w:color w:val="000000" w:themeColor="text1"/>
          <w:sz w:val="28"/>
          <w:szCs w:val="28"/>
        </w:rPr>
        <w:br/>
        <w:t>информации, а также сведения, содержащиеся в информационных ресурсах</w:t>
      </w:r>
      <w:r w:rsidRPr="002C32AA">
        <w:rPr>
          <w:color w:val="000000" w:themeColor="text1"/>
          <w:sz w:val="28"/>
          <w:szCs w:val="28"/>
        </w:rPr>
        <w:br/>
        <w:t>уполномоченного органа, и иные сведения об объектах муниципального контроля в сфере благоустройства.</w:t>
      </w:r>
    </w:p>
    <w:p w:rsidR="00470A17" w:rsidRPr="002C32AA" w:rsidRDefault="00470A17" w:rsidP="00470A17">
      <w:pPr>
        <w:suppressAutoHyphens w:val="0"/>
        <w:jc w:val="both"/>
        <w:rPr>
          <w:color w:val="000000" w:themeColor="text1"/>
          <w:sz w:val="28"/>
          <w:szCs w:val="28"/>
        </w:rPr>
      </w:pPr>
      <w:r w:rsidRPr="002C32AA">
        <w:rPr>
          <w:color w:val="000000" w:themeColor="text1"/>
          <w:sz w:val="28"/>
          <w:szCs w:val="28"/>
        </w:rPr>
        <w:t>3. Сбор, обработка, анализ и учет сведений об объектах муниципального</w:t>
      </w:r>
      <w:r w:rsidRPr="002C32AA">
        <w:rPr>
          <w:color w:val="000000" w:themeColor="text1"/>
          <w:sz w:val="28"/>
          <w:szCs w:val="28"/>
        </w:rPr>
        <w:br/>
        <w:t xml:space="preserve">контроля в сфере благоустройства в целях определения индикаторов риска нарушения обязательных требований осуществляются уполномоченным органом без взаимодействия с контролируемыми лицами. </w:t>
      </w:r>
    </w:p>
    <w:p w:rsidR="00470A17" w:rsidRPr="002C32AA" w:rsidRDefault="00470A17" w:rsidP="00470A17">
      <w:pPr>
        <w:suppressAutoHyphens w:val="0"/>
        <w:jc w:val="both"/>
        <w:rPr>
          <w:color w:val="000000" w:themeColor="text1"/>
          <w:sz w:val="28"/>
          <w:szCs w:val="28"/>
        </w:rPr>
      </w:pPr>
      <w:r w:rsidRPr="002C32AA">
        <w:rPr>
          <w:color w:val="000000" w:themeColor="text1"/>
          <w:sz w:val="28"/>
          <w:szCs w:val="28"/>
        </w:rPr>
        <w:t>При осуществлении сбора, обработки, анализа и учета сведений об объектах</w:t>
      </w:r>
      <w:r w:rsidRPr="002C32AA">
        <w:rPr>
          <w:color w:val="000000" w:themeColor="text1"/>
          <w:sz w:val="28"/>
          <w:szCs w:val="28"/>
        </w:rPr>
        <w:br/>
        <w:t>муниципального контроля в сфере благоустройства в целях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470A17" w:rsidRDefault="00470A17" w:rsidP="00470A17">
      <w:pPr>
        <w:pStyle w:val="s1"/>
        <w:shd w:val="clear" w:color="auto" w:fill="FFFFFF"/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  <w:sectPr w:rsidR="00470A17">
          <w:footerReference w:type="first" r:id="rId4"/>
          <w:pgSz w:w="11906" w:h="16838"/>
          <w:pgMar w:top="1134" w:right="707" w:bottom="993" w:left="1701" w:header="708" w:footer="708" w:gutter="0"/>
          <w:cols w:space="720"/>
          <w:formProt w:val="0"/>
          <w:titlePg/>
          <w:docGrid w:linePitch="360"/>
        </w:sectPr>
      </w:pPr>
    </w:p>
    <w:p w:rsidR="00470A17" w:rsidRDefault="00470A17" w:rsidP="00470A17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470A17" w:rsidRDefault="00470A17" w:rsidP="00470A17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</w:t>
      </w:r>
    </w:p>
    <w:p w:rsidR="00470A17" w:rsidRDefault="00470A17" w:rsidP="00470A17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контроле в сфере благоустройства</w:t>
      </w:r>
    </w:p>
    <w:p w:rsidR="00470A17" w:rsidRDefault="00470A17" w:rsidP="00470A17">
      <w:pPr>
        <w:ind w:firstLine="709"/>
        <w:contextualSpacing/>
        <w:jc w:val="right"/>
        <w:rPr>
          <w:sz w:val="28"/>
          <w:szCs w:val="28"/>
        </w:rPr>
      </w:pPr>
    </w:p>
    <w:p w:rsidR="00470A17" w:rsidRDefault="00470A17" w:rsidP="00470A17">
      <w:pPr>
        <w:ind w:firstLine="709"/>
        <w:contextualSpacing/>
        <w:jc w:val="right"/>
        <w:rPr>
          <w:sz w:val="28"/>
          <w:szCs w:val="28"/>
        </w:rPr>
      </w:pPr>
    </w:p>
    <w:p w:rsidR="00470A17" w:rsidRPr="002C32AA" w:rsidRDefault="00470A17" w:rsidP="00470A17">
      <w:pPr>
        <w:ind w:firstLine="709"/>
        <w:contextualSpacing/>
        <w:jc w:val="center"/>
        <w:rPr>
          <w:b/>
          <w:sz w:val="28"/>
          <w:szCs w:val="28"/>
        </w:rPr>
      </w:pPr>
      <w:r w:rsidRPr="002C32AA">
        <w:rPr>
          <w:b/>
          <w:sz w:val="28"/>
          <w:szCs w:val="28"/>
        </w:rPr>
        <w:t>Перечень видов предпринимательской деятельности,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</w:t>
      </w:r>
    </w:p>
    <w:p w:rsidR="00470A17" w:rsidRPr="008531D1" w:rsidRDefault="00470A17" w:rsidP="00470A17">
      <w:pPr>
        <w:pStyle w:val="a8"/>
        <w:shd w:val="clear" w:color="auto" w:fill="FFFFFF"/>
        <w:spacing w:before="360"/>
        <w:ind w:firstLine="540"/>
        <w:jc w:val="both"/>
        <w:rPr>
          <w:color w:val="000000"/>
          <w:sz w:val="28"/>
          <w:szCs w:val="28"/>
        </w:rPr>
      </w:pPr>
      <w:r w:rsidRPr="008531D1">
        <w:rPr>
          <w:color w:val="000000"/>
          <w:sz w:val="28"/>
          <w:szCs w:val="28"/>
        </w:rPr>
        <w:t>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Федерации </w:t>
      </w:r>
      <w:hyperlink r:id="rId5" w:anchor="dst100053" w:history="1">
        <w:r w:rsidRPr="008D2003">
          <w:rPr>
            <w:rStyle w:val="a3"/>
            <w:sz w:val="28"/>
            <w:szCs w:val="28"/>
          </w:rPr>
          <w:t>перечнем</w:t>
        </w:r>
      </w:hyperlink>
      <w:r w:rsidRPr="008531D1">
        <w:rPr>
          <w:color w:val="000000"/>
          <w:sz w:val="28"/>
          <w:szCs w:val="28"/>
        </w:rPr>
        <w:t> работ и услуг в составе следующих видов деятельности:</w:t>
      </w:r>
    </w:p>
    <w:p w:rsidR="00470A17" w:rsidRPr="008531D1" w:rsidRDefault="00470A17" w:rsidP="00470A1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531D1">
        <w:rPr>
          <w:sz w:val="28"/>
          <w:szCs w:val="28"/>
        </w:rPr>
        <w:t>) розничная торговля (за исключением розничной торговли товарами, оборот которых ограничен в соответствии с федеральными законами);</w:t>
      </w:r>
    </w:p>
    <w:p w:rsidR="00470A17" w:rsidRPr="008531D1" w:rsidRDefault="00470A17" w:rsidP="00470A1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31D1">
        <w:rPr>
          <w:sz w:val="28"/>
          <w:szCs w:val="28"/>
        </w:rPr>
        <w:t>) оптовая торговля (за исключением оптовой торговли товарами, оборот которых ограничен в соответствии с федеральными законами);</w:t>
      </w:r>
    </w:p>
    <w:p w:rsidR="00470A17" w:rsidRPr="008531D1" w:rsidRDefault="00470A17" w:rsidP="00470A1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531D1">
        <w:rPr>
          <w:color w:val="000000"/>
          <w:sz w:val="28"/>
          <w:szCs w:val="28"/>
        </w:rPr>
        <w:t>) обработка древесины и производство изделий из дерева и пробки, за исключением мебели;</w:t>
      </w:r>
    </w:p>
    <w:p w:rsidR="00470A17" w:rsidRPr="008531D1" w:rsidRDefault="00470A17" w:rsidP="00470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31D1">
        <w:rPr>
          <w:sz w:val="28"/>
          <w:szCs w:val="28"/>
        </w:rPr>
        <w:t>) производство хлеба, хлебобулочных и кондитерских изделий;</w:t>
      </w:r>
    </w:p>
    <w:p w:rsidR="00470A17" w:rsidRDefault="00470A17" w:rsidP="00470A1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531D1">
        <w:rPr>
          <w:sz w:val="28"/>
          <w:szCs w:val="28"/>
        </w:rPr>
        <w:t>) производство молока и молочной продукции;</w:t>
      </w:r>
    </w:p>
    <w:p w:rsidR="00470A17" w:rsidRDefault="00470A17" w:rsidP="00470A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531D1">
        <w:rPr>
          <w:color w:val="000000"/>
          <w:sz w:val="28"/>
          <w:szCs w:val="28"/>
        </w:rPr>
        <w:t>) производство соковой продукции из фруктов и овощей;</w:t>
      </w:r>
    </w:p>
    <w:p w:rsidR="00470A17" w:rsidRDefault="00470A17" w:rsidP="00470A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531D1">
        <w:rPr>
          <w:color w:val="000000"/>
          <w:sz w:val="28"/>
          <w:szCs w:val="28"/>
        </w:rPr>
        <w:t>) производство масложировой продукции;</w:t>
      </w:r>
    </w:p>
    <w:p w:rsidR="00470A17" w:rsidRPr="008531D1" w:rsidRDefault="00470A17" w:rsidP="00470A1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531D1">
        <w:rPr>
          <w:color w:val="000000"/>
          <w:sz w:val="28"/>
          <w:szCs w:val="28"/>
        </w:rPr>
        <w:t>) производство сахара;</w:t>
      </w:r>
    </w:p>
    <w:p w:rsidR="00470A17" w:rsidRPr="008531D1" w:rsidRDefault="00470A17" w:rsidP="00470A1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531D1">
        <w:rPr>
          <w:sz w:val="28"/>
          <w:szCs w:val="28"/>
        </w:rPr>
        <w:t>) производство мукомольной продукции;</w:t>
      </w:r>
    </w:p>
    <w:p w:rsidR="00470A17" w:rsidRPr="008531D1" w:rsidRDefault="00470A17" w:rsidP="00470A1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531D1">
        <w:rPr>
          <w:sz w:val="28"/>
          <w:szCs w:val="28"/>
        </w:rPr>
        <w:t>) производство безалкогольных напитков;</w:t>
      </w:r>
    </w:p>
    <w:p w:rsidR="00470A17" w:rsidRPr="008531D1" w:rsidRDefault="00470A17" w:rsidP="00470A1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531D1">
        <w:rPr>
          <w:sz w:val="28"/>
          <w:szCs w:val="28"/>
        </w:rPr>
        <w:t>) производство тары и упаковки;</w:t>
      </w:r>
    </w:p>
    <w:p w:rsidR="00470A17" w:rsidRDefault="00470A17" w:rsidP="00470A17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531D1">
        <w:rPr>
          <w:sz w:val="28"/>
          <w:szCs w:val="28"/>
        </w:rPr>
        <w:t>) производство мебели;</w:t>
      </w:r>
    </w:p>
    <w:p w:rsidR="00470A17" w:rsidRPr="008531D1" w:rsidRDefault="00470A17" w:rsidP="00470A1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8531D1">
        <w:rPr>
          <w:color w:val="000000"/>
          <w:sz w:val="28"/>
          <w:szCs w:val="28"/>
        </w:rPr>
        <w:t>) производство ст</w:t>
      </w:r>
      <w:r>
        <w:rPr>
          <w:color w:val="000000"/>
          <w:sz w:val="28"/>
          <w:szCs w:val="28"/>
        </w:rPr>
        <w:t>роительных материалов и изделий.</w:t>
      </w:r>
    </w:p>
    <w:p w:rsidR="00470A17" w:rsidRPr="00DB2FDA" w:rsidRDefault="00470A17" w:rsidP="00470A1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B2FDA">
        <w:rPr>
          <w:color w:val="000000"/>
          <w:sz w:val="28"/>
          <w:szCs w:val="28"/>
        </w:rPr>
        <w:t>Правила представления уведомлений о начале осуществления отдельных видов предпринимательской деятельности, учета указанных уведомлений и форма утверждены Постановлением Правительства РФ от 16.07.2009 № 584 «Об уведомительном порядке начала осуществления отдельных видов предпринимательской деятельности».</w:t>
      </w:r>
    </w:p>
    <w:p w:rsidR="00470A17" w:rsidRDefault="00470A17" w:rsidP="00470A17">
      <w:pPr>
        <w:ind w:firstLine="709"/>
        <w:contextualSpacing/>
        <w:rPr>
          <w:sz w:val="28"/>
          <w:szCs w:val="28"/>
        </w:rPr>
        <w:sectPr w:rsidR="00470A17" w:rsidSect="008D2003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765" w:bottom="1134" w:left="1701" w:header="709" w:footer="709" w:gutter="0"/>
          <w:cols w:space="720"/>
          <w:formProt w:val="0"/>
          <w:docGrid w:linePitch="360"/>
        </w:sectPr>
      </w:pPr>
    </w:p>
    <w:p w:rsidR="00470A17" w:rsidRDefault="00470A17" w:rsidP="00470A1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470A17" w:rsidRDefault="00470A17" w:rsidP="00470A17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70A17" w:rsidRDefault="00470A17" w:rsidP="00470A17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</w:t>
      </w:r>
    </w:p>
    <w:p w:rsidR="00470A17" w:rsidRDefault="00470A17" w:rsidP="00470A17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контроле в сфере благоустройства</w:t>
      </w:r>
    </w:p>
    <w:p w:rsidR="00470A17" w:rsidRDefault="00470A17" w:rsidP="00470A17">
      <w:pPr>
        <w:jc w:val="center"/>
        <w:rPr>
          <w:rFonts w:eastAsia="Calibri"/>
          <w:bCs/>
          <w:lang w:eastAsia="en-US"/>
        </w:rPr>
      </w:pPr>
    </w:p>
    <w:p w:rsidR="00470A17" w:rsidRDefault="00470A17" w:rsidP="00470A17">
      <w:pPr>
        <w:jc w:val="center"/>
        <w:rPr>
          <w:rFonts w:eastAsia="Calibri"/>
          <w:bCs/>
          <w:lang w:eastAsia="en-US"/>
        </w:rPr>
      </w:pPr>
    </w:p>
    <w:p w:rsidR="00470A17" w:rsidRPr="002C32AA" w:rsidRDefault="00470A17" w:rsidP="00470A17">
      <w:pPr>
        <w:jc w:val="center"/>
        <w:rPr>
          <w:b/>
        </w:rPr>
      </w:pPr>
      <w:r w:rsidRPr="002C32AA">
        <w:rPr>
          <w:rFonts w:eastAsia="Calibri"/>
          <w:b/>
          <w:bCs/>
          <w:lang w:eastAsia="en-US"/>
        </w:rPr>
        <w:t xml:space="preserve">Перечень показателей результативности и эффективности деятельности администрации </w:t>
      </w:r>
      <w:r w:rsidRPr="00D66A32">
        <w:rPr>
          <w:rFonts w:eastAsia="Calibri"/>
          <w:b/>
          <w:bCs/>
          <w:lang w:eastAsia="en-US"/>
        </w:rPr>
        <w:t>Березовского</w:t>
      </w:r>
      <w:r w:rsidRPr="002C32AA">
        <w:rPr>
          <w:rFonts w:eastAsia="Calibri"/>
          <w:b/>
          <w:bCs/>
          <w:lang w:eastAsia="en-US"/>
        </w:rPr>
        <w:t xml:space="preserve"> сельсовета</w:t>
      </w:r>
    </w:p>
    <w:p w:rsidR="00470A17" w:rsidRDefault="00470A17" w:rsidP="00470A17">
      <w:pPr>
        <w:jc w:val="both"/>
        <w:rPr>
          <w:rFonts w:eastAsia="Calibri"/>
          <w:bCs/>
          <w:lang w:eastAsia="en-US"/>
        </w:rPr>
      </w:pPr>
    </w:p>
    <w:tbl>
      <w:tblPr>
        <w:tblW w:w="14785" w:type="dxa"/>
        <w:tblLayout w:type="fixed"/>
        <w:tblLook w:val="04A0" w:firstRow="1" w:lastRow="0" w:firstColumn="1" w:lastColumn="0" w:noHBand="0" w:noVBand="1"/>
      </w:tblPr>
      <w:tblGrid>
        <w:gridCol w:w="846"/>
        <w:gridCol w:w="4820"/>
        <w:gridCol w:w="1984"/>
        <w:gridCol w:w="3544"/>
        <w:gridCol w:w="1390"/>
        <w:gridCol w:w="1063"/>
        <w:gridCol w:w="145"/>
        <w:gridCol w:w="993"/>
      </w:tblGrid>
      <w:tr w:rsidR="00470A17" w:rsidTr="009D18AB">
        <w:trPr>
          <w:trHeight w:val="39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Комментарии                           (интерпретация значений)</w:t>
            </w: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значения показателей</w:t>
            </w:r>
          </w:p>
          <w:p w:rsidR="00470A17" w:rsidRDefault="00470A17" w:rsidP="009D18AB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70A17" w:rsidTr="009D18AB">
        <w:trPr>
          <w:trHeight w:val="41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</w:pPr>
            <w:r>
              <w:rPr>
                <w:sz w:val="20"/>
                <w:szCs w:val="20"/>
              </w:rPr>
              <w:t xml:space="preserve">Сумма ущерба, причиненного гражданам, организациям, публично-правовым образованиям, окружающей среде в результате </w:t>
            </w:r>
            <w:proofErr w:type="gramStart"/>
            <w:r>
              <w:rPr>
                <w:sz w:val="20"/>
                <w:szCs w:val="20"/>
              </w:rPr>
              <w:t>нарушения  (</w:t>
            </w:r>
            <w:proofErr w:type="gramEnd"/>
            <w:r>
              <w:rPr>
                <w:sz w:val="20"/>
                <w:szCs w:val="20"/>
              </w:rPr>
              <w:t>далее – обязательные требования)</w:t>
            </w:r>
          </w:p>
          <w:p w:rsidR="00470A17" w:rsidRDefault="00470A17" w:rsidP="009D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Не более 50 000 руб.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Не более 50 000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Не более 50 000 руб.</w:t>
            </w: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Кспв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Ксн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Кспв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                               в законную силу решениями суда;</w:t>
            </w:r>
          </w:p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470A17" w:rsidRDefault="00470A17" w:rsidP="009D18AB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сн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</w:t>
            </w:r>
          </w:p>
          <w:p w:rsidR="00470A17" w:rsidRDefault="00470A17" w:rsidP="009D18A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контролируемых лиц</w:t>
            </w: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17" w:rsidRDefault="00470A17" w:rsidP="009D18A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2.1.1.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Пву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Пву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сроки;</w:t>
            </w:r>
          </w:p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470A17" w:rsidRDefault="00470A17" w:rsidP="009D18AB">
            <w:pPr>
              <w:jc w:val="both"/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Пок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общее количество проведенных КНМ в рамках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</w:t>
            </w:r>
            <w:r w:rsidRPr="00D66A32">
              <w:rPr>
                <w:rFonts w:eastAsia="Calibri"/>
                <w:bCs/>
                <w:sz w:val="20"/>
                <w:szCs w:val="20"/>
                <w:lang w:eastAsia="en-US"/>
              </w:rPr>
              <w:t>Березовского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сельсовета (далее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 – местная администрация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) в ходе осуществления 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ПРн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both"/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ПРн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количество предписаний                    об устранении нарушений обязательных требований, признанных незаконными в судебном порядке;</w:t>
            </w:r>
          </w:p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470A17" w:rsidRDefault="00470A17" w:rsidP="009D18AB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 – общее количеству предписаний, выданных в ходе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A17" w:rsidRDefault="00470A17" w:rsidP="009D18AB">
            <w:pPr>
              <w:jc w:val="both"/>
            </w:pPr>
            <w:r>
              <w:rPr>
                <w:sz w:val="20"/>
                <w:szCs w:val="20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A17" w:rsidRDefault="00470A17" w:rsidP="009D18A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Ппн</w:t>
            </w:r>
            <w:proofErr w:type="spellEnd"/>
            <w:r>
              <w:rPr>
                <w:sz w:val="20"/>
                <w:szCs w:val="20"/>
              </w:rPr>
              <w:t xml:space="preserve">*100% / </w:t>
            </w: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A17" w:rsidRDefault="00470A17" w:rsidP="009D18AB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Ппн</w:t>
            </w:r>
            <w:proofErr w:type="spellEnd"/>
            <w:r>
              <w:rPr>
                <w:sz w:val="20"/>
                <w:szCs w:val="20"/>
              </w:rPr>
              <w:t xml:space="preserve"> – количество КНМ, результаты которых</w:t>
            </w:r>
          </w:p>
          <w:p w:rsidR="00470A17" w:rsidRDefault="00470A17" w:rsidP="009D18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недействительными;</w:t>
            </w:r>
          </w:p>
          <w:p w:rsidR="00470A17" w:rsidRDefault="00470A17" w:rsidP="009D18AB">
            <w:pPr>
              <w:jc w:val="both"/>
              <w:rPr>
                <w:sz w:val="20"/>
                <w:szCs w:val="20"/>
              </w:rPr>
            </w:pPr>
          </w:p>
          <w:p w:rsidR="00470A17" w:rsidRDefault="00470A17" w:rsidP="009D18AB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  <w:r>
              <w:rPr>
                <w:sz w:val="20"/>
                <w:szCs w:val="20"/>
              </w:rPr>
              <w:t xml:space="preserve"> – общее количество КНМ, проведенных в рамках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A17" w:rsidRDefault="00470A17" w:rsidP="009D18AB">
            <w:pPr>
              <w:jc w:val="both"/>
            </w:pPr>
            <w:r>
              <w:rPr>
                <w:sz w:val="20"/>
                <w:szCs w:val="20"/>
              </w:rPr>
              <w:t xml:space="preserve">Доля КНМ, проведенных </w:t>
            </w:r>
            <w:r>
              <w:rPr>
                <w:i/>
                <w:iCs/>
                <w:sz w:val="20"/>
                <w:szCs w:val="20"/>
              </w:rPr>
              <w:t xml:space="preserve">местной </w:t>
            </w:r>
            <w:proofErr w:type="gramStart"/>
            <w:r>
              <w:rPr>
                <w:i/>
                <w:iCs/>
                <w:sz w:val="20"/>
                <w:szCs w:val="20"/>
              </w:rPr>
              <w:t>администрацией</w:t>
            </w:r>
            <w:r>
              <w:rPr>
                <w:sz w:val="20"/>
                <w:szCs w:val="20"/>
              </w:rPr>
              <w:t>,  с</w:t>
            </w:r>
            <w:proofErr w:type="gramEnd"/>
            <w:r>
              <w:rPr>
                <w:sz w:val="20"/>
                <w:szCs w:val="20"/>
              </w:rPr>
              <w:t xml:space="preserve"> нарушениями требований законодательства Российской Федерации о порядке их проведения,               по результатам выявления которых к должностным лицам </w:t>
            </w:r>
            <w:r>
              <w:rPr>
                <w:i/>
                <w:iCs/>
                <w:sz w:val="20"/>
                <w:szCs w:val="20"/>
              </w:rPr>
              <w:t>местной администрации</w:t>
            </w:r>
            <w:r>
              <w:rPr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:rsidR="00470A17" w:rsidRDefault="00470A17" w:rsidP="009D18AB">
            <w:pPr>
              <w:rPr>
                <w:sz w:val="20"/>
                <w:szCs w:val="20"/>
              </w:rPr>
            </w:pPr>
          </w:p>
          <w:p w:rsidR="00470A17" w:rsidRDefault="00470A17" w:rsidP="009D18AB">
            <w:pPr>
              <w:rPr>
                <w:sz w:val="20"/>
                <w:szCs w:val="20"/>
              </w:rPr>
            </w:pPr>
          </w:p>
          <w:p w:rsidR="00470A17" w:rsidRDefault="00470A17" w:rsidP="009D18AB">
            <w:pPr>
              <w:rPr>
                <w:sz w:val="20"/>
                <w:szCs w:val="20"/>
              </w:rPr>
            </w:pPr>
          </w:p>
          <w:p w:rsidR="00470A17" w:rsidRDefault="00470A17" w:rsidP="009D18AB">
            <w:pPr>
              <w:rPr>
                <w:sz w:val="20"/>
                <w:szCs w:val="20"/>
              </w:rPr>
            </w:pPr>
          </w:p>
          <w:p w:rsidR="00470A17" w:rsidRDefault="00470A17" w:rsidP="009D18AB">
            <w:pPr>
              <w:rPr>
                <w:sz w:val="20"/>
                <w:szCs w:val="20"/>
              </w:rPr>
            </w:pPr>
          </w:p>
          <w:p w:rsidR="00470A17" w:rsidRDefault="00470A17" w:rsidP="009D18AB">
            <w:pPr>
              <w:rPr>
                <w:sz w:val="20"/>
                <w:szCs w:val="20"/>
              </w:rPr>
            </w:pPr>
          </w:p>
          <w:p w:rsidR="00470A17" w:rsidRDefault="00470A17" w:rsidP="009D18A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A17" w:rsidRDefault="00470A17" w:rsidP="009D18AB">
            <w:pPr>
              <w:jc w:val="both"/>
            </w:pPr>
            <w:proofErr w:type="spellStart"/>
            <w:r>
              <w:rPr>
                <w:sz w:val="22"/>
                <w:szCs w:val="20"/>
              </w:rPr>
              <w:t>Псн</w:t>
            </w:r>
            <w:proofErr w:type="spellEnd"/>
            <w:r>
              <w:rPr>
                <w:sz w:val="20"/>
                <w:szCs w:val="20"/>
              </w:rPr>
              <w:t xml:space="preserve">*100% / </w:t>
            </w: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A17" w:rsidRDefault="00470A17" w:rsidP="009D18AB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Псн</w:t>
            </w:r>
            <w:proofErr w:type="spellEnd"/>
            <w:r>
              <w:rPr>
                <w:sz w:val="20"/>
                <w:szCs w:val="20"/>
              </w:rPr>
              <w:t xml:space="preserve"> – количество КНМ, проведенных в рамках муниципального контроля,</w:t>
            </w:r>
          </w:p>
          <w:p w:rsidR="00470A17" w:rsidRDefault="00470A17" w:rsidP="009D18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нарушениями требований законодательства РФ о порядке</w:t>
            </w:r>
          </w:p>
          <w:p w:rsidR="00470A17" w:rsidRDefault="00470A17" w:rsidP="009D18AB">
            <w:pPr>
              <w:jc w:val="both"/>
            </w:pPr>
            <w:r>
              <w:rPr>
                <w:sz w:val="20"/>
                <w:szCs w:val="20"/>
              </w:rPr>
              <w:t xml:space="preserve">их проведения, по результатам выявления которых к должностным лицам </w:t>
            </w:r>
            <w:r>
              <w:rPr>
                <w:i/>
                <w:iCs/>
                <w:sz w:val="20"/>
                <w:szCs w:val="20"/>
              </w:rPr>
              <w:t>местной администрации</w:t>
            </w:r>
            <w:r>
              <w:rPr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наказания;</w:t>
            </w:r>
          </w:p>
          <w:p w:rsidR="00470A17" w:rsidRDefault="00470A17" w:rsidP="009D18AB">
            <w:pPr>
              <w:jc w:val="center"/>
              <w:rPr>
                <w:sz w:val="20"/>
                <w:szCs w:val="20"/>
              </w:rPr>
            </w:pPr>
          </w:p>
          <w:p w:rsidR="00470A17" w:rsidRDefault="00470A17" w:rsidP="009D18AB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  <w:r>
              <w:rPr>
                <w:sz w:val="20"/>
                <w:szCs w:val="20"/>
              </w:rPr>
              <w:t xml:space="preserve"> – общее количество КНМ, проведенных в рамках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70A17" w:rsidTr="009D18A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A17" w:rsidRDefault="00470A17" w:rsidP="009D18A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2.2. КНМ без взаимодействия </w:t>
            </w:r>
            <w:r>
              <w:rPr>
                <w:b/>
                <w:sz w:val="22"/>
                <w:szCs w:val="22"/>
              </w:rPr>
              <w:t>с контролируемым лицом</w:t>
            </w:r>
          </w:p>
        </w:tc>
      </w:tr>
      <w:tr w:rsidR="00470A17" w:rsidTr="009D18AB"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A17" w:rsidRDefault="00470A17" w:rsidP="009D18AB">
            <w:pPr>
              <w:jc w:val="center"/>
            </w:pPr>
            <w:bookmarkStart w:id="2" w:name="_Hlk80266282"/>
            <w:bookmarkEnd w:id="2"/>
            <w:r>
              <w:rPr>
                <w:sz w:val="20"/>
                <w:szCs w:val="20"/>
              </w:rPr>
              <w:lastRenderedPageBreak/>
              <w:t>2.2.1.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A17" w:rsidRDefault="00470A17" w:rsidP="009D18AB">
            <w:pPr>
              <w:jc w:val="both"/>
            </w:pPr>
            <w:r>
              <w:rPr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</w:t>
            </w:r>
            <w:r>
              <w:rPr>
                <w:i/>
                <w:iCs/>
                <w:sz w:val="20"/>
                <w:szCs w:val="20"/>
              </w:rPr>
              <w:t>местной администрацией</w:t>
            </w:r>
            <w:r>
              <w:rPr>
                <w:sz w:val="20"/>
                <w:szCs w:val="20"/>
              </w:rPr>
              <w:t xml:space="preserve">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A17" w:rsidRDefault="00470A17" w:rsidP="009D18A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ПРМБВн</w:t>
            </w:r>
            <w:proofErr w:type="spellEnd"/>
            <w:r>
              <w:rPr>
                <w:sz w:val="20"/>
                <w:szCs w:val="20"/>
              </w:rPr>
              <w:t xml:space="preserve">*100% / </w:t>
            </w:r>
            <w:proofErr w:type="spellStart"/>
            <w:r>
              <w:rPr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A17" w:rsidRDefault="00470A17" w:rsidP="009D18AB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ПРМБВн</w:t>
            </w:r>
            <w:proofErr w:type="spellEnd"/>
            <w:r>
              <w:rPr>
                <w:sz w:val="20"/>
                <w:szCs w:val="20"/>
              </w:rPr>
              <w:t xml:space="preserve"> – количество предписаний об устранении нарушений обязательных требований, выданных </w:t>
            </w:r>
            <w:r>
              <w:rPr>
                <w:i/>
                <w:iCs/>
                <w:sz w:val="20"/>
                <w:szCs w:val="20"/>
              </w:rPr>
              <w:t>местной администрацией</w:t>
            </w:r>
            <w:r>
              <w:rPr>
                <w:sz w:val="20"/>
                <w:szCs w:val="20"/>
              </w:rPr>
              <w:t xml:space="preserve"> по результатам КНМ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:rsidR="00470A17" w:rsidRDefault="00470A17" w:rsidP="009D18AB">
            <w:pPr>
              <w:jc w:val="both"/>
              <w:rPr>
                <w:sz w:val="20"/>
                <w:szCs w:val="20"/>
              </w:rPr>
            </w:pPr>
          </w:p>
          <w:p w:rsidR="00470A17" w:rsidRDefault="00470A17" w:rsidP="009D18AB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ПРМБВо</w:t>
            </w:r>
            <w:proofErr w:type="spellEnd"/>
            <w:r>
              <w:rPr>
                <w:sz w:val="20"/>
                <w:szCs w:val="20"/>
              </w:rPr>
              <w:t xml:space="preserve"> – общее количество предписаний об устранении нарушений обязательных требований, выданных по результатам КНМ                    без взаимодействия с юридическими лицами (индивидуальными предпринимателями)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17" w:rsidRDefault="00470A17" w:rsidP="009D18A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rPr>
          <w:rFonts w:eastAsia="Calibri"/>
          <w:bCs/>
          <w:lang w:eastAsia="en-US"/>
        </w:rPr>
      </w:pPr>
    </w:p>
    <w:p w:rsidR="00470A17" w:rsidRDefault="00470A17" w:rsidP="00470A17">
      <w:pPr>
        <w:contextualSpacing/>
        <w:jc w:val="right"/>
        <w:rPr>
          <w:rFonts w:eastAsia="Calibri"/>
          <w:bCs/>
          <w:lang w:eastAsia="en-US"/>
        </w:rPr>
      </w:pPr>
    </w:p>
    <w:p w:rsidR="00F6080D" w:rsidRDefault="00470A17">
      <w:bookmarkStart w:id="3" w:name="_GoBack"/>
      <w:bookmarkEnd w:id="3"/>
    </w:p>
    <w:sectPr w:rsidR="00F6080D" w:rsidSect="008D2003">
      <w:pgSz w:w="16838" w:h="11906" w:orient="landscape"/>
      <w:pgMar w:top="1701" w:right="1134" w:bottom="765" w:left="1134" w:header="709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3F" w:rsidRDefault="00470A1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3F" w:rsidRDefault="00470A17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3F" w:rsidRDefault="00470A1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3F" w:rsidRDefault="00470A17">
    <w:pPr>
      <w:pStyle w:val="a5"/>
      <w:jc w:val="center"/>
    </w:pPr>
  </w:p>
  <w:p w:rsidR="008D423F" w:rsidRDefault="00470A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3F" w:rsidRDefault="00470A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3E"/>
    <w:rsid w:val="00111BB0"/>
    <w:rsid w:val="00470A17"/>
    <w:rsid w:val="00922F7D"/>
    <w:rsid w:val="00C0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A01F8-69C6-4406-8E7E-C32131B0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70A17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70A1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470A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4"/>
    <w:uiPriority w:val="99"/>
    <w:unhideWhenUsed/>
    <w:rsid w:val="00470A1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470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70A1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470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70A17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470A17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s1">
    <w:name w:val="s_1"/>
    <w:basedOn w:val="a"/>
    <w:qFormat/>
    <w:rsid w:val="00470A17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8">
    <w:name w:val="Normal (Web)"/>
    <w:basedOn w:val="a"/>
    <w:uiPriority w:val="99"/>
    <w:unhideWhenUsed/>
    <w:qFormat/>
    <w:rsid w:val="00470A17"/>
    <w:pPr>
      <w:suppressAutoHyphens w:val="0"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91235/68f66d5e794767b6c72c360f517ed50be3bc0ba9/" TargetMode="Externa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2025-08-15T04:25:00Z</dcterms:created>
  <dcterms:modified xsi:type="dcterms:W3CDTF">2025-08-15T04:25:00Z</dcterms:modified>
</cp:coreProperties>
</file>