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:rsidR="009A79D4" w:rsidRPr="009A79D4" w:rsidRDefault="009A79D4" w:rsidP="009A79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Приложение </w:t>
      </w:r>
    </w:p>
    <w:p w:rsidR="009A79D4" w:rsidRPr="009A79D4" w:rsidRDefault="009A79D4" w:rsidP="009A79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 постановлению администрации </w:t>
      </w:r>
    </w:p>
    <w:p w:rsidR="009A79D4" w:rsidRPr="009A79D4" w:rsidRDefault="009A79D4" w:rsidP="009A79D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Большеулуйского района </w:t>
      </w:r>
    </w:p>
    <w:p w:rsidR="009A79D4" w:rsidRPr="009A79D4" w:rsidRDefault="009A79D4" w:rsidP="009A79D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от 18.12.2024 № 214-</w:t>
      </w:r>
      <w:r w:rsidRPr="009A79D4">
        <w:rPr>
          <w:rFonts w:ascii="Arial" w:eastAsia="Times New Roman" w:hAnsi="Arial" w:cs="Arial"/>
          <w:b/>
          <w:sz w:val="24"/>
          <w:szCs w:val="24"/>
        </w:rPr>
        <w:t>п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b/>
          <w:sz w:val="24"/>
          <w:szCs w:val="24"/>
        </w:rPr>
        <w:t xml:space="preserve"> ПАСПОРТ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b/>
          <w:sz w:val="24"/>
          <w:szCs w:val="24"/>
        </w:rPr>
        <w:t>муниципальной 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b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7012"/>
      </w:tblGrid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муниципальной 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Защита населения и территории Большеулуйского района от чрезвычайных ситуаций природного и техногенного характера (далее - Программа) 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Статьи 179 Бюджетного кодекса Российской федерации;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Постановление № 270-п от 30.07.2013 (в редакции постановления № 278 –п от 10.10.2018 г.) «Об утверждении порядка принятия решений о разработке муниципальных программ Большеулуйского района, их формирования и реализации»;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Распоряжение администрации Большеулуйского района № 283-р от 20.07.2022 г. «Об утверждении перечня муниципальных программ Большеулуйского района на 2023 год»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Администрация Большеулуйского района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-----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1.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2.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 «Обеспечение профилактики и тушения пожаров в Большеулуйском районе».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3.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«О мерах противодействию терроризму и экстремизму».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4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.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u w:val="single"/>
              </w:rPr>
              <w:t>Подпрограмма 5.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«Профилактика правонарушений на территории Большеулуйского района».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Создание эффективной системы защиты населения и территории Большеулуйского района от чрезвычайных ситуаций природного и техногенного характера. 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  <w:p w:rsidR="009A79D4" w:rsidRPr="009A79D4" w:rsidRDefault="009A79D4" w:rsidP="009A79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необходимых условий для предотвращения гибели и травматизма людей при пожарах.</w:t>
            </w:r>
          </w:p>
          <w:p w:rsidR="009A79D4" w:rsidRPr="009A79D4" w:rsidRDefault="009A79D4" w:rsidP="009A79D4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      </w:r>
          </w:p>
          <w:p w:rsidR="009A79D4" w:rsidRPr="009A79D4" w:rsidRDefault="009A79D4" w:rsidP="009A79D4">
            <w:pPr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</w:t>
            </w:r>
          </w:p>
          <w:p w:rsidR="009A79D4" w:rsidRPr="009A79D4" w:rsidRDefault="009A79D4" w:rsidP="009A79D4">
            <w:pPr>
              <w:numPr>
                <w:ilvl w:val="0"/>
                <w:numId w:val="4"/>
              </w:numPr>
              <w:tabs>
                <w:tab w:val="left" w:pos="374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Обеспечение правопорядка в общественных местах и на улицах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сроки реализации муниципальной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результативности муниципальной 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программы позволит обеспечить: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- отсутствие затороопасных явлений на  затопляемых территориях района в период весеннего паводка (ежегодно) – 0 случаев;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- отсутствие случаев взлома автоматизированных систем или утечек информации, составляющей государственную тайну; </w:t>
            </w:r>
          </w:p>
          <w:p w:rsidR="009A79D4" w:rsidRPr="009A79D4" w:rsidRDefault="009A79D4" w:rsidP="009A79D4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>- поддержание укомплектованности кадров сотрудников ЕДДС района согласно штатному расписанию;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снижение количества пожаров в сельских населённых пунктах до 16 пожаров в 2027 году по отношению к 2021 году (17 пожаров);     </w:t>
            </w:r>
            <w:r w:rsidRPr="009A79D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- отсутствие несанкционированных проникновений на административные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объекты (ежегодно) – 0 случаев; 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 отсутствие отказа фиксаций видеоаппаратурой случаев несанкционированного проникновения на объекты с массовым пребыванием людей (ежегодно) -  0 случаев;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увеличение количества проведённых лекций и занятий в области антитеррористической деятельности до 4 лекций в 2027 году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отношению к 2020 году (3 лекции); </w:t>
            </w:r>
          </w:p>
          <w:p w:rsidR="009A79D4" w:rsidRPr="009A79D4" w:rsidRDefault="009A79D4" w:rsidP="009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- отсутствие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отказов в работе имеющейся аппаратуры системы централизованного оповещения ГО (АСЦО) населения района (ежегодно) – 0 случаев;         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 увеличение количества лекций, занятий населения в области гражданской обороны, при возникновении чрезвычайных ситуаций: до 4 лекций к 2027 году;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сокращение количества зарегистрированных преступлений с 130 в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A79D4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2019 г</w:t>
              </w:r>
            </w:smartTag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до 126 в 2027 году;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 снижение количества лиц, ранее судимых и вновь совершивших преступления с 51 в 2020 г. до 47 в 2027 году.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(значение целевых индикаторов и показателей результативности представлены в приложении  №1 к данному Паспорту)</w:t>
            </w:r>
          </w:p>
        </w:tc>
      </w:tr>
      <w:tr w:rsidR="009A79D4" w:rsidRPr="009A79D4" w:rsidTr="0062425C">
        <w:tc>
          <w:tcPr>
            <w:tcW w:w="2336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Объемы и источники финансирования муниципальной  программы</w:t>
            </w:r>
          </w:p>
        </w:tc>
        <w:tc>
          <w:tcPr>
            <w:tcW w:w="715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составляет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32913,7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27647,3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5266,4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в том числе по годам: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за 2022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5278,6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из них за счёт средств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3392,7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1885,9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2023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6359,7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5120,2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1239,5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2024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6896,4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4755,4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2141,0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2025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5457,0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5457,0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2026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2027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4461,0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 Характеристика текущего состояния защиты населения и территории Большеулуйского района от чрезвычайных ситуаций природного и техногенного характера, обеспечение безопасности населения района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территориях.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Весенне-летний паводковый период представляет серьёзную угрозу для населения и экономики района. Резкое повышение воды в реках в весенне-летний период </w:t>
      </w:r>
      <w:r w:rsidRPr="009A79D4">
        <w:rPr>
          <w:rFonts w:ascii="Arial" w:eastAsia="Times New Roman" w:hAnsi="Arial" w:cs="Arial"/>
          <w:sz w:val="24"/>
          <w:szCs w:val="24"/>
        </w:rPr>
        <w:lastRenderedPageBreak/>
        <w:t>может быть источником чрезвычайных ситуаций муниципального характера и требует ежегодного проведения мероприятий, направленных на предупреждение ЧС вызванных паводком.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Разработка программы обусловлена потребностью развития системы контроля в области защиты населения и территории от ЧС, управление силами 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На территории района расположены важные объекты (транспорта, жизнеобеспечения и массового пребывания людей и т.д.), которые могут быть избраны террористами в качестве объектов проведения террористических актов. Криминальную напряжённость усиливает незаконная миграция. Возможности реализации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Решение этих сложных задач, с учётом реально сложившейся экономической обстановки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методами.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Основные усилия следует сосредоточить на решении главной задачи: заблаговременного осуществления комплекса мер, направленных на предупреждение и 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среде, выработке упреждающей системы противодействия терроризму и экстремизму в районе. 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5" w:history="1">
        <w:r w:rsidRPr="009A79D4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9A79D4">
        <w:rPr>
          <w:rFonts w:ascii="Arial" w:eastAsia="Times New Roman" w:hAnsi="Arial" w:cs="Arial"/>
          <w:sz w:val="24"/>
          <w:szCs w:val="24"/>
        </w:rPr>
        <w:t xml:space="preserve"> Совета администрации Красноярского края от 14.07.2006 № 213-п создана комиссия по социальной профилактике правонарушений.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Максимального результата по обеспечению правопорядка и прав граждан в районе можно достичь программно-целевым подходом, направленным на комплексное </w:t>
      </w:r>
      <w:r w:rsidRPr="009A79D4">
        <w:rPr>
          <w:rFonts w:ascii="Arial" w:eastAsia="Times New Roman" w:hAnsi="Arial" w:cs="Arial"/>
          <w:sz w:val="24"/>
          <w:szCs w:val="24"/>
        </w:rPr>
        <w:lastRenderedPageBreak/>
        <w:t>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Возможными последствиями реализации подпрограммы «Профилактика правонарушений» на 2022 - 2027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межотраслевой и межведомственный характер проблемы;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3. Приоритеты социально-экономического развития в области защиты населения и территории района от чрезвычайных ситуаций природного и техногенного характера, обеспечение безопасности населения района, описание основных целей и задач программы.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9A79D4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гражданской обороны, защиты населения и территории района от ЧС являются: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оперативное реагирование   на ЧС природного и техногенного характера и различного рода происшествия;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обеспечение безопасности и охраны жизни людей на водных объектах и на затапливаемых территориях района в период весеннего паводка;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обеспечение создания и поддержание в состоянии постоянной готовности к использованию технических систем управления ГО, системы оповещения об опасностях, возникающих при ведении военных действий, возникновение ЧС природного и техногенного характера;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поддержание укомплектованности кадров Единой диспетчерской дежурной службы Администрации Большеулуйского района согласно штатного расписания;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усиление безопасности и защиты информации автоматизированных систем.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9A79D4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пожарной безопасности являются: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организация и осуществление пожарной охраны населённых пунктов района;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профилактическая работа на объектах жилого назначения (населённых пунктов).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организации обучения населения в области ГО, защиты от ЧС природного и техногенного характера, информирование населения о мерах пожарной безопасности являются: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плановая подготовка, переподготовка и повышение квалификации руководителей и специалистов органов исполнительной власти района, организаций, специалистов единых дежурно - диспетчерских служб.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повышение качества и эффективности командно-штабных и комплексных учений гражданской обороны, штабных и объектовых тренировок;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информирование населения через средства массово информации и по иным каналам о прогнозируемых и возникших ЧС и пожарах, мерах по обеспечению безопасности населения района, а также пропаганда в области ГО, защиты населения и территории от ЧС, пожарной безопасности, безопасности людей на водных объектах;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9A79D4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противодействия терроризму и экстремизму являются: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повышение технической защищённости административных объектов и объектов с массовым пребыванием людей;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повышение качества обучения населения в вопросах профилактики проявлений терроризма и экстремизма, повышение бдительности.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9A79D4">
        <w:rPr>
          <w:rFonts w:ascii="Arial" w:eastAsia="Times New Roman" w:hAnsi="Arial" w:cs="Arial"/>
          <w:sz w:val="24"/>
          <w:szCs w:val="24"/>
          <w:u w:val="single"/>
        </w:rPr>
        <w:t>Приоритетами в области профилактики правонарушений являются: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Повышение эффективности профилактической деятельности субъектов системы профилактики, снижения количества преступлений, совершённых на улице и других общественных местах, снижение количества лиц, вновь совершивших преступления;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Повышение ответственности граждан в оказании содействия по охране общественного порядка.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Целью программы является создание эффективной системы защиты населения и территорий Большеулуйского района от чрезвычайных ситуаций природного и техногенного характера.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u w:val="single"/>
          <w:lang w:val="en-US"/>
        </w:rPr>
        <w:t>Задачи программы: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n-US"/>
        </w:rPr>
      </w:pPr>
    </w:p>
    <w:p w:rsidR="009A79D4" w:rsidRPr="009A79D4" w:rsidRDefault="009A79D4" w:rsidP="009A79D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>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</w:r>
    </w:p>
    <w:p w:rsidR="009A79D4" w:rsidRPr="009A79D4" w:rsidRDefault="009A79D4" w:rsidP="009A79D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>Обеспечение необходимых условий для предотвращения гибели и травматизма людей при пожарах.</w:t>
      </w:r>
    </w:p>
    <w:p w:rsidR="009A79D4" w:rsidRPr="009A79D4" w:rsidRDefault="009A79D4" w:rsidP="009A79D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 xml:space="preserve"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 </w:t>
      </w:r>
    </w:p>
    <w:p w:rsidR="009A79D4" w:rsidRPr="009A79D4" w:rsidRDefault="009A79D4" w:rsidP="009A79D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9A79D4" w:rsidRPr="009A79D4" w:rsidRDefault="009A79D4" w:rsidP="009A79D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>Обеспечение правопорядка в общественных местах и на улицах.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4.Прогноз конечных результатов 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В результате реализации программных мероприятий будут обеспечены: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пожарная охрана пяти населённых пунктов района;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функционирование и поддержание в готовности технических средств оповещения населения района на случай ЧС и объявления военных действий;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осуществление содержания, плановой подготовки, переподготовки и повышения квалификации руководителей и специалистов органов исполнительной власти района, специалистов ЕДДС;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техническая защита важных объектов и мест массового нахождения людей от угроз террористического характера, защита информации и автоматизированных систем, обеспечение безопасности информации, составляющей государственную тайну;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безопасность и охрана жизни людей на водных объектах и в зоне подтопления территорий района на период весеннего паводка;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снижение количества преступлений, совершённых в общественных местах и на улице, снижение количества лиц, вновь совершивших преступления.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5.Перечень подпрограмм с указанием сроков их реализации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и ожидаемых результатов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A79D4">
        <w:rPr>
          <w:rFonts w:ascii="Arial" w:eastAsia="Times New Roman" w:hAnsi="Arial" w:cs="Arial"/>
          <w:sz w:val="24"/>
          <w:szCs w:val="24"/>
          <w:u w:val="single"/>
        </w:rPr>
        <w:t>Подпрограмма 1</w:t>
      </w:r>
      <w:r w:rsidRPr="009A79D4">
        <w:rPr>
          <w:rFonts w:ascii="Arial" w:eastAsia="Times New Roman" w:hAnsi="Arial" w:cs="Arial"/>
          <w:sz w:val="24"/>
          <w:szCs w:val="24"/>
        </w:rPr>
        <w:t>: «Обеспечение предупреждения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характера» – приложение № 3 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A79D4">
        <w:rPr>
          <w:rFonts w:ascii="Arial" w:eastAsia="Times New Roman" w:hAnsi="Arial" w:cs="Arial"/>
          <w:sz w:val="24"/>
          <w:szCs w:val="24"/>
          <w:u w:val="single"/>
        </w:rPr>
        <w:t>Подпрограмма 2</w:t>
      </w:r>
      <w:r w:rsidRPr="009A79D4">
        <w:rPr>
          <w:rFonts w:ascii="Arial" w:eastAsia="Times New Roman" w:hAnsi="Arial" w:cs="Arial"/>
          <w:sz w:val="24"/>
          <w:szCs w:val="24"/>
        </w:rPr>
        <w:t>: «Обеспечение профилактики и тушения пожаров в районе» – приложение № 4 к 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A79D4">
        <w:rPr>
          <w:rFonts w:ascii="Arial" w:eastAsia="Times New Roman" w:hAnsi="Arial" w:cs="Arial"/>
          <w:sz w:val="24"/>
          <w:szCs w:val="24"/>
          <w:u w:val="single"/>
        </w:rPr>
        <w:t>Подпрограмма 3:</w:t>
      </w:r>
      <w:r w:rsidRPr="009A79D4">
        <w:rPr>
          <w:rFonts w:ascii="Arial" w:eastAsia="Times New Roman" w:hAnsi="Arial" w:cs="Arial"/>
          <w:sz w:val="24"/>
          <w:szCs w:val="24"/>
        </w:rPr>
        <w:t xml:space="preserve"> «О мерах противодействию терроризму и экстремизму» – приложение № 5 программе.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A79D4">
        <w:rPr>
          <w:rFonts w:ascii="Arial" w:eastAsia="Times New Roman" w:hAnsi="Arial" w:cs="Arial"/>
          <w:sz w:val="24"/>
          <w:szCs w:val="24"/>
          <w:u w:val="single"/>
        </w:rPr>
        <w:t>Подпрограмма 4:</w:t>
      </w:r>
      <w:r w:rsidRPr="009A79D4">
        <w:rPr>
          <w:rFonts w:ascii="Arial" w:eastAsia="Times New Roman" w:hAnsi="Arial" w:cs="Arial"/>
          <w:sz w:val="24"/>
          <w:szCs w:val="24"/>
        </w:rPr>
        <w:t xml:space="preserve">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безопасности» – приложение № 6 к программе.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</w:t>
      </w:r>
      <w:r w:rsidRPr="009A79D4">
        <w:rPr>
          <w:rFonts w:ascii="Arial" w:eastAsia="Times New Roman" w:hAnsi="Arial" w:cs="Arial"/>
          <w:sz w:val="24"/>
          <w:szCs w:val="24"/>
          <w:u w:val="single"/>
        </w:rPr>
        <w:t>Подпрограмма 5:</w:t>
      </w:r>
      <w:r w:rsidRPr="009A79D4">
        <w:rPr>
          <w:rFonts w:ascii="Arial" w:eastAsia="Times New Roman" w:hAnsi="Arial" w:cs="Arial"/>
          <w:sz w:val="24"/>
          <w:szCs w:val="24"/>
        </w:rPr>
        <w:t xml:space="preserve"> «Профилактика правонарушений на территории Большеулуйского района» - приложение 7 к программе.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Сроки реализации с 2022 по 2027 годы.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Для осуществления мониторинга оценки реализации программы применяются целевые показатели результативности: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- отсутствие затороопасных явлений на затопляемых территориях района в период весеннего паводка;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- отсутствие случаев взлома автоматизированных систем и утечек информации, составляющей государственную тайну;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-  создание комфортных условий на рабочем месте диспетчера, отсутствие текучести кадров;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- снижение количества пожаров в сельских населённых пунктах;     </w:t>
      </w:r>
      <w:r w:rsidRPr="009A79D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- отсутствие несанкционированных проникновений на административные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объекты;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        - отсутствие фиксаций видеоаппаратурой случаев несанкционированного проникновения на объекты с массовым пребыванием людей;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- увеличение количества проведённых лекций и занятий в области антитеррористической деятельности</w:t>
      </w:r>
      <w:r w:rsidRPr="009A7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- отсутствие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отказов в работе имеющейся аппаратуры системы централизованного оповещения ГО (АСЦО) населения района;       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увеличение количества лекций, занятий населения в области гражданской обороны, при возникновении чрезвычайных ситуаций;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предупреждение совершения правонарушений и преступлений.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6. Информация о распределении планируемых расходов по подпрограммам с указанием главных распорядителей бюджетных средств,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а также по годам реализации 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             Информация о распределении планируемых расходов по подпрограммам с указанием главных распорядителей бюджетных средств, а также по годам реализации муниципальной программы приведены в приложении № 1 к настоящей Программе.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8. Ресурсное обеспечение программы и прогнозная оценка расходов на реализацию целей программы с учётом источников финансирования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изложена в приложении № 2 к настоящей 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9A79D4" w:rsidRPr="009A79D4" w:rsidSect="00E314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Приложение № 1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к паспорту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P426"/>
      <w:bookmarkEnd w:id="1"/>
      <w:r w:rsidRPr="009A79D4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ЦЕЛЕВЫХ ПОКАЗАТЕЛЕЙ МУНИЦИПАЛЬНОЙ ПРОГРАММЫ БОЛЬШЕУЛУЙСКОГО РАЙОНА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С УКАЗАНИЕМ ПЛАНИРУЕМЫХ К ДОСТИЖЕНИЮ ЗНАЧЕНИЙ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МУНИЦИПАЛЬНОЙ 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БОЛЬШЕУЛУЙСКОГО РАЙОНА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86"/>
        <w:gridCol w:w="2954"/>
        <w:gridCol w:w="1198"/>
        <w:gridCol w:w="1134"/>
        <w:gridCol w:w="1134"/>
        <w:gridCol w:w="1134"/>
        <w:gridCol w:w="1134"/>
        <w:gridCol w:w="1275"/>
        <w:gridCol w:w="1276"/>
        <w:gridCol w:w="1559"/>
      </w:tblGrid>
      <w:tr w:rsidR="009A79D4" w:rsidRPr="009A79D4" w:rsidTr="0062425C">
        <w:tc>
          <w:tcPr>
            <w:tcW w:w="14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Цели, задачи, целевые показатели муниципальной программы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Вес показателя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Годы реализации муниципальной программы Большеулуйского района</w:t>
            </w:r>
          </w:p>
        </w:tc>
      </w:tr>
      <w:tr w:rsidR="009A79D4" w:rsidRPr="009A79D4" w:rsidTr="0062425C">
        <w:tc>
          <w:tcPr>
            <w:tcW w:w="14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Год предшествующий отчетному 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</w:tr>
      <w:tr w:rsidR="009A79D4" w:rsidRPr="009A79D4" w:rsidTr="0062425C"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Цель муниципальной программы: Создание эффективной системы защиты населения и территории Большеулуйского района от чрезвычайных ситуаций природного и техногенного характера 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Целевой показатель: количество случаев чрезвычайных ситуаций природного и техногенного характера.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Подпрограмма 1: "Обеспечение предупреждения возникновения и развития ЧС природного и техногенного характера, снижение </w:t>
            </w: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ущерба и потерь от ЧС муниципального характера"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1: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затороопасных явлений на затопляемых территориях района в период весеннего  паводка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 0,0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 0,0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Поддержание укомплектованности кадров Единой дежурной диспетчерской службы администрации Большеулуйского района (ЕДДС)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Проц. (%).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 100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Подпрограмма 2:</w:t>
            </w: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Обеспечение профилактики и тушение пожаров в районе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2: Обеспечение необходимых условий для предотвращения гибели и травматизма людей при пожарах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пожаров в сельских населённых пунктах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Кол-во. (шт.)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 16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3: 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 мерах по противодействию терроризму и экстремизму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3: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Несанкционированные проникновения на административные </w:t>
            </w: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объекты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lastRenderedPageBreak/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1.3.1.2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проведённых лекций, занятий на тематику в области антитеррористической защиты населения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1.3.1.3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фиксаций видеоаппаратурой случаев несанкционированного проникновения на объекты с массовым пребыванием людей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Подпрограмма 4: 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обучения населения в области гражданской обороны, защиты от ЧС природного и техногенного характера, информирование населения о мерах по предупреждению ЧС.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Задача 4: Обеспечение своевременного информирования и оповещения населения на случай возможных ЧС техногенного и природного характера в области гражданской обороны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Отказ в работе имеющейся аппаратуры системы </w:t>
            </w: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централизованного оповещения  ГО (АСЦО) населения района 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lastRenderedPageBreak/>
              <w:t>Случ.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 0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1.4.1.2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лекций, занятий с населением в области гражданской обороны, при возникновении ЧС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Подпрограмма 5: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Задача 5: Обеспечение правопорядка в общественных местах и на улице.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1.5.1.1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зарегистрированных преступлений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126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 126</w:t>
            </w:r>
          </w:p>
        </w:tc>
      </w:tr>
      <w:tr w:rsidR="009A79D4" w:rsidRPr="009A79D4" w:rsidTr="0062425C"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1.5.1.2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Количество лиц, раннее судимых и вновь совершивших преступления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A79D4">
              <w:rPr>
                <w:rFonts w:ascii="Arial" w:eastAsia="Calibri" w:hAnsi="Arial" w:cs="Arial"/>
                <w:sz w:val="24"/>
                <w:szCs w:val="24"/>
              </w:rPr>
              <w:t xml:space="preserve"> 47</w:t>
            </w: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510"/>
      <w:bookmarkEnd w:id="2"/>
      <w:r w:rsidRPr="009A79D4">
        <w:rPr>
          <w:rFonts w:ascii="Arial" w:eastAsia="Times New Roman" w:hAnsi="Arial" w:cs="Arial"/>
          <w:sz w:val="24"/>
          <w:szCs w:val="24"/>
          <w:lang w:eastAsia="ru-RU"/>
        </w:rPr>
        <w:t>&lt;1&gt; При разработке проекта постановления Администрации Большеулуйского района, предусматривающего утверждение муниципальной программы Большеулуйского района, предлагаемой к финансированию с очередного финансового года, или внесение изменений в действующую муниципальную программу  в части изменения бюджетных ассигнований при планировании районного бюджета на очередной финансовый год и плановый период, в графе "Текущий финансовый год" указывается плановое значение целевого показателя, которое заменяется фактическим целевым значением показателя не позднее срока вынесения Решения районного Совета депутатов об исполнении районного бюджета за соответствующий год.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 программе «Защита населения и территории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9A79D4">
        <w:rPr>
          <w:rFonts w:ascii="Arial" w:eastAsia="Times New Roman" w:hAnsi="Arial" w:cs="Arial"/>
          <w:sz w:val="24"/>
          <w:szCs w:val="24"/>
        </w:rPr>
        <w:t>Большеулуйского района от чрезвычайных ситуаций природного и техногенного характера».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</w:rPr>
        <w:t>Информация о ресурсном обеспечении муниципальной программы Большеулуйского района за счёт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2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1"/>
        <w:gridCol w:w="1891"/>
        <w:gridCol w:w="1892"/>
        <w:gridCol w:w="739"/>
        <w:gridCol w:w="860"/>
        <w:gridCol w:w="659"/>
        <w:gridCol w:w="550"/>
        <w:gridCol w:w="746"/>
        <w:gridCol w:w="709"/>
        <w:gridCol w:w="738"/>
        <w:gridCol w:w="709"/>
        <w:gridCol w:w="709"/>
        <w:gridCol w:w="799"/>
        <w:gridCol w:w="1358"/>
      </w:tblGrid>
      <w:tr w:rsidR="009A79D4" w:rsidRPr="009A79D4" w:rsidTr="0062425C">
        <w:trPr>
          <w:trHeight w:val="675"/>
        </w:trPr>
        <w:tc>
          <w:tcPr>
            <w:tcW w:w="189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Статус     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(муниципальная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программа, подпрограмма)</w:t>
            </w:r>
          </w:p>
        </w:tc>
        <w:tc>
          <w:tcPr>
            <w:tcW w:w="189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  программы, подпрограммы</w:t>
            </w:r>
          </w:p>
        </w:tc>
        <w:tc>
          <w:tcPr>
            <w:tcW w:w="1892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Наименование ГРБС</w:t>
            </w:r>
          </w:p>
        </w:tc>
        <w:tc>
          <w:tcPr>
            <w:tcW w:w="1599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Код бюджетной классификации </w:t>
            </w:r>
          </w:p>
        </w:tc>
        <w:tc>
          <w:tcPr>
            <w:tcW w:w="6977" w:type="dxa"/>
            <w:gridSpan w:val="9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Расходы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(тыс.руб.), годы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1354"/>
        </w:trPr>
        <w:tc>
          <w:tcPr>
            <w:tcW w:w="189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86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br/>
              <w:t>Пр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746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709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709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709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799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358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</w:tr>
      <w:tr w:rsidR="009A79D4" w:rsidRPr="009A79D4" w:rsidTr="0062425C">
        <w:trPr>
          <w:trHeight w:val="360"/>
        </w:trPr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Муниципальная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программа</w:t>
            </w:r>
          </w:p>
        </w:tc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Большеулуйского района от чрезвычайных ситуаций природного и техногенного характера</w:t>
            </w: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5278,6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6359,7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6896,4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32913,7</w:t>
            </w:r>
          </w:p>
        </w:tc>
      </w:tr>
      <w:tr w:rsidR="009A79D4" w:rsidRPr="009A79D4" w:rsidTr="0062425C">
        <w:trPr>
          <w:trHeight w:val="360"/>
        </w:trPr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                                                                                 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A79D4" w:rsidRPr="009A79D4" w:rsidTr="0062425C">
        <w:trPr>
          <w:trHeight w:val="360"/>
        </w:trPr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626,2 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1441,0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3306,7</w:t>
            </w:r>
          </w:p>
        </w:tc>
      </w:tr>
      <w:tr w:rsidR="009A79D4" w:rsidRPr="009A79D4" w:rsidTr="0062425C">
        <w:trPr>
          <w:trHeight w:val="359"/>
        </w:trPr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4652,4     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5120,2     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5455,4</w:t>
            </w:r>
          </w:p>
        </w:tc>
        <w:tc>
          <w:tcPr>
            <w:tcW w:w="709" w:type="dxa"/>
            <w:shd w:val="clear" w:color="auto" w:fill="FFFFFF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    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29607,0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1</w:t>
            </w:r>
          </w:p>
        </w:tc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предупреждения возникновения и развития чрезвычайных ситуаций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природного и техногенного характера, снижения ущерба и потерь от чрезвычайных ситуаций муниципального характера </w:t>
            </w: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4348,4 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5802,6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28479,7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626,2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1347,3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3213,0  </w:t>
            </w:r>
          </w:p>
        </w:tc>
      </w:tr>
      <w:tr w:rsidR="009A79D4" w:rsidRPr="009A79D4" w:rsidTr="0062425C">
        <w:trPr>
          <w:trHeight w:val="399"/>
        </w:trPr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3722,2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4190,2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4455,3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25266,7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2</w:t>
            </w:r>
          </w:p>
        </w:tc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163,8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451,1 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57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93,7 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                      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</w:tr>
      <w:tr w:rsidR="009A79D4" w:rsidRPr="009A79D4" w:rsidTr="0062425C">
        <w:trPr>
          <w:trHeight w:val="588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 3</w:t>
            </w:r>
          </w:p>
        </w:tc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Противодействие терроризму и экстремизму </w:t>
            </w: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Х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Подпрограмма 4</w:t>
            </w:r>
          </w:p>
        </w:tc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обучения населения в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5</w:t>
            </w:r>
          </w:p>
        </w:tc>
        <w:tc>
          <w:tcPr>
            <w:tcW w:w="1891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расходные обязательства 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Финансово-экономическое управление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Х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79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5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9A79D4" w:rsidRPr="009A79D4" w:rsidTr="0062425C">
        <w:trPr>
          <w:trHeight w:val="300"/>
        </w:trPr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1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89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5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866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                                         С. В. Быков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Приложение № 2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ind w:right="-390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к программе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Информация об источниках финансирования подпрограмм, отдельных мероприятий муниципальной программы Большеулуйского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</w:t>
      </w:r>
    </w:p>
    <w:tbl>
      <w:tblPr>
        <w:tblW w:w="145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6"/>
        <w:gridCol w:w="2933"/>
        <w:gridCol w:w="2263"/>
        <w:gridCol w:w="1134"/>
        <w:gridCol w:w="1134"/>
        <w:gridCol w:w="1189"/>
        <w:gridCol w:w="1094"/>
        <w:gridCol w:w="1054"/>
        <w:gridCol w:w="910"/>
        <w:gridCol w:w="111"/>
        <w:gridCol w:w="998"/>
      </w:tblGrid>
      <w:tr w:rsidR="009A79D4" w:rsidRPr="009A79D4" w:rsidTr="0062425C">
        <w:trPr>
          <w:trHeight w:val="600"/>
        </w:trPr>
        <w:tc>
          <w:tcPr>
            <w:tcW w:w="1756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Статус</w:t>
            </w:r>
          </w:p>
        </w:tc>
        <w:tc>
          <w:tcPr>
            <w:tcW w:w="2933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2263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7624" w:type="dxa"/>
            <w:gridSpan w:val="8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Оценка расходов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(тыс. руб.), годы</w:t>
            </w:r>
          </w:p>
        </w:tc>
      </w:tr>
      <w:tr w:rsidR="009A79D4" w:rsidRPr="009A79D4" w:rsidTr="0062425C">
        <w:trPr>
          <w:trHeight w:val="1653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Год предшествующий отчетному 2022 </w:t>
            </w:r>
          </w:p>
        </w:tc>
        <w:tc>
          <w:tcPr>
            <w:tcW w:w="11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109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105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1021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998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</w:tr>
      <w:tr w:rsidR="009A79D4" w:rsidRPr="009A79D4" w:rsidTr="0062425C">
        <w:trPr>
          <w:trHeight w:val="315"/>
        </w:trPr>
        <w:tc>
          <w:tcPr>
            <w:tcW w:w="1756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Муниципальная программа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2933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Защита населения и территории Большеулуйского района от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</w:t>
            </w: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             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5278,6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6359,7    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6896,4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102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998" w:type="dxa"/>
          </w:tcPr>
          <w:p w:rsidR="009A79D4" w:rsidRPr="009A79D4" w:rsidRDefault="009A79D4" w:rsidP="009A79D4">
            <w:pPr>
              <w:spacing w:after="0" w:line="240" w:lineRule="auto"/>
              <w:ind w:right="-1191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32 913,7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1885,9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2141,0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5266,4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245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3392,7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5120,2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4755,4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5457,0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     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4461,0     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27647,3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Подпрограмма 1</w:t>
            </w:r>
          </w:p>
        </w:tc>
        <w:tc>
          <w:tcPr>
            <w:tcW w:w="2933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предупреждения, возникновения и развития чрезвычайных ситуаций природного и техногенного характера, снижение ущерба и потерь от чрезвычайных ситуаций муниципального характера </w:t>
            </w: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4348,4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tabs>
                <w:tab w:val="left" w:pos="6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5802,6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28479,7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1885,9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2047,3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5172,7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2462,5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4190,2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3755,3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23307,0   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019" w:type="dxa"/>
            <w:gridSpan w:val="3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437"/>
        </w:trPr>
        <w:tc>
          <w:tcPr>
            <w:tcW w:w="1756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2</w:t>
            </w:r>
          </w:p>
        </w:tc>
        <w:tc>
          <w:tcPr>
            <w:tcW w:w="2933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профилактики и тушения пожаров в районе</w:t>
            </w: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              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163,8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  <w:tcBorders>
              <w:bottom w:val="single" w:sz="4" w:space="0" w:color="auto"/>
            </w:tcBorders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451,1 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10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09" w:type="dxa"/>
            <w:gridSpan w:val="2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285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70,1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357,4 </w:t>
            </w:r>
          </w:p>
        </w:tc>
      </w:tr>
      <w:tr w:rsidR="009A79D4" w:rsidRPr="009A79D4" w:rsidTr="0062425C">
        <w:trPr>
          <w:trHeight w:val="289"/>
        </w:trPr>
        <w:tc>
          <w:tcPr>
            <w:tcW w:w="175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3</w:t>
            </w:r>
          </w:p>
        </w:tc>
        <w:tc>
          <w:tcPr>
            <w:tcW w:w="2933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Противодействие терроризму и экстремизму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 Всего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273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федеральный бюджет (*)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255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195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внебюджетные  источники      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районный бюджет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</w:tr>
      <w:tr w:rsidR="009A79D4" w:rsidRPr="009A79D4" w:rsidTr="0062425C">
        <w:trPr>
          <w:trHeight w:hRule="exact" w:val="311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4</w:t>
            </w:r>
          </w:p>
        </w:tc>
        <w:tc>
          <w:tcPr>
            <w:tcW w:w="2933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</w:t>
            </w: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9A79D4" w:rsidRPr="009A79D4" w:rsidTr="0062425C">
        <w:trPr>
          <w:trHeight w:val="143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6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федеральный бюджет (*)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245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внебюджетные  источники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районный бюджет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Подпрограмма 5</w:t>
            </w:r>
          </w:p>
        </w:tc>
        <w:tc>
          <w:tcPr>
            <w:tcW w:w="2933" w:type="dxa"/>
            <w:vMerge w:val="restart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Профилактика правонарушений на территории Большеулуйского района</w:t>
            </w: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Всего   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9A79D4" w:rsidRPr="009A79D4" w:rsidTr="0062425C">
        <w:trPr>
          <w:trHeight w:val="143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в том числе: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306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федеральный бюджет (*)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краевой бюджет           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245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внебюджетные  источники</w:t>
            </w: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73" w:type="dxa"/>
            <w:gridSpan w:val="4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районный бюджет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05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9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109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</w:tr>
      <w:tr w:rsidR="009A79D4" w:rsidRPr="009A79D4" w:rsidTr="0062425C">
        <w:trPr>
          <w:trHeight w:val="80"/>
        </w:trPr>
        <w:tc>
          <w:tcPr>
            <w:tcW w:w="1756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933" w:type="dxa"/>
            <w:vMerge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263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юридические лица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8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9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073" w:type="dxa"/>
            <w:gridSpan w:val="4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A79D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   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79D4" w:rsidRPr="009A79D4" w:rsidSect="000F7C14">
          <w:pgSz w:w="16838" w:h="11906" w:orient="landscape"/>
          <w:pgMar w:top="993" w:right="820" w:bottom="567" w:left="1134" w:header="708" w:footer="708" w:gutter="0"/>
          <w:cols w:space="708"/>
          <w:docGrid w:linePitch="360"/>
        </w:sect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Ответственный исполнитель программы                                                                                                                С.В. Быков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  <w:r w:rsidRPr="009A79D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sz w:val="24"/>
          <w:szCs w:val="24"/>
        </w:rPr>
        <w:t>№3.</w:t>
      </w:r>
      <w:r w:rsidRPr="009A79D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ПАСПОРТ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Подпрограммы 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A79D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«Обеспечение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муниципального характера» (далее – подпрограмма)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и совершенствование системы профилактических (превентивных) и плановых мероприятий по обеспечению безопасности людей на   объектах муниципального образования, охране их жизни и здоровья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1).  Повышение эффективности работы в решении задач по предупреждению и ликвидации чрезвычайных ситуаций природного и техногенного характера, надёжности защиты населения и территории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муниципального образования от ЧС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2). Усиление безопасности и защиты информации и автоматизированных систем.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3). Обеспечение деятельности подведомственных учреждений (ЕДДС).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26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>1). Отсутствие затороопасных явлений на затопляемых территориях района в период весеннего паводка (ежегодно) – 0 случаев.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2). Отсутствие случаев взлома автоматизированных систем или утечек информации, составляющей государственную тайну.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3). Поддержание укомплектованности кадров Единой диспетчерской дежурной службы Администрации </w:t>
            </w: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Большеулуйского района (ЕДДС) согласно штатному расписанию.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и краевого бюджетов – </w:t>
            </w:r>
            <w:r w:rsidRPr="009A79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28479,7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23307,0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5172,7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 том числе по годам: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2022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4348,4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2462,5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1885,9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        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2023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5429,7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4190,2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1239,5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2024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5802,6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3755,3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2047,3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2025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4437,0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4437,0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2026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4231,0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4231,0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2027 год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4231,0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рублей.,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4231,0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исполнением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2. Основные разделы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numPr>
          <w:ilvl w:val="1"/>
          <w:numId w:val="5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Постановка общерайонной проблемы и обоснование необходимости разработки подпрограммы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По-прежнему, достаточно серьёзную угрозу для населения и объектов экономики представляют высокие паводки при половодьях. Наиболее значимый ущерб возникает вследствие затопления и повреждения коммуникаций (автодорог, линий электропередач, </w:t>
      </w:r>
      <w:r w:rsidRPr="009A79D4">
        <w:rPr>
          <w:rFonts w:ascii="Arial" w:eastAsia="Times New Roman" w:hAnsi="Arial" w:cs="Arial"/>
          <w:sz w:val="24"/>
          <w:szCs w:val="24"/>
        </w:rPr>
        <w:lastRenderedPageBreak/>
        <w:t>и связи), строений и гидротехнических сооружений. Результаты оценки суммарного ущерба и риска (социального и экономического) от паводка показывает, что эти величины с каждым годом имеют устойчивую тенденцию к росту. Прежде всего, это связано с тем, что из-за загрязнения и обмеления русел рек возрастает уязвимость строений, соответственно опасность для жизни людей, проживающих в паводкоопасных районах.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критически- важных объектов от угроз природного и техногенного характера.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Эффективное решение задач по предупреждению и ликвидации чрезвычайных ситуаций, а также первоочередному жизнеобеспечению пострадавшего населения невозможно без оперативного привлечения заблаговременно созданных резервов материально-технических ресурсов.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 и в периоды возникновения чрезвычайных ситуаций используя потенциал единой диспетчерской дежурной службы района (ЕДДС).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 - заблаговременного осуществления  комплекса мер,  направленных на предупреждение и максимально возможное уменьшение рисков возникновения ЧС, защита автоматических информационных систем и обеспечение безопасности информации, составляющей государственную тайну а также на сохранение здоровья людей, снижение материальных потерь и размеров ущерба окружающей среде. 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 осуществление и совершенствование системы профилактических (превентивных) мероприятий по обеспечению безопасности людей на   объектах муниципального образования в период весеннего паводка, охране их жизни и здоровья.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Задачи подпрограммы: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- повышение эффективности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усиление безопасности и защиты информации и автоматизированных систем;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- обеспечение деятельности подведомственных учреждений (ЕДДС).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Реализация мероприятий подпрограммы рассчитана на 2022 – 2027 годы.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9A79D4" w:rsidRPr="009A79D4" w:rsidRDefault="009A79D4" w:rsidP="009A79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Отсутствие затороопасных явлений на затопляемых территориях района в период весеннего паводка (ежегодно) – 0 случаев.</w:t>
      </w:r>
    </w:p>
    <w:p w:rsidR="009A79D4" w:rsidRPr="009A79D4" w:rsidRDefault="009A79D4" w:rsidP="009A79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Отсутствие случаев взлома автоматизированных систем или утечек информации, составляющей государственную тайну.</w:t>
      </w:r>
    </w:p>
    <w:p w:rsidR="009A79D4" w:rsidRPr="009A79D4" w:rsidRDefault="009A79D4" w:rsidP="009A79D4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Поддержание укомплектованности кадров Единой диспетчерской службы Администрации Большеулуйского района (ЕДДС), согласно штатному расписанию.</w:t>
      </w:r>
    </w:p>
    <w:p w:rsidR="009A79D4" w:rsidRPr="009A79D4" w:rsidRDefault="009A79D4" w:rsidP="009A79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Перечень целевых индикаторов подпрограммы по годам ее реализации представлен в приложении № 1 к подпрограмме.</w:t>
      </w:r>
    </w:p>
    <w:p w:rsidR="009A79D4" w:rsidRPr="009A79D4" w:rsidRDefault="009A79D4" w:rsidP="009A79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2.3. Мероприятия подпрограммы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Изложены в приложении 2   подпрограммы.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2.4. Механизм реализации мероприятий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         Реализация мероприятия подпрограммы осуществляется в соответствии с </w:t>
      </w:r>
      <w:r w:rsidRPr="009A79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b/>
          <w:i/>
          <w:color w:val="FF0000"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Решением на выделение денежных средств, принимаемым ежегодными противопаводковыми комиссией, создаваемой </w:t>
      </w:r>
      <w:r w:rsidRPr="009A79D4">
        <w:rPr>
          <w:rFonts w:ascii="Arial" w:eastAsia="Times New Roman" w:hAnsi="Arial" w:cs="Arial"/>
          <w:sz w:val="24"/>
          <w:szCs w:val="24"/>
        </w:rPr>
        <w:t>Распоряжением администрации района «О подготовке к половодью и в соответствии с паводковой обстановкой», а также в соответствии с Постановлением администрации района № 306-п от 30.11.2017 г. «О районном звене краевой подсистемы единой государственной системы предупреждения и ликвидации ЧС Красноярского края»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2.5. Управления подпрограммой и контроль за ходом ее выполнения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Контрольно-счетный орган Большеулуйского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2.6.  Оценка социально-экономической эффективности подпрограммы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- снижение затрат на проведение аварийно-спасательных работ;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- снижение гибели, сохранения здоровья людей;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A7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спасение материальных ценностей;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-  снижение рисков чрезвычайных ситуаций;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- снижение вероятности утечки конфиденциальной информации и увеличение защиты автоматизированных систем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повысится безопасность населения и защищённость объектов от угроз природного характера.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79D4" w:rsidRPr="009A79D4" w:rsidRDefault="009A79D4" w:rsidP="009A79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79D4" w:rsidRPr="009A79D4" w:rsidSect="000F7C14">
          <w:headerReference w:type="even" r:id="rId6"/>
          <w:headerReference w:type="default" r:id="rId7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подпрограмме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«Обеспечение предупреждения возникновения и развития чрезвычайных ситуаций природного и техногенного характера»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pPr w:leftFromText="180" w:rightFromText="180" w:vertAnchor="text" w:tblpY="1"/>
        <w:tblOverlap w:val="never"/>
        <w:tblW w:w="148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820"/>
        <w:gridCol w:w="1210"/>
        <w:gridCol w:w="1980"/>
        <w:gridCol w:w="1118"/>
        <w:gridCol w:w="1134"/>
        <w:gridCol w:w="1149"/>
        <w:gridCol w:w="1433"/>
        <w:gridCol w:w="1575"/>
        <w:gridCol w:w="1575"/>
        <w:gridCol w:w="84"/>
      </w:tblGrid>
      <w:tr w:rsidR="009A79D4" w:rsidRPr="009A79D4" w:rsidTr="0062425C">
        <w:trPr>
          <w:gridAfter w:val="1"/>
          <w:wAfter w:w="84" w:type="dxa"/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1488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и совершенствование системы профилактических (превентивных) и плановых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9A79D4" w:rsidRPr="009A79D4" w:rsidTr="0062425C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1: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затороопасных явлений на затопляемых территориях района в период весеннего паводка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случаев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79D4" w:rsidRPr="009A79D4" w:rsidTr="0062425C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случаев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tabs>
                <w:tab w:val="center" w:pos="-5185"/>
                <w:tab w:val="left" w:pos="6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000000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0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</w:tr>
      <w:tr w:rsidR="009A79D4" w:rsidRPr="009A79D4" w:rsidTr="0062425C">
        <w:trPr>
          <w:gridAfter w:val="1"/>
          <w:wAfter w:w="84" w:type="dxa"/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3: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Поддержание укомплектованности кадров Единой дежурной диспетчерской службы Администрации Большеулуйского района (ЕДДС)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согласно штатному расписанию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Укомплектованность персонала по штатному расписанию, %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Табель рабочего времени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lastRenderedPageBreak/>
        <w:br w:type="textWrapping" w:clear="all"/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Ответственный исполнитель программы                                                                                                          С.В. Быков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подпрограмме «Обеспечение предупреждения возникновения и развития чрезвычайных ситуаций природного и техногенного характера».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9A79D4" w:rsidRPr="009A79D4" w:rsidRDefault="009A79D4" w:rsidP="009A79D4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9"/>
        <w:gridCol w:w="1277"/>
        <w:gridCol w:w="830"/>
        <w:gridCol w:w="770"/>
        <w:gridCol w:w="1100"/>
        <w:gridCol w:w="660"/>
        <w:gridCol w:w="752"/>
        <w:gridCol w:w="710"/>
        <w:gridCol w:w="843"/>
        <w:gridCol w:w="8"/>
        <w:gridCol w:w="745"/>
        <w:gridCol w:w="27"/>
        <w:gridCol w:w="888"/>
        <w:gridCol w:w="14"/>
        <w:gridCol w:w="27"/>
        <w:gridCol w:w="896"/>
        <w:gridCol w:w="27"/>
        <w:gridCol w:w="202"/>
        <w:gridCol w:w="860"/>
        <w:gridCol w:w="27"/>
        <w:gridCol w:w="2527"/>
        <w:gridCol w:w="16"/>
        <w:gridCol w:w="11"/>
      </w:tblGrid>
      <w:tr w:rsidR="009A79D4" w:rsidRPr="009A79D4" w:rsidTr="0062425C">
        <w:trPr>
          <w:gridAfter w:val="1"/>
          <w:wAfter w:w="11" w:type="dxa"/>
          <w:trHeight w:val="675"/>
        </w:trPr>
        <w:tc>
          <w:tcPr>
            <w:tcW w:w="1839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7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360" w:type="dxa"/>
            <w:gridSpan w:val="4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8569" w:type="dxa"/>
            <w:gridSpan w:val="16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9A79D4" w:rsidRPr="009A79D4" w:rsidTr="0062425C">
        <w:trPr>
          <w:gridAfter w:val="2"/>
          <w:wAfter w:w="27" w:type="dxa"/>
          <w:trHeight w:val="1354"/>
        </w:trPr>
        <w:tc>
          <w:tcPr>
            <w:tcW w:w="1839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7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6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752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71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43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753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915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1166" w:type="dxa"/>
            <w:gridSpan w:val="5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86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2554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79D4" w:rsidRPr="009A79D4" w:rsidTr="0062425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осуществление и совершенствование системы профилактических (превентивных) мероприятий по обеспечению безопасности людей на объектах муниципального образования, охране их жизни и здоровья.</w:t>
            </w:r>
          </w:p>
        </w:tc>
      </w:tr>
      <w:tr w:rsidR="009A79D4" w:rsidRPr="009A79D4" w:rsidTr="0062425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повышение эффективной работы в решении задач по предупреждению и ликвидации ЧС природного и техногенного характера, надёжности защиты населения и территории муниципального образования от ЧС. </w:t>
            </w:r>
          </w:p>
        </w:tc>
      </w:tr>
      <w:tr w:rsidR="009A79D4" w:rsidRPr="009A79D4" w:rsidTr="0062425C">
        <w:trPr>
          <w:gridAfter w:val="2"/>
          <w:wAfter w:w="27" w:type="dxa"/>
          <w:trHeight w:val="300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1.1.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Чернение льда на затороопасных участках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р. Чулым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0510083010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79,9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80,0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43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75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110,0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110.0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599,9 </w:t>
            </w:r>
          </w:p>
        </w:tc>
        <w:tc>
          <w:tcPr>
            <w:tcW w:w="2554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Отсутствие затороопасных явлений на затопляемых территориях района в период весеннего паводка (ежегодно) – 0 случаев</w:t>
            </w:r>
          </w:p>
        </w:tc>
      </w:tr>
      <w:tr w:rsidR="009A79D4" w:rsidRPr="009A79D4" w:rsidTr="0062425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Задача 2: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Усиление безопасности и защиты информации автоматизированных систем.</w:t>
            </w:r>
          </w:p>
        </w:tc>
      </w:tr>
      <w:tr w:rsidR="009A79D4" w:rsidRPr="009A79D4" w:rsidTr="0062425C">
        <w:trPr>
          <w:gridAfter w:val="2"/>
          <w:wAfter w:w="27" w:type="dxa"/>
          <w:trHeight w:val="300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2.1.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аттестации автоматической системы для обеспечения безопасности информации, составляющие государственную тайну.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0510083020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94.0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94,0   </w:t>
            </w:r>
          </w:p>
        </w:tc>
        <w:tc>
          <w:tcPr>
            <w:tcW w:w="843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94,0</w:t>
            </w:r>
          </w:p>
        </w:tc>
        <w:tc>
          <w:tcPr>
            <w:tcW w:w="75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300.0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94,0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94.0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770,0</w:t>
            </w:r>
          </w:p>
        </w:tc>
        <w:tc>
          <w:tcPr>
            <w:tcW w:w="2554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Отсутствие случаев взлома автоматизированных систем или утечек информации, составляющей государственную тайну</w:t>
            </w:r>
          </w:p>
        </w:tc>
      </w:tr>
      <w:tr w:rsidR="009A79D4" w:rsidRPr="009A79D4" w:rsidTr="0062425C">
        <w:trPr>
          <w:gridAfter w:val="1"/>
          <w:wAfter w:w="11" w:type="dxa"/>
          <w:trHeight w:val="300"/>
        </w:trPr>
        <w:tc>
          <w:tcPr>
            <w:tcW w:w="15045" w:type="dxa"/>
            <w:gridSpan w:val="2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Задача 3: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деятельности подведомственных учреждений (ЕДДС).</w:t>
            </w:r>
          </w:p>
        </w:tc>
      </w:tr>
      <w:tr w:rsidR="009A79D4" w:rsidRPr="009A79D4" w:rsidTr="0062425C">
        <w:trPr>
          <w:trHeight w:val="2404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Мероприятие 3.1.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программы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0309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0510000980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240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850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175,6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1808,0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63,2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3535,0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97,2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3308,2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55,4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3825,7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0,1 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55,4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3825,7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55,4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3825,7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502,2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20128,3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0,6</w:t>
            </w: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9A79D4" w:rsidRPr="009A79D4" w:rsidTr="0062425C">
        <w:trPr>
          <w:trHeight w:val="2431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Региональные выплаты, обеспечивающие уровень заработной платы работникам ЕДДС не ниже минимального размера оплаты труда.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0510010490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304,9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417,9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145,8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1306,0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9A79D4" w:rsidRPr="009A79D4" w:rsidTr="0062425C">
        <w:trPr>
          <w:trHeight w:val="1408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Проведение мероприятий   на частичное финансирование (возмещение) расходов на содержание ЕДДС Б-улуйского района за счёт районного бюджета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05100S4130 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0,0</w:t>
            </w: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9A79D4" w:rsidRPr="009A79D4" w:rsidTr="0062425C">
        <w:trPr>
          <w:trHeight w:val="300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Проведение мероприятий   на частичное финансирование (возмещение) расходов на содержание ЕДДС Б-улуйского района за счёт краевого бюджета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0510074130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20,0 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20,0  </w:t>
            </w: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Доукомплектование оборудованием ЕДДС. Улучшение возможности коммуникации и связи.</w:t>
            </w:r>
          </w:p>
        </w:tc>
      </w:tr>
      <w:tr w:rsidR="009A79D4" w:rsidRPr="009A79D4" w:rsidTr="0062425C">
        <w:trPr>
          <w:trHeight w:val="300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Администрация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0510027240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986,5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700,0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1686,5</w:t>
            </w: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комфортных 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условий на рабочем месте, отсутствие текучести кадров</w:t>
            </w:r>
          </w:p>
        </w:tc>
      </w:tr>
      <w:tr w:rsidR="009A79D4" w:rsidRPr="009A79D4" w:rsidTr="0062425C">
        <w:trPr>
          <w:trHeight w:val="300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бюджетам муниципальных образований района на обеспечение первичных мер пожарной безопасности 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ФЭУ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094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05100074120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540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626,2 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1239,5</w:t>
            </w: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1347,3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0,0  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3213,0     </w:t>
            </w: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Снижение количества пожаров в нас. пунктах района.  с 17 случаев в 2022 г. до 16 случаев в 2027 г.</w:t>
            </w:r>
          </w:p>
        </w:tc>
      </w:tr>
      <w:tr w:rsidR="009A79D4" w:rsidRPr="009A79D4" w:rsidTr="0062425C">
        <w:trPr>
          <w:trHeight w:val="300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на финансовое обеспечение (возмещение) расходных обязательств, связанных с увеличением с 01.06.2022 года, региональных выплат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0510010340</w:t>
            </w: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</w:t>
            </w: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253,2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253,2</w:t>
            </w: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Создание комфортных условий на рабочем месте, отсутствие текучести кадров</w:t>
            </w:r>
          </w:p>
        </w:tc>
      </w:tr>
      <w:tr w:rsidR="009A79D4" w:rsidRPr="009A79D4" w:rsidTr="0062425C">
        <w:trPr>
          <w:trHeight w:val="300"/>
        </w:trPr>
        <w:tc>
          <w:tcPr>
            <w:tcW w:w="1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2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3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6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5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4348,4 </w:t>
            </w:r>
          </w:p>
        </w:tc>
        <w:tc>
          <w:tcPr>
            <w:tcW w:w="71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5429,7</w:t>
            </w:r>
          </w:p>
        </w:tc>
        <w:tc>
          <w:tcPr>
            <w:tcW w:w="85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5802,6</w:t>
            </w:r>
          </w:p>
        </w:tc>
        <w:tc>
          <w:tcPr>
            <w:tcW w:w="772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4437,0</w:t>
            </w:r>
          </w:p>
        </w:tc>
        <w:tc>
          <w:tcPr>
            <w:tcW w:w="92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92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4231,0</w:t>
            </w:r>
          </w:p>
        </w:tc>
        <w:tc>
          <w:tcPr>
            <w:tcW w:w="1089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28479,7</w:t>
            </w:r>
          </w:p>
        </w:tc>
        <w:tc>
          <w:tcPr>
            <w:tcW w:w="2554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Ответственный исполнитель программы                                                                                                                     С.В. Быков 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79D4" w:rsidRPr="009A79D4" w:rsidSect="000F7C14">
          <w:headerReference w:type="default" r:id="rId8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ПАСПОРТ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Подпрограммы «Обеспечение профилактики и тушения пожаров в Большеулуйском районе»,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«Обеспечение  профилактики и тушения пожаров в Большеулуйском районе» (далее – подпрограмма)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Обеспечение необходимых условий для предотвращения гибели и травматизма людей при пожарах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Защита сельских населённых пунктов района от огневых палов в весенне-летний пожароопасный период.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Снижение количества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пожаров в сельских населённых 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пунктах до 16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случаев к 2026 году по отношению к 2021 году (18 случаев);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451,1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рублей, из них: за счет средств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357,4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93,7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 и в том числе по годам: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2022 год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37,3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2024 год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163,8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из них за счёт районного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70,1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тыс. руб., за счёт краевого бюджета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93,7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2027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  <w:t>70,0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тыс. рублей.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контроля за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исполнением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 Служба ГО и ЧС Администрации Большеулуйского района;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numPr>
          <w:ilvl w:val="0"/>
          <w:numId w:val="7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Основные разделы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статистике чрезвычайных ситуаций пожары занимают особое место, социально-экономические потери от них велики по сравнению с чрезвычайными ситуациями других видов.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Пожары и связанные с ними чрезвычайные ситуации являются одним из факторов, негативно влияющих на состояние экономики района, и в целом дестабилизируют социальную и экономическую обстановку. В среднем по статистике на территории района ежегодно возникает около 18-ти пожаров в жилом секторе, 3 лесных пожара.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 xml:space="preserve">Пожары наносят экономике района значительный ущерб. Прямой материальный ущерб от них ежегодно составляет 9,0 млн. рублей, а с учетом расходов на восстановление, неполучение доходов, затрат на восстановление нанесенного вреда жизни или здоровью людей ежегодные общие потери от губительного воздействия огня увеличиваются в три и более раза. Огнем ежегодно уничтожается или повреждается более 20 жилых домов и надворных построек.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>Обеспечение пожарной безопасности, в том числе первичных мер пожарной безопасности – это, прежде всего задача органов местного самоуправления района. Для ее решения необходимо создать условия для обеспечения защиты от пожаров жизни, здоровья, имущества жителей района, имущества организаций.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>В достаточной мере, пожарную безопасность в масштабе района можно обеспечить через реализацию выполнения мероприятий, намеченных в подпрограмме «Обеспечение профилактики и тушения пожаров на территории Большеулуйского района на 2022-2027 годы», в рамках подпрограммы с учётом мероприятий, проведение которых необходимо применительно к территориям сельских поселений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>Для уменьшения экономического ущерба и снижения уровня травматизма и гибели людей при пожарах требуется кардинальное решение проблемы укрепления противопожарной защиты территории муниципальных образований, где существовавшая ранее система обеспечения пожарной безопасности в настоящее время практически полностью разрушена.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>Невысокая эффективность работы по предупреждению и тушению</w:t>
      </w:r>
      <w:r w:rsidRPr="009A79D4">
        <w:rPr>
          <w:rFonts w:ascii="Arial" w:eastAsia="Times New Roman" w:hAnsi="Arial" w:cs="Arial"/>
          <w:sz w:val="24"/>
          <w:szCs w:val="24"/>
        </w:rPr>
        <w:t xml:space="preserve"> пожаров на территориях населенных пунктов связана с недостаточным количеством муниципальных пожарных формирований и их крайне низким материально-техническим обеспечением.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>Пожар легче предупредить, чем потушить, и меньше будет затрат и потерь. В связи с этим в подпрограмму включаются мероприятия по профилактике возникновения пожаров и реализации первичных мер пожарной безопасности, что входит в компетенцию органов местного самоуправления.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>Существенное значение в деле предупреждения пожаров имеет противопожарная пропаганда с использованием средств массовой информации. Для уменьшения людских и материальных потерь от пожаров необходимо организовать обучение населения мерам пожарной безопасности, внедрять передовые формы и методы предупреждения и профилактики пожаров.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>Применение программно-целевого метода позволит осуществить реализацию комплекса мероприятий, в том числе профилактического характера, снижающих количество пожаров и количество лиц, погибших при пожарах.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Целью подпрограммы является обеспечение необходимых условий для предотвращения гибели и травматизма людей при пожарах от пожаров на территории Большеулуйского района.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Задача подпрограммы: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>- защита сельских населённых пунктов Большеулуйского района от лесных огневых палов в весенне-летний пожароопасный период.</w:t>
      </w:r>
      <w:r w:rsidRPr="009A79D4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Реализация мероприятий подпрограммы рассчитана на 2022 – 2027 годы.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         - снижение количества</w:t>
      </w:r>
      <w:r w:rsidRPr="009A79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пожаров в сельских населённых </w:t>
      </w:r>
      <w:r w:rsidRPr="009A79D4">
        <w:rPr>
          <w:rFonts w:ascii="Arial" w:eastAsia="Times New Roman" w:hAnsi="Arial" w:cs="Arial"/>
          <w:sz w:val="24"/>
          <w:szCs w:val="24"/>
        </w:rPr>
        <w:t>пунктах до 16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случаев к 2025 году по отношению к 2021 году (18 случаев).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2.3. Мероприятия подпрограммы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Представлены в приложении 2 подпрограммы.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2.4. Механизм реализации мероприятий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>Реализация мероприятий подпрограммы осуществляется в соответствии со следующими законными актами Большеулуйского района: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>В соответствии с решением штаба реагирования по предупреждению пожаров и гибели людей на них на основании Распоряжения администрации района № 104-р от 05.03.2021 г. «О неотложных мерах по предупреждению пожаров и гибели людей на них» и в соответствии с ежегодно разрабатываемыми Постановлениями района «О подготовке к пожароопасному сезону и защите населения и населённых пунктов от лесных пожаров на территории Большеулуйского района» и соответственного Плана организационно-технических мероприятий.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Распорядителем бюджетных средств на выполнение мероприятий подпрограммы выступает администрация Большеулуйского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9A79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A79D4" w:rsidRPr="009A79D4" w:rsidRDefault="009A79D4" w:rsidP="009A79D4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2.5. Управление подпрограммой и контроль за ходом её выполнения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 Служба ГО и ЧС Администрации Большеулуйского района (далее – Служба).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 экономической эффективности.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сокращение материальных потерь от пожаров на территории Большеулуйского района;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- уменьшение количества пожаров;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- уменьшение количества людей, погибших и травмированных при пожарах;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- снижение количества случаев переноса огня от лесных огневых палов на населённые пункты.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A79D4" w:rsidRPr="009A79D4" w:rsidRDefault="009A79D4" w:rsidP="009A79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79D4" w:rsidRPr="009A79D4" w:rsidSect="000F7C14">
          <w:headerReference w:type="even" r:id="rId9"/>
          <w:headerReference w:type="default" r:id="rId10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 подпрограмме  «Обеспечение  профилактики и тушения пожаров в районе»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2820" w:type="dxa"/>
        <w:tblInd w:w="10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2592"/>
        <w:gridCol w:w="1395"/>
        <w:gridCol w:w="1608"/>
        <w:gridCol w:w="993"/>
        <w:gridCol w:w="992"/>
        <w:gridCol w:w="1134"/>
        <w:gridCol w:w="992"/>
        <w:gridCol w:w="1152"/>
        <w:gridCol w:w="1152"/>
      </w:tblGrid>
      <w:tr w:rsidR="009A79D4" w:rsidRPr="009A79D4" w:rsidTr="0062425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128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9A79D4" w:rsidRPr="009A79D4" w:rsidTr="0062425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Целевой индикатор1: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пожаров в сельских населённых пунктах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Случ.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A79D4" w:rsidRPr="009A79D4" w:rsidTr="0062425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Целевой индикатор2: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погибших (пострадавших) при пожарах в жилье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Статистические данные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Ответственный исполнитель подпрограммы                                                                                      С.В. Быков   </w:t>
      </w:r>
    </w:p>
    <w:p w:rsidR="009A79D4" w:rsidRPr="009A79D4" w:rsidRDefault="009A79D4" w:rsidP="009A79D4">
      <w:pPr>
        <w:tabs>
          <w:tab w:val="left" w:pos="10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 подпрограмме «Обеспечение профилактики и тушения пожаров в Большеулуйском районе»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pPr w:leftFromText="180" w:rightFromText="180" w:vertAnchor="text" w:horzAnchor="margin" w:tblpY="50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0"/>
        <w:gridCol w:w="1689"/>
        <w:gridCol w:w="740"/>
        <w:gridCol w:w="770"/>
        <w:gridCol w:w="1100"/>
        <w:gridCol w:w="550"/>
        <w:gridCol w:w="856"/>
        <w:gridCol w:w="708"/>
        <w:gridCol w:w="851"/>
        <w:gridCol w:w="850"/>
        <w:gridCol w:w="850"/>
        <w:gridCol w:w="851"/>
        <w:gridCol w:w="1275"/>
        <w:gridCol w:w="1701"/>
      </w:tblGrid>
      <w:tr w:rsidR="009A79D4" w:rsidRPr="009A79D4" w:rsidTr="0062425C">
        <w:trPr>
          <w:trHeight w:val="675"/>
        </w:trPr>
        <w:tc>
          <w:tcPr>
            <w:tcW w:w="2200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1689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160" w:type="dxa"/>
            <w:gridSpan w:val="4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7942" w:type="dxa"/>
            <w:gridSpan w:val="8"/>
          </w:tcPr>
          <w:p w:rsidR="009A79D4" w:rsidRPr="009A79D4" w:rsidRDefault="009A79D4" w:rsidP="009A79D4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9A79D4" w:rsidRPr="009A79D4" w:rsidRDefault="009A79D4" w:rsidP="009A79D4">
            <w:pPr>
              <w:tabs>
                <w:tab w:val="left" w:pos="217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</w:tr>
      <w:tr w:rsidR="009A79D4" w:rsidRPr="009A79D4" w:rsidTr="0062425C">
        <w:trPr>
          <w:trHeight w:val="1354"/>
        </w:trPr>
        <w:tc>
          <w:tcPr>
            <w:tcW w:w="2200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689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56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708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85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275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70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79D4" w:rsidRPr="009A79D4" w:rsidTr="0062425C">
        <w:trPr>
          <w:trHeight w:val="473"/>
        </w:trPr>
        <w:tc>
          <w:tcPr>
            <w:tcW w:w="14991" w:type="dxa"/>
            <w:gridSpan w:val="14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необходимых условий для предотвращения гибели и травматизма людей при пожарах.</w:t>
            </w:r>
          </w:p>
        </w:tc>
      </w:tr>
      <w:tr w:rsidR="009A79D4" w:rsidRPr="009A79D4" w:rsidTr="0062425C">
        <w:trPr>
          <w:trHeight w:val="522"/>
        </w:trPr>
        <w:tc>
          <w:tcPr>
            <w:tcW w:w="14991" w:type="dxa"/>
            <w:gridSpan w:val="14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защита сельских населённых пунктов от огневых палов в весенне-летний пожароопасный период.</w:t>
            </w:r>
          </w:p>
        </w:tc>
      </w:tr>
      <w:tr w:rsidR="009A79D4" w:rsidRPr="009A79D4" w:rsidTr="0062425C">
        <w:trPr>
          <w:trHeight w:val="2263"/>
        </w:trPr>
        <w:tc>
          <w:tcPr>
            <w:tcW w:w="220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Мероприятие 1: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Приобретение ПТВ для муниципальных пожарных постов и агитационных материалов по ПБ. </w:t>
            </w:r>
          </w:p>
        </w:tc>
        <w:tc>
          <w:tcPr>
            <w:tcW w:w="168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4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0520083030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70.0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275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357,3 </w:t>
            </w:r>
          </w:p>
        </w:tc>
        <w:tc>
          <w:tcPr>
            <w:tcW w:w="170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количества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пожаров в сельских населённых пунктах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до, 17 случаев в 2022 г. и до 16 случаев в -2027 г.    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9A79D4" w:rsidRPr="009A79D4" w:rsidTr="0062425C">
        <w:trPr>
          <w:trHeight w:val="2263"/>
        </w:trPr>
        <w:tc>
          <w:tcPr>
            <w:tcW w:w="220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Мероприятие 2: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мероприятия на приобретение извещателей дымовых автономных </w:t>
            </w:r>
          </w:p>
        </w:tc>
        <w:tc>
          <w:tcPr>
            <w:tcW w:w="168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05200S6750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0.1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0,1</w:t>
            </w:r>
          </w:p>
        </w:tc>
        <w:tc>
          <w:tcPr>
            <w:tcW w:w="170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Снижение количества в погибших (пострадавших) при пожарах в жилье с 3 чел. в 2024 г. до 0 чел. в 2027 г. </w:t>
            </w:r>
          </w:p>
        </w:tc>
      </w:tr>
      <w:tr w:rsidR="009A79D4" w:rsidRPr="009A79D4" w:rsidTr="0062425C">
        <w:trPr>
          <w:trHeight w:val="2263"/>
        </w:trPr>
        <w:tc>
          <w:tcPr>
            <w:tcW w:w="220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мероприятия на приобретение извещателей дымовых автономных</w:t>
            </w:r>
          </w:p>
        </w:tc>
        <w:tc>
          <w:tcPr>
            <w:tcW w:w="168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0310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05200S6750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5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1275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93,7</w:t>
            </w:r>
          </w:p>
        </w:tc>
        <w:tc>
          <w:tcPr>
            <w:tcW w:w="170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902"/>
        </w:trPr>
        <w:tc>
          <w:tcPr>
            <w:tcW w:w="220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8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4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5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37,3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163,8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70,0 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275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451,1 </w:t>
            </w:r>
          </w:p>
        </w:tc>
        <w:tc>
          <w:tcPr>
            <w:tcW w:w="170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79D4" w:rsidRPr="009A79D4" w:rsidRDefault="009A79D4" w:rsidP="009A79D4">
      <w:pPr>
        <w:tabs>
          <w:tab w:val="left" w:pos="48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tabs>
          <w:tab w:val="left" w:pos="483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Ответственный исполнитель подпрограммы                                                                                      С.В. Быков 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79D4" w:rsidRPr="009A79D4" w:rsidSect="000F7C14">
          <w:headerReference w:type="default" r:id="rId11"/>
          <w:pgSz w:w="16838" w:h="11905" w:orient="landscape"/>
          <w:pgMar w:top="709" w:right="1218" w:bottom="284" w:left="993" w:header="142" w:footer="720" w:gutter="0"/>
          <w:cols w:space="720"/>
          <w:noEndnote/>
          <w:docGrid w:linePitch="299"/>
        </w:sect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Приложение № 5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ПАСПОРТ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Подпрограммы «О мерах противодействию терроризму и экстремизму»,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6"/>
        <w:gridCol w:w="6952"/>
      </w:tblGrid>
      <w:tr w:rsidR="009A79D4" w:rsidRPr="009A79D4" w:rsidTr="0062425C"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«О мерах противодействию терроризму и экстремизму» (далее - подпрограмма) 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чрезвычайной ситуаций природного и техногенного характера»  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Цель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Задачи 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1)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2) усиление воспитательной, пропагандистской работы с населением в области, направленной на предупреждение террористической и экстремистской деятельности, повышение бдительности.</w:t>
            </w:r>
          </w:p>
        </w:tc>
      </w:tr>
      <w:tr w:rsidR="009A79D4" w:rsidRPr="009A79D4" w:rsidTr="0062425C">
        <w:trPr>
          <w:trHeight w:val="2419"/>
        </w:trPr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Целевые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индикаторы 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Отсутствие несанкционированных проникновений на административные объекты (ежегодно) – 0 случаев. 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Отсутствие отказа фиксаций видеоаппаратурой тер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рористической деятельности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случаев несанкционированного проникновения на объекты с массовым пребыванием людей (ежегодно) -  0 случаев.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3. Увеличение количества проведённых лекций и занятий в области антитеррора в 2026 году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 4-х. по отношению к 2020 году (3 лекций)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lastRenderedPageBreak/>
              <w:t>Сроки реализации 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выявляются.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Объемы и источники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финансирования  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бюджета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290,0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2022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30,00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2023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2024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9A79D4" w:rsidRPr="009A79D4" w:rsidTr="0062425C">
        <w:tc>
          <w:tcPr>
            <w:tcW w:w="2755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7149" w:type="dxa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bCs/>
          <w:sz w:val="24"/>
          <w:szCs w:val="24"/>
        </w:rPr>
        <w:t>2. Основные разделы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2.1. Постановка общерайонной проблемы и обоснование необходимости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разработки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>Наличие на территории района автомобильной трассы «Ачинск-Н-Бирилюссы», железнодорожных станций «Таежка» и «Кытат», через которые проходит поток ж/д транспорта и пассажиров, реально обуславливают потенциальную</w:t>
      </w:r>
      <w:r w:rsidRPr="009A79D4">
        <w:rPr>
          <w:rFonts w:ascii="Arial" w:eastAsia="Times New Roman" w:hAnsi="Arial" w:cs="Arial"/>
          <w:sz w:val="24"/>
          <w:szCs w:val="24"/>
        </w:rPr>
        <w:t xml:space="preserve"> опасность перемещения террористических группировок и их отдельных членов, транзита оружия, боеприпасов и взрывчатых веществ, как на территорию Большеулуйского района, так и на соседний Бирилюсский район.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>Кроме того, на территории района расположены важные объекты (производства, переработки, использования, хранения, транспорта, жизнеобеспечения и массового пребывания людей и др.), которые могут быть избраны террористами в качестве объектов проведения террористических актов.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>Криминальную напряженность усиливает незаконная миграция. Анализ миграционной обстановки в районе показывает, что интенсивность миграционных потоков из стран с нестабильной общественно-политической и социально-экономической обстановкой имеет устойчивую тенденцию к увеличению.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>Правоохранительными органами Большеулуйского района в период 2022 по 2024 го</w:t>
      </w:r>
      <w:r w:rsidRPr="009A79D4">
        <w:rPr>
          <w:rFonts w:ascii="Arial" w:eastAsia="Times New Roman" w:hAnsi="Arial" w:cs="Arial"/>
          <w:sz w:val="24"/>
          <w:szCs w:val="24"/>
        </w:rPr>
        <w:t>ды проделана серьезная работа по борьбе с террористической угрозой, накоплен достаточный опыт работы в новых социально-экономических условиях. Однако угроза совершения террористических актов остается.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>Возможности реализации системы мер целевого противодействия терроризму и экстремизму, установление контроля над развитием криминальных процессов в районе предлагаются в представленной Подпрограмме.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ab/>
        <w:t>Подпрограмма носит межведомственный характер, поскольку проблема борьбы</w:t>
      </w:r>
      <w:r w:rsidRPr="009A79D4">
        <w:rPr>
          <w:rFonts w:ascii="Arial" w:eastAsia="Times New Roman" w:hAnsi="Arial" w:cs="Arial"/>
          <w:sz w:val="24"/>
          <w:szCs w:val="24"/>
        </w:rPr>
        <w:t xml:space="preserve"> с терроризмом и проявлениями экстремизма затрагивает сферу деятельности многих органов местного самоуправления.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ab/>
        <w:t>Реализация предложенных мер позволит значительно расширить потенциал механизма противодействия терроризму и экстремизму в целом, сделать более эффективной деятельность органов и иных субъектов, участвующих в противодействии терроризму и экстремизму, привлечь дополнительные финансовые ресурсы, выработать современную упреждающую систему противодействия терроризму и экстремизму в районе.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>2.2. Основные цели, задачи, этапы и сроки выполнения подпрограммы,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9A79D4">
        <w:rPr>
          <w:rFonts w:ascii="Arial" w:eastAsia="Times New Roman" w:hAnsi="Arial" w:cs="Arial"/>
          <w:bCs/>
          <w:sz w:val="24"/>
          <w:szCs w:val="24"/>
        </w:rPr>
        <w:t>целевые индикаторы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 xml:space="preserve"> Целью подпрограммы является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экстремистской деятельности.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 xml:space="preserve"> Задачи подпрограммы: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>1. 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ab/>
        <w:t>2. Проведение воспитательной, пропагандистской работы с населением го района, направленной на предупреждение террористической и экстремистской деятельности, повышение бдительности.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Реализация мероприятий подпрограммы рассчитана на 2022 – 2027 годы.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1. Отсутствие несанкционированных проникновений на административные объекты (ежегодно) – 0 случаев.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         2.</w:t>
      </w:r>
      <w:r w:rsidRPr="009A79D4">
        <w:rPr>
          <w:rFonts w:ascii="Arial" w:eastAsia="Times New Roman" w:hAnsi="Arial" w:cs="Arial"/>
          <w:color w:val="FF0000"/>
          <w:sz w:val="24"/>
          <w:szCs w:val="24"/>
        </w:rPr>
        <w:t xml:space="preserve">  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>Отсутствие сбоев фиксации видеоаппаратурой случаев несанкционированного проникновения на объекты с массовым пребыванием людей (ежегодно) -  0 случаев.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3. Увеличение количества проведенных лекций и занятий в области антитеррористической деятельности до 4 лекций в 2027 году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по отношению к 2020 году (3 лекции)</w:t>
      </w:r>
      <w:r w:rsidRPr="009A79D4">
        <w:rPr>
          <w:rFonts w:ascii="Arial" w:eastAsia="Times New Roman" w:hAnsi="Arial" w:cs="Arial"/>
          <w:sz w:val="24"/>
          <w:szCs w:val="24"/>
        </w:rPr>
        <w:t>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Перечень целевых индикаторов подпрограммы по годам ее реализации представлен в приложении № 1 к подпрограмме.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2.3 Мероприятия подпрограммы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Изложены в приложении 2 подпрограммы.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bCs/>
          <w:sz w:val="24"/>
          <w:szCs w:val="24"/>
        </w:rPr>
        <w:t>2.4. Механизм реализации мероприятий подпрограммы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Главным распорядителем бюджетных средств на выполнение мероприятий подпрограммы выступает Администрация Большеулуйского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мероприятий подпрограммы осуществляется в соответствии с решениями районной антитеррористической комиссии, действующей на основании </w:t>
      </w:r>
      <w:r w:rsidRPr="009A79D4">
        <w:rPr>
          <w:rFonts w:ascii="Arial" w:eastAsia="Times New Roman" w:hAnsi="Arial" w:cs="Arial"/>
          <w:sz w:val="24"/>
          <w:szCs w:val="24"/>
        </w:rPr>
        <w:t>Постановления администрации Большеулуйского района № 15-п от 01.02.2023 г. «О создании антитеррористической комиссии Большеулуйского района.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ab/>
        <w:t xml:space="preserve"> 2.5. Управления подпрограммой и контроль за ходом ее выполнения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2.6.  Оценка социально-экономической эффективности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Благодаря реализации подпрограммных мероприятий будут достигнуты следующие результаты: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-  повышение оперативного реагирования на угрозы террористического характера в административных зданиях и на объектах с массовым пребыванием людей;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-  Повысится грамотность и подготовленность населения в вопросах обучения действиям при террористической угрозе, повышение бдительности населения;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бдительности. </w:t>
      </w:r>
    </w:p>
    <w:p w:rsidR="009A79D4" w:rsidRPr="009A79D4" w:rsidRDefault="009A79D4" w:rsidP="009A79D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79D4" w:rsidRPr="009A79D4" w:rsidSect="000F7C14">
          <w:headerReference w:type="default" r:id="rId12"/>
          <w:footerReference w:type="default" r:id="rId13"/>
          <w:pgSz w:w="12240" w:h="15840"/>
          <w:pgMar w:top="1134" w:right="851" w:bottom="1134" w:left="1701" w:header="720" w:footer="720" w:gutter="0"/>
          <w:pgNumType w:start="2"/>
          <w:cols w:space="720"/>
          <w:noEndnote/>
        </w:sect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«О мерах по противодействию терроризму и экстремизму»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2548" w:type="dxa"/>
        <w:tblInd w:w="15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516"/>
        <w:gridCol w:w="851"/>
        <w:gridCol w:w="1134"/>
        <w:gridCol w:w="992"/>
        <w:gridCol w:w="992"/>
        <w:gridCol w:w="992"/>
        <w:gridCol w:w="993"/>
        <w:gridCol w:w="1134"/>
        <w:gridCol w:w="1134"/>
      </w:tblGrid>
      <w:tr w:rsidR="009A79D4" w:rsidRPr="009A79D4" w:rsidTr="0062425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1254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9A79D4" w:rsidRPr="009A79D4" w:rsidTr="0062425C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  1: несанкционированные проникновения на административные объекты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Случ.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количество проведённых лекций, занятий на тематику в области антитеррористической защиты населения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индикатор3:  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Качество фиксаций  видеоаппаратурой случаев несанкционированного проникновения  на объекты с массовым пребыванием людей, отсутствие сбоев работы аппаратуры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Случ.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Ответственный исполнитель подпрограммы                                                            С.В. Быков 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Приложение № 2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«О мерах по противодействию терроризму и экстремизму»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4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0"/>
        <w:gridCol w:w="73"/>
        <w:gridCol w:w="1700"/>
        <w:gridCol w:w="610"/>
        <w:gridCol w:w="770"/>
        <w:gridCol w:w="1100"/>
        <w:gridCol w:w="552"/>
        <w:gridCol w:w="867"/>
        <w:gridCol w:w="992"/>
        <w:gridCol w:w="850"/>
        <w:gridCol w:w="851"/>
        <w:gridCol w:w="851"/>
        <w:gridCol w:w="850"/>
        <w:gridCol w:w="1276"/>
        <w:gridCol w:w="15"/>
        <w:gridCol w:w="1909"/>
        <w:gridCol w:w="15"/>
      </w:tblGrid>
      <w:tr w:rsidR="009A79D4" w:rsidRPr="009A79D4" w:rsidTr="0062425C">
        <w:trPr>
          <w:trHeight w:val="675"/>
        </w:trPr>
        <w:tc>
          <w:tcPr>
            <w:tcW w:w="2140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2" w:type="dxa"/>
            <w:gridSpan w:val="4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552" w:type="dxa"/>
            <w:gridSpan w:val="8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24" w:type="dxa"/>
            <w:gridSpan w:val="2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79D4" w:rsidRPr="009A79D4" w:rsidTr="0062425C">
        <w:trPr>
          <w:gridAfter w:val="1"/>
          <w:wAfter w:w="15" w:type="dxa"/>
          <w:trHeight w:val="1354"/>
        </w:trPr>
        <w:tc>
          <w:tcPr>
            <w:tcW w:w="2140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2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67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992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5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8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276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24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485"/>
        </w:trPr>
        <w:tc>
          <w:tcPr>
            <w:tcW w:w="15421" w:type="dxa"/>
            <w:gridSpan w:val="17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усиление мер по защите населения, объектов первоочередной антитеррористической защиты, расположенных на территории района, от  террористической угрозы, своевременное предупреждение, выявление и пресечение террористической и экстремисткой деятельности.</w:t>
            </w:r>
          </w:p>
        </w:tc>
      </w:tr>
      <w:tr w:rsidR="009A79D4" w:rsidRPr="009A79D4" w:rsidTr="0062425C">
        <w:trPr>
          <w:trHeight w:val="521"/>
        </w:trPr>
        <w:tc>
          <w:tcPr>
            <w:tcW w:w="15421" w:type="dxa"/>
            <w:gridSpan w:val="17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1: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 технической защиты критически важных объектов и мест массового скопления людей, которые могут быть избраны террористами в качестве потенциальных целей преступных посягательств.</w:t>
            </w:r>
          </w:p>
        </w:tc>
      </w:tr>
      <w:tr w:rsidR="009A79D4" w:rsidRPr="009A79D4" w:rsidTr="0062425C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val="en-US" w:eastAsia="ru-RU"/>
              </w:rPr>
              <w:t xml:space="preserve">Мероприятие 1.1: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Монтаж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видеонаблюдения</w:t>
            </w:r>
          </w:p>
        </w:tc>
        <w:tc>
          <w:tcPr>
            <w:tcW w:w="170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 xml:space="preserve">Администрация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Большеулуйского района</w:t>
            </w:r>
          </w:p>
        </w:tc>
        <w:tc>
          <w:tcPr>
            <w:tcW w:w="61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0530083040</w:t>
            </w:r>
          </w:p>
        </w:tc>
        <w:tc>
          <w:tcPr>
            <w:tcW w:w="552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67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20,0  </w:t>
            </w:r>
          </w:p>
        </w:tc>
        <w:tc>
          <w:tcPr>
            <w:tcW w:w="99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20,0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40.0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127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230,0</w:t>
            </w:r>
          </w:p>
        </w:tc>
        <w:tc>
          <w:tcPr>
            <w:tcW w:w="1924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несанкционированных 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проникновений на административные объекты и на объекты с массовым пребыванием людей (ежегодно) – 0 случаев  </w:t>
            </w:r>
          </w:p>
        </w:tc>
      </w:tr>
      <w:tr w:rsidR="009A79D4" w:rsidRPr="009A79D4" w:rsidTr="0062425C">
        <w:trPr>
          <w:trHeight w:val="300"/>
        </w:trPr>
        <w:tc>
          <w:tcPr>
            <w:tcW w:w="15421" w:type="dxa"/>
            <w:gridSpan w:val="17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Задача 2: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воспитательной, пропагандисткой работы с населением района, направленной на предупреждение террористической и экстремисткой деятельности, повышение бдительности.</w:t>
            </w:r>
          </w:p>
        </w:tc>
      </w:tr>
      <w:tr w:rsidR="009A79D4" w:rsidRPr="009A79D4" w:rsidTr="0062425C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 Мероприятие 2.1: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информационных, методических материалов для детей и молодёжи, проведение занятий, лекций.</w:t>
            </w:r>
          </w:p>
        </w:tc>
        <w:tc>
          <w:tcPr>
            <w:tcW w:w="170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0314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0530083050</w:t>
            </w:r>
          </w:p>
        </w:tc>
        <w:tc>
          <w:tcPr>
            <w:tcW w:w="552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67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99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10,0    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27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924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Приобретение грамотности и навыков при проявлениях терроризма.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Воспитание отрицания экстремизма.</w:t>
            </w:r>
          </w:p>
        </w:tc>
      </w:tr>
      <w:tr w:rsidR="009A79D4" w:rsidRPr="009A79D4" w:rsidTr="0062425C">
        <w:trPr>
          <w:gridAfter w:val="1"/>
          <w:wAfter w:w="15" w:type="dxa"/>
          <w:trHeight w:val="300"/>
        </w:trPr>
        <w:tc>
          <w:tcPr>
            <w:tcW w:w="2213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Всего:</w:t>
            </w:r>
          </w:p>
        </w:tc>
        <w:tc>
          <w:tcPr>
            <w:tcW w:w="170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61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52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6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 30,0</w:t>
            </w:r>
          </w:p>
        </w:tc>
        <w:tc>
          <w:tcPr>
            <w:tcW w:w="99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 30,0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60,0 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60,0</w:t>
            </w:r>
          </w:p>
        </w:tc>
        <w:tc>
          <w:tcPr>
            <w:tcW w:w="1276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290,0</w:t>
            </w:r>
          </w:p>
        </w:tc>
        <w:tc>
          <w:tcPr>
            <w:tcW w:w="1924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en-US" w:eastAsia="ru-RU"/>
              </w:rPr>
            </w:pP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Ответственный исполнитель подпрограммы                                                                                                          С.В. Быков 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A79D4" w:rsidRPr="009A79D4" w:rsidSect="000F7C14">
          <w:headerReference w:type="default" r:id="rId14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ПАСПОРТ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Подпрограммы 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 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7261"/>
      </w:tblGrid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чрезвычайных ситуациях» (далее - подпрограмма)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«Защита населения и территории Большеулуйского района от чрезвычайных ситуаций природного и техногенного характера» 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9A79D4" w:rsidRPr="009A79D4" w:rsidTr="0062425C">
        <w:tc>
          <w:tcPr>
            <w:tcW w:w="22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 </w:t>
            </w:r>
          </w:p>
        </w:tc>
      </w:tr>
      <w:tr w:rsidR="009A79D4" w:rsidRPr="009A79D4" w:rsidTr="0062425C">
        <w:trPr>
          <w:trHeight w:val="987"/>
        </w:trPr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Задачи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подпрограммы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>3.Первый этап реконструкции муниципальной системы оповещения (МСО).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Cs/>
                <w:sz w:val="24"/>
                <w:szCs w:val="24"/>
              </w:rPr>
              <w:t>4. Приобретение квадрокоптера в целях своевременного обнаружения опасностей для населения и принятия оперативных мер по информированию и (или) эвакуации.</w:t>
            </w:r>
          </w:p>
        </w:tc>
      </w:tr>
      <w:tr w:rsidR="009A79D4" w:rsidRPr="009A79D4" w:rsidTr="0062425C">
        <w:trPr>
          <w:trHeight w:val="2074"/>
        </w:trPr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      </w:r>
          </w:p>
          <w:p w:rsidR="009A79D4" w:rsidRPr="009A79D4" w:rsidRDefault="009A79D4" w:rsidP="009A79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Увеличение количества лекций, занятий населения в области гражданской обороны,  при  возникновении чрезвычайных ситуаций:   до 4 лекций к 2027 году </w:t>
            </w:r>
          </w:p>
        </w:tc>
      </w:tr>
      <w:tr w:rsidR="009A79D4" w:rsidRPr="009A79D4" w:rsidTr="0062425C">
        <w:trPr>
          <w:trHeight w:val="1070"/>
        </w:trPr>
        <w:tc>
          <w:tcPr>
            <w:tcW w:w="22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2022-2027 годы. Этапы не выделяются.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Объем финансирования за счет средств районного бюджета - 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3310,00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2022 год –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     2023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2024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810,00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tabs>
                <w:tab w:val="left" w:pos="18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ab/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2025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820,00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2026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2027 год - </w:t>
            </w:r>
            <w:r w:rsidRPr="009A79D4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30,00</w:t>
            </w: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тыс. рублей.</w:t>
            </w:r>
          </w:p>
        </w:tc>
      </w:tr>
      <w:tr w:rsidR="009A79D4" w:rsidRPr="009A79D4" w:rsidTr="0062425C">
        <w:tc>
          <w:tcPr>
            <w:tcW w:w="2234" w:type="dxa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 организации и контроля  за исполнением подпрограммы</w:t>
            </w:r>
          </w:p>
        </w:tc>
        <w:tc>
          <w:tcPr>
            <w:tcW w:w="726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- Служба ГО и ЧС Администрации Большеулуйского района;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Основные разделы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numPr>
          <w:ilvl w:val="1"/>
          <w:numId w:val="8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 необходимости разработки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В настоящее время кризисы и чрезвычайные ситуации остаются одними из важнейших вызовов стабильному экономическому росту государства. Размер материального ущерба от чрезвычайных ситуаций природного и техногенного характера ежегодно превышают сотни миллионов рублей.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Стихийным бедствием природно-климатического характера подвержена часть красноярского края. Основными источниками стихийных бедствий на территории региона являются паводки и природные пожары. Существо проблемы состоит в том, чтобы, обеспечив снижение количества чрезвычайных ситуаций и повышение уровня безопасности населения и защищённости критически - важных объектов от угроз природного и техногенного характера создать в муниципальном образовании необходимые условия для устойчивого развития поселений путём координации совместных усилий и финансовых средств.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Для предотвращения чрезвычайных ситуаций и ликвидации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Всё вышеперечисленное свидетельствует о том, насколько важно иметь полную правовую базу в области регулирования вопросов защиты населения и территорий от ЧС природного и техногенного характера.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Разработка подпрограммы обусловлена потребностью развития системы контроля в области защиты населения и территории от ЧС, управление силами и средствами районного звена территориальной подсистемы Единой государственной системы предупреждения и ликвидации чрезвычайных ситуаций в повседневной жизни, в периоды возникновения чрезвычайных ситуаций.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Решение этих сложных задач с учётом реально сложившейся экономической обстановки  на территории муниципального образования, природно-климатических особенностей, высокой концентрации источников повышенной опасности техногенного характера, социально-экономического положения населения возможно только целевыми программными методами, сосредоточив основные усилия на решении главной задачи, заблаговременного осуществления  комплекса мер,  направленных на предупреждение и </w:t>
      </w: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максимально возможное уменьшение рисков возникновения ЧС, а также на сохранение здоровья людей, снижение материальных потерь и размеров ущерба окружающей среде. 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Целью подпрограммы является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Задачи подпрограммы: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1.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2.  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Реализация мероприятий подпрограммы рассчитана на 2022 – 2027 годы.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3.Осуществление первого этапа реконструкции муниципальной системы оповещения (МСО).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Результаты достижения поставленной цели определены следующими целевыми индикаторами: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1. Отсутствие отказов в работе имеющейся аппаратуры системы централизованного оповещения ГО (АСЦО) населения района (ежегодно) – 0 случаев        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>2. Увеличение количества лекций, занятий населения в области гражданской обороны, при возникновении чрезвычайных ситуаций: до 4 лекций к 2027 году.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Перечень целевых индикаторов подпрограммы по годам ее реализации представлен в приложении № 1 к подпрограмме.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        2.3. Мероприятия подпрограммы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Изложены в приложении 2 подпрограммы. 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2.4. Механизм реализации подпрограммы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Реализация мероприятий подпрограммы осуществляется в соответствии со следующими законными актами администрации Большеулуйского района: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На основании Постановления администрации Большеулуйского района № 19-п от 09.02.2021 г. «О своевременном оповещении и информирования населения района об угрозе возникновения чрезвычайных ситуаций». 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Распорядителем бюджетных средств на выполнение мероприятий подпрограммы выступает администрация Большеулуйского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9A79D4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2.5. Управление подпрограммой и контроль за ходом её выполнения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Текущее управление реализацией подпрограммы осуществляется Служба ГО и ЧС Администрации Большеулуйского района (далее – Служба).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Функции Службы по управлению подпрограммой: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ежегодное уточнение целевых показателей и затрат по подпрограммным мероприятиям, а также состава исполнителей;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непосредственный контроль за ходом реализации мероприятий подпрограммы;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- подготовку отчетов о ходе реализации подпрограммы и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района, их формировании и реализации.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Контроль за целевым использованием средств осуществляет финансовое управление Большеулуйского района.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>2.6. Оценка социально- экономической эффективности.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ab/>
        <w:t>В результате реализации подпрограммных мероприятий будут достигнуты следующие результаты, которые обеспечат: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- своевременное и качественное информирование населения по сигналам гражданской обороны;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- гарантированная и бесперебойная работа трёх имеющихся электросирен системы оповещения П-164 (МА) АСЦО, запуск первого этапа реконструируемой МСО.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- повышение грамотности населения в вопросах гражданской обороны и ЧС техногенного и природного характера.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  <w:sectPr w:rsidR="009A79D4" w:rsidRPr="009A79D4" w:rsidSect="000F7C14">
          <w:headerReference w:type="even" r:id="rId15"/>
          <w:headerReference w:type="default" r:id="rId16"/>
          <w:pgSz w:w="11906" w:h="16838"/>
          <w:pgMar w:top="851" w:right="851" w:bottom="851" w:left="851" w:header="709" w:footer="709" w:gutter="0"/>
          <w:cols w:space="708"/>
          <w:titlePg/>
          <w:docGrid w:linePitch="360"/>
        </w:sectPr>
      </w:pPr>
      <w:r w:rsidRPr="009A79D4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77"/>
        <w:gridCol w:w="1276"/>
        <w:gridCol w:w="1275"/>
        <w:gridCol w:w="1134"/>
        <w:gridCol w:w="1276"/>
        <w:gridCol w:w="1276"/>
        <w:gridCol w:w="1276"/>
        <w:gridCol w:w="1417"/>
        <w:gridCol w:w="1418"/>
      </w:tblGrid>
      <w:tr w:rsidR="009A79D4" w:rsidRPr="009A79D4" w:rsidTr="0062425C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1403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своевременного информирования и оповещения населения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9A79D4" w:rsidRPr="009A79D4" w:rsidTr="0062425C">
        <w:trPr>
          <w:cantSplit/>
          <w:trHeight w:val="360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1:  Отказ в работе имеющейся аппаратуры системы централизованного оповещения ГО (АСЦО) населения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Случ.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Ежегодная краевая проверка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   Количество лекций, занятий населения в области гражданской обороны,  при  возникновении чрезвычайных ситуаций.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Отчетные данные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Ответственный исполнитель подпрограммы                                                                                  С.В. Быков 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Приложение № 2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к подпрограмме «Организация обучения населения в области гражданской обороны, защиты от чрезвычайных ситуаций природного и техногенного характера, информирования населения о чрезвычайных ситуациях»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5"/>
        <w:gridCol w:w="1330"/>
        <w:gridCol w:w="84"/>
        <w:gridCol w:w="665"/>
        <w:gridCol w:w="20"/>
        <w:gridCol w:w="15"/>
        <w:gridCol w:w="739"/>
        <w:gridCol w:w="16"/>
        <w:gridCol w:w="44"/>
        <w:gridCol w:w="1043"/>
        <w:gridCol w:w="14"/>
        <w:gridCol w:w="677"/>
        <w:gridCol w:w="838"/>
        <w:gridCol w:w="850"/>
        <w:gridCol w:w="851"/>
        <w:gridCol w:w="850"/>
        <w:gridCol w:w="851"/>
        <w:gridCol w:w="850"/>
        <w:gridCol w:w="1134"/>
        <w:gridCol w:w="1985"/>
      </w:tblGrid>
      <w:tr w:rsidR="009A79D4" w:rsidRPr="009A79D4" w:rsidTr="0062425C">
        <w:trPr>
          <w:trHeight w:val="883"/>
        </w:trPr>
        <w:tc>
          <w:tcPr>
            <w:tcW w:w="2186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Цели, задачи, мероприятия подпрограммы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232" w:type="dxa"/>
            <w:gridSpan w:val="9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224" w:type="dxa"/>
            <w:gridSpan w:val="7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85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79D4" w:rsidRPr="009A79D4" w:rsidTr="0062425C">
        <w:trPr>
          <w:trHeight w:val="1354"/>
        </w:trPr>
        <w:tc>
          <w:tcPr>
            <w:tcW w:w="2186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4" w:type="dxa"/>
            <w:gridSpan w:val="3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3" w:type="dxa"/>
            <w:gridSpan w:val="3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690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38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8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51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8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134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85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255"/>
        </w:trPr>
        <w:tc>
          <w:tcPr>
            <w:tcW w:w="15041" w:type="dxa"/>
            <w:gridSpan w:val="20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своевременного информирования и оповещения населения района на случай возможных чрезвычайных ситуаций техногенного и природного характера в области гражданской обороны.</w:t>
            </w:r>
          </w:p>
        </w:tc>
      </w:tr>
      <w:tr w:rsidR="009A79D4" w:rsidRPr="009A79D4" w:rsidTr="0062425C">
        <w:trPr>
          <w:trHeight w:val="255"/>
        </w:trPr>
        <w:tc>
          <w:tcPr>
            <w:tcW w:w="15041" w:type="dxa"/>
            <w:gridSpan w:val="20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совершенствование организации предупреждения населения района при возникновении ЧС природного и техногенного характера и в области гражданской обороны.</w:t>
            </w:r>
          </w:p>
        </w:tc>
      </w:tr>
      <w:tr w:rsidR="009A79D4" w:rsidRPr="009A79D4" w:rsidTr="0062425C">
        <w:trPr>
          <w:trHeight w:val="255"/>
        </w:trPr>
        <w:tc>
          <w:tcPr>
            <w:tcW w:w="218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и ремонт имеющейся аппаратуры системы централизованного оповещения ГО (АСЦО) населения Большеулуйског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района, приобретение квадрокоптера.</w:t>
            </w:r>
          </w:p>
        </w:tc>
        <w:tc>
          <w:tcPr>
            <w:tcW w:w="1414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65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4" w:type="dxa"/>
            <w:gridSpan w:val="3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3" w:type="dxa"/>
            <w:gridSpan w:val="3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0540083060</w:t>
            </w:r>
          </w:p>
        </w:tc>
        <w:tc>
          <w:tcPr>
            <w:tcW w:w="690" w:type="dxa"/>
            <w:gridSpan w:val="2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38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800.0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tabs>
                <w:tab w:val="left" w:pos="10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3220,0</w:t>
            </w:r>
          </w:p>
        </w:tc>
        <w:tc>
          <w:tcPr>
            <w:tcW w:w="1985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Отсутствие отказов в работе имеющейся аппаратуры системы централизованного оповещения ГО (АСЦО) населения района 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(ежегодно) – 0 случаев, своевременное обнаружение и оценка возникающих угроз, связанных с природными пожарами и паводками</w:t>
            </w:r>
          </w:p>
        </w:tc>
      </w:tr>
      <w:tr w:rsidR="009A79D4" w:rsidRPr="009A79D4" w:rsidTr="0062425C">
        <w:trPr>
          <w:trHeight w:val="255"/>
        </w:trPr>
        <w:tc>
          <w:tcPr>
            <w:tcW w:w="15041" w:type="dxa"/>
            <w:gridSpan w:val="20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Задача 2: 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Организация обучения населения навыкам, необходимым для действий в области гражданской обороны, при возникновении ЧС природного и техногенного характера.</w:t>
            </w:r>
          </w:p>
        </w:tc>
      </w:tr>
      <w:tr w:rsidR="009A79D4" w:rsidRPr="009A79D4" w:rsidTr="0062425C">
        <w:trPr>
          <w:trHeight w:val="300"/>
        </w:trPr>
        <w:tc>
          <w:tcPr>
            <w:tcW w:w="218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методических, учебных материалов по тематике области гражданской обороны, при возникновении чрезвычайных ситуаций, проведение лекций, занятий</w:t>
            </w:r>
          </w:p>
        </w:tc>
        <w:tc>
          <w:tcPr>
            <w:tcW w:w="133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769" w:type="dxa"/>
            <w:gridSpan w:val="3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gridSpan w:val="3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0309</w:t>
            </w:r>
          </w:p>
        </w:tc>
        <w:tc>
          <w:tcPr>
            <w:tcW w:w="1100" w:type="dxa"/>
            <w:gridSpan w:val="3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0540083070</w:t>
            </w:r>
          </w:p>
        </w:tc>
        <w:tc>
          <w:tcPr>
            <w:tcW w:w="677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240   </w:t>
            </w:r>
          </w:p>
        </w:tc>
        <w:tc>
          <w:tcPr>
            <w:tcW w:w="8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10,0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90,0</w:t>
            </w:r>
          </w:p>
        </w:tc>
        <w:tc>
          <w:tcPr>
            <w:tcW w:w="1985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лекций, занятий населения в области гражданской обороны, при возникновении чрезвычайных ситуаций: 3 лекций в 2022г., 4 лекций в 2027 г.    </w:t>
            </w:r>
          </w:p>
        </w:tc>
      </w:tr>
      <w:tr w:rsidR="009A79D4" w:rsidRPr="009A79D4" w:rsidTr="0062425C">
        <w:trPr>
          <w:trHeight w:val="887"/>
        </w:trPr>
        <w:tc>
          <w:tcPr>
            <w:tcW w:w="218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33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gridSpan w:val="4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gridSpan w:val="3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gridSpan w:val="2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2186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33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84" w:type="dxa"/>
            <w:gridSpan w:val="4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98" w:type="dxa"/>
            <w:gridSpan w:val="3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057" w:type="dxa"/>
            <w:gridSpan w:val="2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77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3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810.0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 xml:space="preserve"> 810,0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810,0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820,0</w:t>
            </w:r>
          </w:p>
        </w:tc>
        <w:tc>
          <w:tcPr>
            <w:tcW w:w="851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50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134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3310,0</w:t>
            </w:r>
          </w:p>
        </w:tc>
        <w:tc>
          <w:tcPr>
            <w:tcW w:w="1985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Ответственный исполнитель подпрограммы                                                                                                              С.В. Быков   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9A79D4" w:rsidRPr="009A79D4" w:rsidSect="000F7C14">
          <w:headerReference w:type="default" r:id="rId17"/>
          <w:pgSz w:w="16838" w:h="11905" w:orient="landscape"/>
          <w:pgMar w:top="709" w:right="1134" w:bottom="284" w:left="993" w:header="142" w:footer="720" w:gutter="0"/>
          <w:cols w:space="720"/>
          <w:noEndnote/>
          <w:docGrid w:linePitch="299"/>
        </w:sect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9A79D4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9A79D4">
        <w:rPr>
          <w:rFonts w:ascii="Arial" w:eastAsia="Times New Roman" w:hAnsi="Arial" w:cs="Arial"/>
          <w:sz w:val="24"/>
          <w:szCs w:val="24"/>
        </w:rPr>
        <w:t>Приложение № 7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«Защита населения и территории Большеулуйского района от чрезвычайных ситуаций природного и техногенного характера»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ПАСПОРТ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Подпрограммы «Профилактика правонарушений на территории Большеулуйского района», реализуемой в рамках муниципальной программы «Защита населения и территории Большеулуйского района от чрезвычайных ситуаций природного и техногенного характера»</w:t>
      </w:r>
    </w:p>
    <w:p w:rsidR="009A79D4" w:rsidRPr="009A79D4" w:rsidRDefault="009A79D4" w:rsidP="009A79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</w:t>
      </w:r>
    </w:p>
    <w:tbl>
      <w:tblPr>
        <w:tblW w:w="9240" w:type="dxa"/>
        <w:tblCellSpacing w:w="5" w:type="nil"/>
        <w:tblInd w:w="5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57"/>
        <w:gridCol w:w="5583"/>
      </w:tblGrid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Наименование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«Профилактика правонарушений» на 2022 - 2027 годы (далее - подпрограмма)</w:t>
            </w: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«Защита населения и территорий Большеулуйского района от чрезвычайных ситуаций природного и техногенного характера»</w:t>
            </w: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Исполнитель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Главный распорядитель бюджетных средств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Администрация Большеулуйского района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Цель и задачи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предупреждение совершения правонарушений и преступлений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Задача 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обеспечение правопорядка в общественных местах и на улицах</w:t>
            </w: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Целевые индикаторы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количество зарегистрированных преступлений сократится со 130 в 2020 году до 126 в 2027 году;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количество лиц, ранее судимых и вновь совершивших преступления, снизится с 51 в 2020 году до 47 в 2027 году;</w:t>
            </w: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Сроки реализации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2022 - 2027 годы</w:t>
            </w: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подпрограмма финансируется за счет средств муниципального бюджета.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382,9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2022 год – </w:t>
            </w:r>
            <w:r w:rsidRPr="009A79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52,9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2023 год - </w:t>
            </w:r>
            <w:r w:rsidRPr="009A79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50,0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2024 год – </w:t>
            </w:r>
            <w:r w:rsidRPr="009A79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</w:t>
            </w: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2025 год – </w:t>
            </w:r>
            <w:r w:rsidRPr="009A79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2026 год – </w:t>
            </w:r>
            <w:r w:rsidRPr="009A79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рублей.</w:t>
            </w:r>
          </w:p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2027 год – </w:t>
            </w:r>
            <w:r w:rsidRPr="009A79D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70,0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тыс. рублей</w:t>
            </w:r>
          </w:p>
        </w:tc>
      </w:tr>
      <w:tr w:rsidR="009A79D4" w:rsidRPr="009A79D4" w:rsidTr="0062425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D4" w:rsidRPr="009A79D4" w:rsidRDefault="009A79D4" w:rsidP="009A7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Служба ГО и ЧС администрации Большеулуйского района</w:t>
            </w:r>
          </w:p>
        </w:tc>
      </w:tr>
    </w:tbl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</w:rPr>
      </w:pPr>
      <w:bookmarkStart w:id="3" w:name="Par968"/>
      <w:bookmarkEnd w:id="3"/>
      <w:r w:rsidRPr="009A79D4">
        <w:rPr>
          <w:rFonts w:ascii="Arial" w:eastAsia="Times New Roman" w:hAnsi="Arial" w:cs="Arial"/>
          <w:sz w:val="24"/>
          <w:szCs w:val="24"/>
        </w:rPr>
        <w:t>2. ОСНОВНЫЕ РАЗДЕЛЫ ПОДПРОГРАММ</w:t>
      </w:r>
      <w:bookmarkStart w:id="4" w:name="Par970"/>
      <w:bookmarkEnd w:id="4"/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2.1. Постановка общерайонной проблемы и обоснование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необходимости разработки подпрограммы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Состояние преступности в Большеулуйском районе является одним из немаловажных факторов, вызывающих беспокойство граждан.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В 2018 году на территории Большеулуйского района зарегистрировано 141 преступление, в том числе тяжких и особо тяжких – 33 (АППГ-16), хотя по итогам 2018 года в сравнении с 2017 годом общее число зарегистрированных в Большеулуйском районе преступлений снизилось на 4,7 %. Лицами, ранее совершавшими преступления, совершено 70 (в </w:t>
      </w:r>
      <w:smartTag w:uri="urn:schemas-microsoft-com:office:smarttags" w:element="metricconverter">
        <w:smartTagPr>
          <w:attr w:name="ProductID" w:val="2018 г"/>
        </w:smartTagPr>
        <w:r w:rsidRPr="009A79D4">
          <w:rPr>
            <w:rFonts w:ascii="Arial" w:eastAsia="Times New Roman" w:hAnsi="Arial" w:cs="Arial"/>
            <w:sz w:val="24"/>
            <w:szCs w:val="24"/>
          </w:rPr>
          <w:t>2018 г</w:t>
        </w:r>
      </w:smartTag>
      <w:r w:rsidRPr="009A79D4">
        <w:rPr>
          <w:rFonts w:ascii="Arial" w:eastAsia="Times New Roman" w:hAnsi="Arial" w:cs="Arial"/>
          <w:sz w:val="24"/>
          <w:szCs w:val="24"/>
        </w:rPr>
        <w:t>. - 62) преступления, в состоянии алкогольного опьянения совершено 57 (в 2020 г. -50). В настоящее время прослеживается тенденция удельного роста данных видов преступности, в том числе преступлений среди несовершеннолетних, в сфере семейно-бытовых отношений.</w:t>
      </w:r>
      <w:r w:rsidRPr="009A79D4">
        <w:rPr>
          <w:rFonts w:ascii="Arial" w:eastAsia="Times New Roman" w:hAnsi="Arial" w:cs="Arial"/>
          <w:color w:val="0000FF"/>
          <w:sz w:val="24"/>
          <w:szCs w:val="24"/>
        </w:rPr>
        <w:t xml:space="preserve">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Несмотря на принимаемые меры по итогам 2020 года в сравнении с 2019 годом общее число зарегистрированных в Большеулуйском районе преступлений сохранилось на одном уровне. В структуре преступлений высоким остаётся число краж (49), преступлений по которым проведение предварительного следствия не обязательно (73), количество совершенных тяжких и особо тяжких преступлений увеличилось на 43,8%.</w:t>
      </w:r>
    </w:p>
    <w:p w:rsidR="009A79D4" w:rsidRPr="009A79D4" w:rsidRDefault="009A79D4" w:rsidP="009A79D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Федеральным Законом РФ от 06.10.2003 №131-ФЗ «Об общих принципах местного самоуправления» определено, что орган местного самоуправления </w:t>
      </w:r>
      <w:r w:rsidRPr="009A79D4">
        <w:rPr>
          <w:rFonts w:ascii="Arial" w:eastAsia="Times New Roman" w:hAnsi="Arial" w:cs="Arial"/>
          <w:sz w:val="24"/>
          <w:szCs w:val="24"/>
          <w:lang w:eastAsia="ru-RU"/>
        </w:rPr>
        <w:t>осуществляет в пределах своих полномочий меры по обеспечению и защите прав и свобод человека и гражданина, охране собственности и общественного порядка, противодействию терроризму и экстремизму, борьбе с преступностью.</w:t>
      </w:r>
    </w:p>
    <w:p w:rsidR="009A79D4" w:rsidRPr="009A79D4" w:rsidRDefault="009A79D4" w:rsidP="009A79D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Большеулуйского района Красноярского края предусмотрено, что </w:t>
      </w:r>
      <w:r w:rsidRPr="009A79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 правопорядка и борьба с правонарушениями является задачей органов местного самоуправления района</w:t>
      </w:r>
      <w:r w:rsidRPr="009A79D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Совместными усилиями органов местного самоуправления и правоохранительных органов в Большеулуйском районе продолжает развиваться многоуровневая система профилактики правонарушений.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власти, органы государственной власти Красноярского края, органы местного самоуправления, иные органы и учреждения.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В целях организации взаимодействия органов исполнительной власти, органов местного самоуправления и общественных объединений по вопросам профилактики правонарушений в Красноярском крае </w:t>
      </w:r>
      <w:hyperlink r:id="rId18" w:history="1">
        <w:r w:rsidRPr="009A79D4">
          <w:rPr>
            <w:rFonts w:ascii="Arial" w:eastAsia="Times New Roman" w:hAnsi="Arial" w:cs="Arial"/>
            <w:sz w:val="24"/>
            <w:szCs w:val="24"/>
          </w:rPr>
          <w:t>Постановлением</w:t>
        </w:r>
      </w:hyperlink>
      <w:r w:rsidRPr="009A79D4">
        <w:rPr>
          <w:rFonts w:ascii="Arial" w:eastAsia="Times New Roman" w:hAnsi="Arial" w:cs="Arial"/>
          <w:sz w:val="24"/>
          <w:szCs w:val="24"/>
        </w:rPr>
        <w:t xml:space="preserve"> Совета администрации Красноярского края от 14.07.2006 № 213-п создана комиссия по социальной профилактике правонарушений.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Максимального результата по обеспечению правопорядка и прав граждан в районе 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государственной политики в сфере профилактики правонарушений и привлечения к обеспечению правопорядка населения.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Целесообразность решения проблемы программным методом необходимо подтвердить путем принятия долгосрочной целевой программы «Профилактика правонарушений на территории Большеулуйского района» на 2022-2027 годы.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Наличие проблемы по профилактике правонарушений требует продолжения реализации единой стратегии, концентрации ресурсов, координации усилий государственных структур, органов местного самоуправления.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Механизм реализации настоящей подпрограммы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 цели, сформированные в ее рамках.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>Возможными последствиями реализации подпрограммы «Профилактика правонарушений» на 2022 - 2027 годы будут являться повышение эффективности профилактической деятельности субъектов системы профилактики, снижение количества преступлений, совершенных на улице и других общественных местах. Развитие перечисленных факторов приведет к снижению уровня преступности в Большеулуйском районе.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Необходимость разработки и реализации программы обусловлена следующими причинами: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межотраслевой и межведомственный характер проблемы;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повышение уровня взаимодействия и сотрудничества органов местного самоуправления, институтами гражданского общества и общественного доверия и поддержки;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реализация норм постановления Правительства Красноярского края от 14.02.2014 № 37-п, которым утверждена государственная региональная программа Красноярского края «Профилактика правонарушений и укрепление общественного порядка и общественной безопасности».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5" w:name="Par1006"/>
      <w:bookmarkEnd w:id="5"/>
      <w:r w:rsidRPr="009A79D4">
        <w:rPr>
          <w:rFonts w:ascii="Arial" w:eastAsia="Times New Roman" w:hAnsi="Arial" w:cs="Arial"/>
          <w:sz w:val="24"/>
          <w:szCs w:val="24"/>
        </w:rPr>
        <w:t>2.2. Основная цель, задачи, этапы и сроки выполнения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подпрограммы, целевые индикаторы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Целью подпрограммы является предупреждение совершения</w:t>
      </w:r>
      <w:r w:rsidRPr="009A79D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A79D4">
        <w:rPr>
          <w:rFonts w:ascii="Arial" w:eastAsia="Times New Roman" w:hAnsi="Arial" w:cs="Arial"/>
          <w:sz w:val="24"/>
          <w:szCs w:val="24"/>
        </w:rPr>
        <w:t>правонарушений и преступлений.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Для достижения заявленной цели необходимо решение задачи по обеспечению правопорядка в общественных местах и на улицах, путем реализации мероприятий подпрограммы.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Сроки выполнения подпрограммы: 2022 - 2027 годы.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w:anchor="Par1147" w:history="1">
        <w:r w:rsidRPr="009A79D4">
          <w:rPr>
            <w:rFonts w:ascii="Arial" w:eastAsia="Times New Roman" w:hAnsi="Arial" w:cs="Arial"/>
            <w:sz w:val="24"/>
            <w:szCs w:val="24"/>
          </w:rPr>
          <w:t>Перечень</w:t>
        </w:r>
      </w:hyperlink>
      <w:r w:rsidRPr="009A79D4">
        <w:rPr>
          <w:rFonts w:ascii="Arial" w:eastAsia="Times New Roman" w:hAnsi="Arial" w:cs="Arial"/>
          <w:sz w:val="24"/>
          <w:szCs w:val="24"/>
        </w:rPr>
        <w:t xml:space="preserve"> целевых индикаторов подпрограммы представлен в приложении № 1 к подпрограмме «Профилактика правонарушений» на 2022 - 2027 годы.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 2.3. Мероприятия подпрограммы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Изложены в приложении 2 подпрограммы.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6" w:name="Par1035"/>
      <w:bookmarkEnd w:id="6"/>
      <w:r w:rsidRPr="009A79D4">
        <w:rPr>
          <w:rFonts w:ascii="Arial" w:eastAsia="Times New Roman" w:hAnsi="Arial" w:cs="Arial"/>
          <w:sz w:val="24"/>
          <w:szCs w:val="24"/>
        </w:rPr>
        <w:t>2.4. Механизм реализации подпрограммы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Реализация подпрограммы осуществляется за счет средств муниципального бюджета. 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Главными распорядителями бюджетных средств выступает Администрация Большеулуйского района.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Финансирование мероприятий подпрограммы осуществляется на основании государственных контрактов, заключенных в соответствии с Федеральным </w:t>
      </w:r>
      <w:hyperlink r:id="rId19" w:history="1">
        <w:r w:rsidRPr="009A79D4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Pr="009A79D4">
        <w:rPr>
          <w:rFonts w:ascii="Arial" w:eastAsia="Times New Roman" w:hAnsi="Arial" w:cs="Arial"/>
          <w:sz w:val="24"/>
          <w:szCs w:val="24"/>
        </w:rPr>
        <w:t xml:space="preserve"> от 05.04.2013 </w:t>
      </w:r>
      <w:r w:rsidRPr="009A79D4">
        <w:rPr>
          <w:rFonts w:ascii="Arial" w:eastAsia="Times New Roman" w:hAnsi="Arial" w:cs="Arial"/>
          <w:sz w:val="24"/>
          <w:szCs w:val="24"/>
          <w:lang w:val="en-US"/>
        </w:rPr>
        <w:t>N</w:t>
      </w:r>
      <w:r w:rsidRPr="009A79D4">
        <w:rPr>
          <w:rFonts w:ascii="Arial" w:eastAsia="Times New Roman" w:hAnsi="Arial" w:cs="Arial"/>
          <w:sz w:val="24"/>
          <w:szCs w:val="24"/>
        </w:rP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7" w:name="Par1095"/>
      <w:bookmarkEnd w:id="7"/>
      <w:r w:rsidRPr="009A79D4">
        <w:rPr>
          <w:rFonts w:ascii="Arial" w:eastAsia="Times New Roman" w:hAnsi="Arial" w:cs="Arial"/>
          <w:sz w:val="24"/>
          <w:szCs w:val="24"/>
        </w:rPr>
        <w:t>2.5. Управление подпрограммой и контроль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за ходом ее выполнения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Организация управления подпрограммой осуществляется: Служба ГО и ЧС администрации Большеулуйского района, далее (Служба)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Служба ГО и ЧС администрации Большеулуйского района несет ответственность за выполнение мероприятий подпрограммы, по которым является главным распорядителем средств, а также за целевое и эффективное расходование этих средств.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Служба ежеквартально до 1-го числа второго месяца, следующего за отчетным, и по </w:t>
      </w:r>
      <w:r w:rsidRPr="009A79D4">
        <w:rPr>
          <w:rFonts w:ascii="Arial" w:eastAsia="Times New Roman" w:hAnsi="Arial" w:cs="Arial"/>
          <w:sz w:val="24"/>
          <w:szCs w:val="24"/>
        </w:rPr>
        <w:lastRenderedPageBreak/>
        <w:t>итогам года до 10 февраля очередного финансового года направляют в Администрацию Большеулуйского района отчеты о реализации мероприятий, исполнителями которых являются, и годовой отчет о ходе реализации подпрограммы для обобщения.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Контроль за соблюдением условий выделения, получения, целевого использования и возврата средств муниципального бюджета осуществляет финансово-экономическое управление   Большеулуйского района.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  <w:bookmarkStart w:id="8" w:name="Par1106"/>
      <w:bookmarkEnd w:id="8"/>
      <w:r w:rsidRPr="009A79D4">
        <w:rPr>
          <w:rFonts w:ascii="Arial" w:eastAsia="Times New Roman" w:hAnsi="Arial" w:cs="Arial"/>
          <w:sz w:val="24"/>
          <w:szCs w:val="24"/>
        </w:rPr>
        <w:t>2.6. Оценка социально-экономической эффективности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Оценка социально-экономической эффективности Службой ГО и ЧС Большеулуйского района. 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Основные критерии социальной эффективности подпрограммы: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количество зарегистрированных преступлений сократится со 130 в 2018 году до 126 в 2027 году;</w:t>
      </w:r>
    </w:p>
    <w:p w:rsidR="009A79D4" w:rsidRPr="009A79D4" w:rsidRDefault="009A79D4" w:rsidP="009A79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8000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количество лиц, ранее судимых и вновь совершивших преступления, снизится с 51 в 2019 году до 47 в 2027 году. </w:t>
      </w:r>
      <w:bookmarkStart w:id="9" w:name="Par1116"/>
      <w:bookmarkStart w:id="10" w:name="Par1120"/>
      <w:bookmarkEnd w:id="9"/>
      <w:bookmarkEnd w:id="10"/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9A79D4" w:rsidRPr="009A79D4" w:rsidSect="000F7C14">
          <w:headerReference w:type="even" r:id="rId20"/>
          <w:headerReference w:type="default" r:id="rId21"/>
          <w:pgSz w:w="11905" w:h="16838"/>
          <w:pgMar w:top="1134" w:right="851" w:bottom="851" w:left="1418" w:header="720" w:footer="720" w:gutter="0"/>
          <w:cols w:space="720"/>
          <w:noEndnote/>
        </w:sect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1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к подпрограмме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«Профилактика правонарушений»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A79D4">
        <w:rPr>
          <w:rFonts w:ascii="Arial" w:eastAsia="Times New Roman" w:hAnsi="Arial" w:cs="Arial"/>
          <w:sz w:val="24"/>
          <w:szCs w:val="24"/>
        </w:rPr>
        <w:t>ПЕРЕЧЕНЬ И ЗНАЧЕНИЕ ПОКАЗАТЕЛЕЙ РЕЗУЛЬТАТИВНОСТИ ПОДПРОГРАММЫ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14347" w:type="dxa"/>
        <w:tblInd w:w="6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0"/>
        <w:gridCol w:w="3128"/>
        <w:gridCol w:w="1328"/>
        <w:gridCol w:w="1581"/>
        <w:gridCol w:w="1134"/>
        <w:gridCol w:w="1134"/>
        <w:gridCol w:w="1134"/>
        <w:gridCol w:w="1134"/>
        <w:gridCol w:w="1276"/>
        <w:gridCol w:w="1276"/>
        <w:gridCol w:w="12"/>
      </w:tblGrid>
      <w:tr w:rsidR="009A79D4" w:rsidRPr="009A79D4" w:rsidTr="0062425C">
        <w:trPr>
          <w:gridAfter w:val="1"/>
          <w:wAfter w:w="12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предшествующий отчетному 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Отчётный финансовый год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финансовый   год 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планового периода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планового периода 2026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 2027</w:t>
            </w:r>
          </w:p>
        </w:tc>
      </w:tr>
      <w:tr w:rsidR="009A79D4" w:rsidRPr="009A79D4" w:rsidTr="0062425C">
        <w:trPr>
          <w:cantSplit/>
          <w:trHeight w:val="240"/>
        </w:trPr>
        <w:tc>
          <w:tcPr>
            <w:tcW w:w="1434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Предупреждение совершения правонарушений и преступлений</w:t>
            </w:r>
          </w:p>
        </w:tc>
      </w:tr>
      <w:tr w:rsidR="009A79D4" w:rsidRPr="009A79D4" w:rsidTr="0062425C">
        <w:trPr>
          <w:gridAfter w:val="1"/>
          <w:wAfter w:w="12" w:type="dxa"/>
          <w:cantSplit/>
          <w:trHeight w:val="36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индикатор  1: Количество зарегистрированных преступлений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 МВД РФ «Большеулуйское»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</w:tr>
      <w:tr w:rsidR="009A79D4" w:rsidRPr="009A79D4" w:rsidTr="0062425C">
        <w:trPr>
          <w:gridAfter w:val="1"/>
          <w:wAfter w:w="12" w:type="dxa"/>
          <w:cantSplit/>
          <w:trHeight w:val="240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индикатор 2: количество  лиц, раннее судимых и вновь совершивших преступления</w:t>
            </w:r>
            <w:r w:rsidRPr="009A79D4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МВД РФ «Большеулуйское»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D4" w:rsidRPr="009A79D4" w:rsidRDefault="009A79D4" w:rsidP="009A7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  <w:lang w:eastAsia="ru-RU"/>
        </w:rPr>
        <w:t xml:space="preserve">          Ответственный исполнитель подпрограммы                                                                               С.В. Быков  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9A79D4">
        <w:rPr>
          <w:rFonts w:ascii="Arial" w:eastAsia="Times New Roman" w:hAnsi="Arial" w:cs="Arial"/>
          <w:sz w:val="24"/>
          <w:szCs w:val="24"/>
          <w:lang w:val="en-US"/>
        </w:rPr>
        <w:t>Приложение № 2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 xml:space="preserve">к подпрограмме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«Профилактика правонарушений»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9A79D4" w:rsidRPr="009A79D4" w:rsidRDefault="009A79D4" w:rsidP="009A79D4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en-US"/>
        </w:rPr>
      </w:pPr>
      <w:r w:rsidRPr="009A79D4">
        <w:rPr>
          <w:rFonts w:ascii="Arial" w:eastAsia="Times New Roman" w:hAnsi="Arial" w:cs="Arial"/>
          <w:sz w:val="24"/>
          <w:szCs w:val="24"/>
          <w:lang w:val="en-US"/>
        </w:rPr>
        <w:t>ПЕРЕЧЕНЬ МЕРОПРИЯТИЙ ПОДПРОГРАММЫ</w:t>
      </w:r>
    </w:p>
    <w:tbl>
      <w:tblPr>
        <w:tblW w:w="153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05"/>
        <w:gridCol w:w="8"/>
        <w:gridCol w:w="1689"/>
        <w:gridCol w:w="610"/>
        <w:gridCol w:w="770"/>
        <w:gridCol w:w="1100"/>
        <w:gridCol w:w="550"/>
        <w:gridCol w:w="880"/>
        <w:gridCol w:w="11"/>
        <w:gridCol w:w="839"/>
        <w:gridCol w:w="708"/>
        <w:gridCol w:w="835"/>
        <w:gridCol w:w="822"/>
        <w:gridCol w:w="13"/>
        <w:gridCol w:w="118"/>
        <w:gridCol w:w="861"/>
        <w:gridCol w:w="1322"/>
        <w:gridCol w:w="6"/>
        <w:gridCol w:w="1975"/>
        <w:gridCol w:w="6"/>
        <w:gridCol w:w="17"/>
      </w:tblGrid>
      <w:tr w:rsidR="009A79D4" w:rsidRPr="009A79D4" w:rsidTr="0062425C">
        <w:trPr>
          <w:gridAfter w:val="1"/>
          <w:wAfter w:w="17" w:type="dxa"/>
          <w:trHeight w:val="675"/>
        </w:trPr>
        <w:tc>
          <w:tcPr>
            <w:tcW w:w="2213" w:type="dxa"/>
            <w:gridSpan w:val="2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Цели, задачи, мероприятия подпрограммы</w:t>
            </w:r>
          </w:p>
        </w:tc>
        <w:tc>
          <w:tcPr>
            <w:tcW w:w="1689" w:type="dxa"/>
            <w:vMerge w:val="restart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ГРБС </w:t>
            </w:r>
          </w:p>
        </w:tc>
        <w:tc>
          <w:tcPr>
            <w:tcW w:w="3030" w:type="dxa"/>
            <w:gridSpan w:val="4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Код бюджетной классификации</w:t>
            </w:r>
          </w:p>
        </w:tc>
        <w:tc>
          <w:tcPr>
            <w:tcW w:w="6415" w:type="dxa"/>
            <w:gridSpan w:val="11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Расходы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(тыс. руб.), годы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A79D4" w:rsidRPr="009A79D4" w:rsidTr="0062425C">
        <w:trPr>
          <w:gridAfter w:val="2"/>
          <w:wAfter w:w="23" w:type="dxa"/>
          <w:trHeight w:val="1354"/>
        </w:trPr>
        <w:tc>
          <w:tcPr>
            <w:tcW w:w="2213" w:type="dxa"/>
            <w:gridSpan w:val="2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ГРБС</w:t>
            </w:r>
          </w:p>
        </w:tc>
        <w:tc>
          <w:tcPr>
            <w:tcW w:w="77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РзПр</w:t>
            </w:r>
          </w:p>
        </w:tc>
        <w:tc>
          <w:tcPr>
            <w:tcW w:w="110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55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880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Год предшествующий отчетному 2022 </w:t>
            </w:r>
          </w:p>
        </w:tc>
        <w:tc>
          <w:tcPr>
            <w:tcW w:w="850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Отчетный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2023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Текущий финансовый год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2024</w:t>
            </w:r>
          </w:p>
        </w:tc>
        <w:tc>
          <w:tcPr>
            <w:tcW w:w="835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Очередной год планового периода 2025 </w:t>
            </w:r>
          </w:p>
        </w:tc>
        <w:tc>
          <w:tcPr>
            <w:tcW w:w="835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Первый год планового периода </w:t>
            </w:r>
          </w:p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2026 </w:t>
            </w:r>
          </w:p>
        </w:tc>
        <w:tc>
          <w:tcPr>
            <w:tcW w:w="979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Второй год планового периода 2027</w:t>
            </w:r>
          </w:p>
        </w:tc>
        <w:tc>
          <w:tcPr>
            <w:tcW w:w="1322" w:type="dxa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Итого за 2022-2027г</w:t>
            </w:r>
          </w:p>
        </w:tc>
        <w:tc>
          <w:tcPr>
            <w:tcW w:w="1981" w:type="dxa"/>
            <w:gridSpan w:val="2"/>
            <w:vAlign w:val="center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  <w:tr w:rsidR="009A79D4" w:rsidRPr="009A79D4" w:rsidTr="0062425C">
        <w:trPr>
          <w:trHeight w:val="300"/>
        </w:trPr>
        <w:tc>
          <w:tcPr>
            <w:tcW w:w="15345" w:type="dxa"/>
            <w:gridSpan w:val="21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Цель: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Предупреждение совершения правонарушений и преступлений.</w:t>
            </w:r>
          </w:p>
        </w:tc>
      </w:tr>
      <w:tr w:rsidR="009A79D4" w:rsidRPr="009A79D4" w:rsidTr="0062425C">
        <w:trPr>
          <w:trHeight w:val="300"/>
        </w:trPr>
        <w:tc>
          <w:tcPr>
            <w:tcW w:w="15345" w:type="dxa"/>
            <w:gridSpan w:val="21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A79D4">
              <w:rPr>
                <w:rFonts w:ascii="Arial" w:eastAsia="Times New Roman" w:hAnsi="Arial" w:cs="Arial"/>
                <w:b/>
                <w:sz w:val="24"/>
                <w:szCs w:val="24"/>
              </w:rPr>
              <w:t>Задача 1: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 Обеспечение правопорядка в общественных местах и на улице.</w:t>
            </w:r>
          </w:p>
        </w:tc>
      </w:tr>
      <w:tr w:rsidR="009A79D4" w:rsidRPr="009A79D4" w:rsidTr="0062425C">
        <w:trPr>
          <w:gridAfter w:val="2"/>
          <w:wAfter w:w="23" w:type="dxa"/>
          <w:trHeight w:val="300"/>
        </w:trPr>
        <w:tc>
          <w:tcPr>
            <w:tcW w:w="2205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1.1: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формы и технических средств для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добровольной народной дружины</w:t>
            </w:r>
          </w:p>
        </w:tc>
        <w:tc>
          <w:tcPr>
            <w:tcW w:w="1697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0550083090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9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32,9</w:t>
            </w:r>
          </w:p>
        </w:tc>
        <w:tc>
          <w:tcPr>
            <w:tcW w:w="83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835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82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992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40,0</w:t>
            </w:r>
          </w:p>
        </w:tc>
        <w:tc>
          <w:tcPr>
            <w:tcW w:w="132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222,9</w:t>
            </w:r>
          </w:p>
        </w:tc>
        <w:tc>
          <w:tcPr>
            <w:tcW w:w="198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эффективности профилактической деятельности субъектов </w:t>
            </w:r>
            <w:r w:rsidRPr="009A79D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системы профилактики, снижение количества преступлений, совершённых нам улице и общественных местах, снижение количества лиц, вновь совершивших преступления  </w:t>
            </w:r>
          </w:p>
        </w:tc>
      </w:tr>
      <w:tr w:rsidR="009A79D4" w:rsidRPr="009A79D4" w:rsidTr="0062425C">
        <w:trPr>
          <w:trHeight w:val="300"/>
        </w:trPr>
        <w:tc>
          <w:tcPr>
            <w:tcW w:w="15345" w:type="dxa"/>
            <w:gridSpan w:val="21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A79D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Задача 2: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Стимулирование ответственной работы членов добровольных народных дружин.</w:t>
            </w:r>
          </w:p>
        </w:tc>
      </w:tr>
      <w:tr w:rsidR="009A79D4" w:rsidRPr="009A79D4" w:rsidTr="0062425C">
        <w:trPr>
          <w:gridAfter w:val="2"/>
          <w:wAfter w:w="23" w:type="dxa"/>
          <w:trHeight w:val="300"/>
        </w:trPr>
        <w:tc>
          <w:tcPr>
            <w:tcW w:w="2205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 xml:space="preserve">Мероприятие 2.1: </w:t>
            </w:r>
            <w:r w:rsidRPr="009A79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граждан, оказывающих содействие в охране общественного порядка</w:t>
            </w:r>
          </w:p>
        </w:tc>
        <w:tc>
          <w:tcPr>
            <w:tcW w:w="1697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Администрация Большеулуйского района</w:t>
            </w:r>
          </w:p>
        </w:tc>
        <w:tc>
          <w:tcPr>
            <w:tcW w:w="61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111</w:t>
            </w: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0314</w:t>
            </w: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0550083100</w:t>
            </w: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89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839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20,0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35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953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86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30,0</w:t>
            </w:r>
          </w:p>
        </w:tc>
        <w:tc>
          <w:tcPr>
            <w:tcW w:w="132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160,0</w:t>
            </w:r>
          </w:p>
        </w:tc>
        <w:tc>
          <w:tcPr>
            <w:tcW w:w="198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</w:rPr>
              <w:t>Повышение ответственности граждан в оказании содействия по охране общественного порядка</w:t>
            </w:r>
          </w:p>
        </w:tc>
      </w:tr>
      <w:tr w:rsidR="009A79D4" w:rsidRPr="009A79D4" w:rsidTr="0062425C">
        <w:trPr>
          <w:gridAfter w:val="2"/>
          <w:wAfter w:w="23" w:type="dxa"/>
          <w:trHeight w:val="300"/>
        </w:trPr>
        <w:tc>
          <w:tcPr>
            <w:tcW w:w="2205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Всего:</w:t>
            </w:r>
          </w:p>
        </w:tc>
        <w:tc>
          <w:tcPr>
            <w:tcW w:w="1697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610" w:type="dxa"/>
            <w:noWrap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77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10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50" w:type="dxa"/>
            <w:noWrap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89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52,9</w:t>
            </w:r>
          </w:p>
        </w:tc>
        <w:tc>
          <w:tcPr>
            <w:tcW w:w="839" w:type="dxa"/>
          </w:tcPr>
          <w:p w:rsidR="009A79D4" w:rsidRPr="009A79D4" w:rsidRDefault="009A79D4" w:rsidP="009A79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50,0</w:t>
            </w:r>
          </w:p>
        </w:tc>
        <w:tc>
          <w:tcPr>
            <w:tcW w:w="708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35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953" w:type="dxa"/>
            <w:gridSpan w:val="3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861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70,0</w:t>
            </w:r>
          </w:p>
        </w:tc>
        <w:tc>
          <w:tcPr>
            <w:tcW w:w="1322" w:type="dxa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9A79D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382,9</w:t>
            </w:r>
          </w:p>
        </w:tc>
        <w:tc>
          <w:tcPr>
            <w:tcW w:w="1981" w:type="dxa"/>
            <w:gridSpan w:val="2"/>
          </w:tcPr>
          <w:p w:rsidR="009A79D4" w:rsidRPr="009A79D4" w:rsidRDefault="009A79D4" w:rsidP="009A79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</w:tr>
    </w:tbl>
    <w:p w:rsidR="009A79D4" w:rsidRPr="009A79D4" w:rsidRDefault="009A79D4" w:rsidP="009A79D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Ответственный исполнитель подпрограммы                                                                                                            С.В. Быков   </w:t>
      </w:r>
    </w:p>
    <w:p w:rsidR="009A79D4" w:rsidRPr="009A79D4" w:rsidRDefault="009A79D4" w:rsidP="009A79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9D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A79D4" w:rsidRPr="009A79D4" w:rsidRDefault="009A79D4" w:rsidP="009A79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6080D" w:rsidRDefault="009A79D4"/>
    <w:sectPr w:rsidR="00F6080D" w:rsidSect="000F7C14">
      <w:headerReference w:type="default" r:id="rId22"/>
      <w:pgSz w:w="16838" w:h="11905" w:orient="landscape"/>
      <w:pgMar w:top="709" w:right="1328" w:bottom="284" w:left="993" w:header="142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 w:rsidP="000F7C14">
    <w:pPr>
      <w:pStyle w:val="ab"/>
      <w:framePr w:wrap="auto" w:vAnchor="text" w:hAnchor="margin" w:xAlign="right" w:y="1"/>
      <w:rPr>
        <w:rStyle w:val="a9"/>
      </w:rPr>
    </w:pPr>
  </w:p>
  <w:p w:rsidR="000F7C14" w:rsidRDefault="009A79D4" w:rsidP="000F7C14">
    <w:pPr>
      <w:pStyle w:val="ab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 w:rsidP="000F7C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F7C14" w:rsidRDefault="009A79D4">
    <w:pPr>
      <w:pStyle w:val="a7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Pr="00B479AB" w:rsidRDefault="009A79D4" w:rsidP="000F7C14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12</w:t>
    </w:r>
    <w:r w:rsidRPr="00B479AB">
      <w:rPr>
        <w:rStyle w:val="a9"/>
        <w:sz w:val="20"/>
        <w:szCs w:val="20"/>
      </w:rPr>
      <w:fldChar w:fldCharType="end"/>
    </w:r>
  </w:p>
  <w:p w:rsidR="000F7C14" w:rsidRDefault="009A79D4">
    <w:pPr>
      <w:pStyle w:val="a7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>
    <w:pPr>
      <w:pStyle w:val="a7"/>
      <w:jc w:val="center"/>
    </w:pPr>
  </w:p>
  <w:p w:rsidR="000F7C14" w:rsidRDefault="009A79D4">
    <w:pPr>
      <w:pStyle w:val="a7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 w:rsidP="000F7C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7C14" w:rsidRDefault="009A79D4">
    <w:pPr>
      <w:pStyle w:val="a7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 w:rsidP="000F7C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17</w:t>
    </w:r>
    <w:r>
      <w:rPr>
        <w:rStyle w:val="a9"/>
      </w:rPr>
      <w:fldChar w:fldCharType="end"/>
    </w:r>
  </w:p>
  <w:p w:rsidR="000F7C14" w:rsidRDefault="009A79D4">
    <w:pPr>
      <w:pStyle w:val="a7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>
    <w:pPr>
      <w:pStyle w:val="a7"/>
      <w:jc w:val="center"/>
    </w:pPr>
  </w:p>
  <w:p w:rsidR="000F7C14" w:rsidRDefault="009A79D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Pr="00B479AB" w:rsidRDefault="009A79D4" w:rsidP="000F7C14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25</w:t>
    </w:r>
    <w:r w:rsidRPr="00B479AB">
      <w:rPr>
        <w:rStyle w:val="a9"/>
        <w:sz w:val="20"/>
        <w:szCs w:val="20"/>
      </w:rPr>
      <w:fldChar w:fldCharType="end"/>
    </w:r>
  </w:p>
  <w:p w:rsidR="000F7C14" w:rsidRDefault="009A79D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>
    <w:pPr>
      <w:pStyle w:val="a7"/>
      <w:jc w:val="center"/>
    </w:pPr>
  </w:p>
  <w:p w:rsidR="000F7C14" w:rsidRDefault="009A79D4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 w:rsidP="000F7C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F7C14" w:rsidRDefault="009A79D4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Pr="00B479AB" w:rsidRDefault="009A79D4" w:rsidP="000F7C14">
    <w:pPr>
      <w:pStyle w:val="a7"/>
      <w:framePr w:wrap="around" w:vAnchor="text" w:hAnchor="margin" w:xAlign="center" w:y="1"/>
      <w:rPr>
        <w:rStyle w:val="a9"/>
        <w:sz w:val="20"/>
        <w:szCs w:val="20"/>
      </w:rPr>
    </w:pPr>
    <w:r w:rsidRPr="00B479AB">
      <w:rPr>
        <w:rStyle w:val="a9"/>
        <w:sz w:val="20"/>
        <w:szCs w:val="20"/>
      </w:rPr>
      <w:fldChar w:fldCharType="begin"/>
    </w:r>
    <w:r w:rsidRPr="00B479AB">
      <w:rPr>
        <w:rStyle w:val="a9"/>
        <w:sz w:val="20"/>
        <w:szCs w:val="20"/>
      </w:rPr>
      <w:instrText xml:space="preserve">PAGE  </w:instrText>
    </w:r>
    <w:r w:rsidRPr="00B479AB">
      <w:rPr>
        <w:rStyle w:val="a9"/>
        <w:sz w:val="20"/>
        <w:szCs w:val="20"/>
      </w:rPr>
      <w:fldChar w:fldCharType="separate"/>
    </w:r>
    <w:r>
      <w:rPr>
        <w:rStyle w:val="a9"/>
        <w:noProof/>
        <w:sz w:val="20"/>
        <w:szCs w:val="20"/>
      </w:rPr>
      <w:t>35</w:t>
    </w:r>
    <w:r w:rsidRPr="00B479AB">
      <w:rPr>
        <w:rStyle w:val="a9"/>
        <w:sz w:val="20"/>
        <w:szCs w:val="20"/>
      </w:rPr>
      <w:fldChar w:fldCharType="end"/>
    </w:r>
  </w:p>
  <w:p w:rsidR="000F7C14" w:rsidRDefault="009A79D4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>
    <w:pPr>
      <w:pStyle w:val="a7"/>
      <w:jc w:val="center"/>
    </w:pPr>
  </w:p>
  <w:p w:rsidR="000F7C14" w:rsidRDefault="009A79D4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 w:rsidP="000F7C14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F7C14" w:rsidRDefault="009A79D4" w:rsidP="000F7C14">
    <w:pPr>
      <w:pStyle w:val="a7"/>
      <w:framePr w:wrap="auto" w:vAnchor="text" w:hAnchor="margin" w:xAlign="center" w:y="1"/>
      <w:rPr>
        <w:rStyle w:val="a9"/>
      </w:rPr>
    </w:pPr>
  </w:p>
  <w:p w:rsidR="000F7C14" w:rsidRDefault="009A79D4" w:rsidP="000F7C14">
    <w:pPr>
      <w:pStyle w:val="a7"/>
      <w:framePr w:wrap="auto" w:vAnchor="text" w:hAnchor="margin" w:xAlign="center" w:y="1"/>
      <w:rPr>
        <w:rStyle w:val="a9"/>
      </w:rPr>
    </w:pPr>
  </w:p>
  <w:p w:rsidR="000F7C14" w:rsidRDefault="009A79D4" w:rsidP="000F7C14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>
    <w:pPr>
      <w:pStyle w:val="a7"/>
      <w:jc w:val="center"/>
    </w:pPr>
  </w:p>
  <w:p w:rsidR="000F7C14" w:rsidRDefault="009A79D4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C14" w:rsidRDefault="009A79D4" w:rsidP="000F7C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0F7C14" w:rsidRDefault="009A79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6A30"/>
    <w:multiLevelType w:val="hybridMultilevel"/>
    <w:tmpl w:val="ECF042D8"/>
    <w:lvl w:ilvl="0" w:tplc="AD1A3E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EA646">
      <w:numFmt w:val="none"/>
      <w:lvlText w:val=""/>
      <w:lvlJc w:val="left"/>
      <w:pPr>
        <w:tabs>
          <w:tab w:val="num" w:pos="360"/>
        </w:tabs>
      </w:pPr>
    </w:lvl>
    <w:lvl w:ilvl="2" w:tplc="53C2A96C">
      <w:numFmt w:val="none"/>
      <w:lvlText w:val=""/>
      <w:lvlJc w:val="left"/>
      <w:pPr>
        <w:tabs>
          <w:tab w:val="num" w:pos="360"/>
        </w:tabs>
      </w:pPr>
    </w:lvl>
    <w:lvl w:ilvl="3" w:tplc="00E0DA02">
      <w:numFmt w:val="none"/>
      <w:lvlText w:val=""/>
      <w:lvlJc w:val="left"/>
      <w:pPr>
        <w:tabs>
          <w:tab w:val="num" w:pos="360"/>
        </w:tabs>
      </w:pPr>
    </w:lvl>
    <w:lvl w:ilvl="4" w:tplc="1676F4A8">
      <w:numFmt w:val="none"/>
      <w:lvlText w:val=""/>
      <w:lvlJc w:val="left"/>
      <w:pPr>
        <w:tabs>
          <w:tab w:val="num" w:pos="360"/>
        </w:tabs>
      </w:pPr>
    </w:lvl>
    <w:lvl w:ilvl="5" w:tplc="79F63884">
      <w:numFmt w:val="none"/>
      <w:lvlText w:val=""/>
      <w:lvlJc w:val="left"/>
      <w:pPr>
        <w:tabs>
          <w:tab w:val="num" w:pos="360"/>
        </w:tabs>
      </w:pPr>
    </w:lvl>
    <w:lvl w:ilvl="6" w:tplc="8DE2BF2C">
      <w:numFmt w:val="none"/>
      <w:lvlText w:val=""/>
      <w:lvlJc w:val="left"/>
      <w:pPr>
        <w:tabs>
          <w:tab w:val="num" w:pos="360"/>
        </w:tabs>
      </w:pPr>
    </w:lvl>
    <w:lvl w:ilvl="7" w:tplc="B46076EE">
      <w:numFmt w:val="none"/>
      <w:lvlText w:val=""/>
      <w:lvlJc w:val="left"/>
      <w:pPr>
        <w:tabs>
          <w:tab w:val="num" w:pos="360"/>
        </w:tabs>
      </w:pPr>
    </w:lvl>
    <w:lvl w:ilvl="8" w:tplc="0314888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1187107"/>
    <w:multiLevelType w:val="hybridMultilevel"/>
    <w:tmpl w:val="7AA47EDC"/>
    <w:lvl w:ilvl="0" w:tplc="2D103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6D1F4">
      <w:numFmt w:val="none"/>
      <w:lvlText w:val=""/>
      <w:lvlJc w:val="left"/>
      <w:pPr>
        <w:tabs>
          <w:tab w:val="num" w:pos="360"/>
        </w:tabs>
      </w:pPr>
    </w:lvl>
    <w:lvl w:ilvl="2" w:tplc="18C8FDEE">
      <w:numFmt w:val="none"/>
      <w:lvlText w:val=""/>
      <w:lvlJc w:val="left"/>
      <w:pPr>
        <w:tabs>
          <w:tab w:val="num" w:pos="360"/>
        </w:tabs>
      </w:pPr>
    </w:lvl>
    <w:lvl w:ilvl="3" w:tplc="40045DE2">
      <w:numFmt w:val="none"/>
      <w:lvlText w:val=""/>
      <w:lvlJc w:val="left"/>
      <w:pPr>
        <w:tabs>
          <w:tab w:val="num" w:pos="360"/>
        </w:tabs>
      </w:pPr>
    </w:lvl>
    <w:lvl w:ilvl="4" w:tplc="1B5A9F62">
      <w:numFmt w:val="none"/>
      <w:lvlText w:val=""/>
      <w:lvlJc w:val="left"/>
      <w:pPr>
        <w:tabs>
          <w:tab w:val="num" w:pos="360"/>
        </w:tabs>
      </w:pPr>
    </w:lvl>
    <w:lvl w:ilvl="5" w:tplc="0ADC0E34">
      <w:numFmt w:val="none"/>
      <w:lvlText w:val=""/>
      <w:lvlJc w:val="left"/>
      <w:pPr>
        <w:tabs>
          <w:tab w:val="num" w:pos="360"/>
        </w:tabs>
      </w:pPr>
    </w:lvl>
    <w:lvl w:ilvl="6" w:tplc="251ABA78">
      <w:numFmt w:val="none"/>
      <w:lvlText w:val=""/>
      <w:lvlJc w:val="left"/>
      <w:pPr>
        <w:tabs>
          <w:tab w:val="num" w:pos="360"/>
        </w:tabs>
      </w:pPr>
    </w:lvl>
    <w:lvl w:ilvl="7" w:tplc="3B28DF16">
      <w:numFmt w:val="none"/>
      <w:lvlText w:val=""/>
      <w:lvlJc w:val="left"/>
      <w:pPr>
        <w:tabs>
          <w:tab w:val="num" w:pos="360"/>
        </w:tabs>
      </w:pPr>
    </w:lvl>
    <w:lvl w:ilvl="8" w:tplc="CE6EDF6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3A6035C"/>
    <w:multiLevelType w:val="hybridMultilevel"/>
    <w:tmpl w:val="CC3801F0"/>
    <w:lvl w:ilvl="0" w:tplc="5C78F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75538"/>
    <w:multiLevelType w:val="hybridMultilevel"/>
    <w:tmpl w:val="A95E1C54"/>
    <w:lvl w:ilvl="0" w:tplc="B16027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833A7D"/>
    <w:multiLevelType w:val="hybridMultilevel"/>
    <w:tmpl w:val="5F2EE110"/>
    <w:lvl w:ilvl="0" w:tplc="A3D809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2531F"/>
    <w:multiLevelType w:val="hybridMultilevel"/>
    <w:tmpl w:val="C4404990"/>
    <w:lvl w:ilvl="0" w:tplc="B49EBEA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4C38437E"/>
    <w:multiLevelType w:val="hybridMultilevel"/>
    <w:tmpl w:val="910E34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F62383"/>
    <w:multiLevelType w:val="hybridMultilevel"/>
    <w:tmpl w:val="EBA007D6"/>
    <w:lvl w:ilvl="0" w:tplc="4DF4D94C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8B555C"/>
    <w:multiLevelType w:val="multilevel"/>
    <w:tmpl w:val="3F0E62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8F"/>
    <w:rsid w:val="00111BB0"/>
    <w:rsid w:val="0019348F"/>
    <w:rsid w:val="00922F7D"/>
    <w:rsid w:val="009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52222C"/>
  <w15:chartTrackingRefBased/>
  <w15:docId w15:val="{ACBB1383-8363-4EDB-9B3A-1E6DBD78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A79D4"/>
  </w:style>
  <w:style w:type="paragraph" w:styleId="a3">
    <w:name w:val="Balloon Text"/>
    <w:basedOn w:val="a"/>
    <w:link w:val="a4"/>
    <w:semiHidden/>
    <w:rsid w:val="009A79D4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semiHidden/>
    <w:rsid w:val="009A79D4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Body Text Indent"/>
    <w:basedOn w:val="a"/>
    <w:link w:val="a6"/>
    <w:rsid w:val="009A79D4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A7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9A7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79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9A7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A7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rsid w:val="009A79D4"/>
  </w:style>
  <w:style w:type="table" w:styleId="aa">
    <w:name w:val="Table Grid"/>
    <w:basedOn w:val="a1"/>
    <w:uiPriority w:val="99"/>
    <w:rsid w:val="009A7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9A79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A79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Îáû÷íûé"/>
    <w:rsid w:val="009A79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389CC7FB7A8C65235BAEB1B0D81F3164F5D353477B02A57685D1C43965BEFCB0V3hAE" TargetMode="Externa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389CC7FB7A8C65235BAEB1B0D81F3164F5D353477B02A57685D1C43965BEFCB0V3hAE" TargetMode="External"/><Relationship Id="rId15" Type="http://schemas.openxmlformats.org/officeDocument/2006/relationships/header" Target="header9.xml"/><Relationship Id="rId23" Type="http://schemas.openxmlformats.org/officeDocument/2006/relationships/fontTable" Target="fontTable.xml"/><Relationship Id="rId10" Type="http://schemas.openxmlformats.org/officeDocument/2006/relationships/header" Target="header5.xml"/><Relationship Id="rId19" Type="http://schemas.openxmlformats.org/officeDocument/2006/relationships/hyperlink" Target="consultantplus://offline/ref=389CC7FB7A8C65235BAEAFBDCE736E6BF7DD0A4A7F07AF20D08E9F6432VBh7E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4.xml"/><Relationship Id="rId14" Type="http://schemas.openxmlformats.org/officeDocument/2006/relationships/header" Target="header8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14140</Words>
  <Characters>80603</Characters>
  <Application>Microsoft Office Word</Application>
  <DocSecurity>0</DocSecurity>
  <Lines>671</Lines>
  <Paragraphs>189</Paragraphs>
  <ScaleCrop>false</ScaleCrop>
  <Company>SPecialiST RePack</Company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2025-02-28T02:54:00Z</dcterms:created>
  <dcterms:modified xsi:type="dcterms:W3CDTF">2025-02-28T02:55:00Z</dcterms:modified>
</cp:coreProperties>
</file>