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759" w:rsidRPr="009F5759" w:rsidRDefault="009F5759" w:rsidP="009F5759">
      <w:pPr>
        <w:suppressAutoHyphens/>
        <w:spacing w:after="0" w:line="240" w:lineRule="auto"/>
        <w:ind w:left="5245"/>
        <w:rPr>
          <w:rFonts w:ascii="Arial" w:eastAsia="Times New Roman" w:hAnsi="Arial" w:cs="Arial"/>
          <w:sz w:val="24"/>
          <w:szCs w:val="24"/>
          <w:lang w:eastAsia="zh-CN"/>
        </w:rPr>
      </w:pPr>
      <w:bookmarkStart w:id="0" w:name="_GoBack"/>
      <w:bookmarkEnd w:id="0"/>
      <w:r w:rsidRPr="009F5759">
        <w:rPr>
          <w:rFonts w:ascii="Arial" w:eastAsia="Times New Roman" w:hAnsi="Arial" w:cs="Arial"/>
          <w:sz w:val="24"/>
          <w:szCs w:val="24"/>
          <w:lang w:eastAsia="zh-CN"/>
        </w:rPr>
        <w:t xml:space="preserve">Приложение </w:t>
      </w:r>
    </w:p>
    <w:p w:rsidR="009F5759" w:rsidRPr="009F5759" w:rsidRDefault="009F5759" w:rsidP="009F5759">
      <w:pPr>
        <w:suppressAutoHyphens/>
        <w:spacing w:after="0" w:line="240" w:lineRule="auto"/>
        <w:ind w:left="5245"/>
        <w:rPr>
          <w:rFonts w:ascii="Arial" w:eastAsia="Times New Roman" w:hAnsi="Arial" w:cs="Arial"/>
          <w:sz w:val="24"/>
          <w:szCs w:val="24"/>
          <w:highlight w:val="red"/>
          <w:lang w:eastAsia="zh-CN"/>
        </w:rPr>
      </w:pPr>
      <w:r w:rsidRPr="009F5759">
        <w:rPr>
          <w:rFonts w:ascii="Arial" w:eastAsia="Times New Roman" w:hAnsi="Arial" w:cs="Arial"/>
          <w:sz w:val="24"/>
          <w:szCs w:val="24"/>
          <w:lang w:eastAsia="zh-CN"/>
        </w:rPr>
        <w:t xml:space="preserve">к постановлению администрации Большеулуйского района от    </w:t>
      </w:r>
      <w:r w:rsidRPr="009F5759">
        <w:rPr>
          <w:rFonts w:ascii="Arial" w:eastAsia="Times New Roman" w:hAnsi="Arial" w:cs="Arial"/>
          <w:sz w:val="24"/>
          <w:szCs w:val="24"/>
          <w:highlight w:val="red"/>
          <w:lang w:eastAsia="zh-CN"/>
        </w:rPr>
        <w:t xml:space="preserve">             </w:t>
      </w:r>
    </w:p>
    <w:p w:rsidR="009F5759" w:rsidRPr="009F5759" w:rsidRDefault="009F5759" w:rsidP="009F5759">
      <w:pPr>
        <w:suppressAutoHyphens/>
        <w:spacing w:after="0" w:line="240" w:lineRule="auto"/>
        <w:ind w:left="5245"/>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от  28.10.2024    №  172-п </w:t>
      </w:r>
    </w:p>
    <w:p w:rsidR="009F5759" w:rsidRPr="009F5759" w:rsidRDefault="009F5759" w:rsidP="009F5759">
      <w:pPr>
        <w:suppressAutoHyphens/>
        <w:spacing w:after="0" w:line="240" w:lineRule="auto"/>
        <w:ind w:firstLine="709"/>
        <w:jc w:val="both"/>
        <w:rPr>
          <w:rFonts w:ascii="Arial" w:eastAsia="Times New Roman" w:hAnsi="Arial" w:cs="Arial"/>
          <w:sz w:val="24"/>
          <w:szCs w:val="24"/>
          <w:lang w:eastAsia="ru-RU"/>
        </w:rPr>
      </w:pP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bookmarkStart w:id="1" w:name="P41"/>
      <w:bookmarkEnd w:id="1"/>
      <w:r w:rsidRPr="009F5759">
        <w:rPr>
          <w:rFonts w:ascii="Arial" w:eastAsia="Times New Roman" w:hAnsi="Arial" w:cs="Arial"/>
          <w:sz w:val="24"/>
          <w:szCs w:val="24"/>
          <w:lang w:eastAsia="ru-RU"/>
        </w:rPr>
        <w:t xml:space="preserve">Условия и порядок предоставления субсидий юридическим лицам, государственным, муниципальным учреждениям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w:t>
      </w:r>
      <w:r w:rsidRPr="009F5759">
        <w:rPr>
          <w:rFonts w:ascii="Arial" w:eastAsia="Times New Roman" w:hAnsi="Arial" w:cs="Arial"/>
          <w:sz w:val="24"/>
          <w:szCs w:val="24"/>
          <w:lang w:eastAsia="ru-RU"/>
        </w:rPr>
        <w:br/>
        <w:t xml:space="preserve">энергии, возникших вследствие разницы между фактической стоимостью твердого топлива (угля) и стоимостью твердого топлива (угля), учтенной </w:t>
      </w:r>
      <w:r w:rsidRPr="009F5759">
        <w:rPr>
          <w:rFonts w:ascii="Arial" w:eastAsia="Times New Roman" w:hAnsi="Arial" w:cs="Arial"/>
          <w:sz w:val="24"/>
          <w:szCs w:val="24"/>
          <w:lang w:eastAsia="ru-RU"/>
        </w:rPr>
        <w:br/>
        <w:t xml:space="preserve">в тарифах на тепловую энергию на 2024 год, </w:t>
      </w:r>
      <w:r w:rsidRPr="009F5759">
        <w:rPr>
          <w:rFonts w:ascii="Arial" w:eastAsia="Times New Roman" w:hAnsi="Arial" w:cs="Arial"/>
          <w:sz w:val="24"/>
          <w:szCs w:val="24"/>
          <w:lang w:eastAsia="ru-RU"/>
        </w:rPr>
        <w:br/>
        <w:t xml:space="preserve">и правила их предоставления, в том числе оснований для отказа </w:t>
      </w:r>
      <w:r w:rsidRPr="009F5759">
        <w:rPr>
          <w:rFonts w:ascii="Arial" w:eastAsia="Times New Roman" w:hAnsi="Arial" w:cs="Arial"/>
          <w:sz w:val="24"/>
          <w:szCs w:val="24"/>
          <w:lang w:eastAsia="ru-RU"/>
        </w:rPr>
        <w:b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p>
    <w:p w:rsidR="009F5759" w:rsidRPr="009F5759" w:rsidRDefault="009F5759" w:rsidP="009F5759">
      <w:pPr>
        <w:widowControl w:val="0"/>
        <w:suppressAutoHyphens/>
        <w:autoSpaceDE w:val="0"/>
        <w:spacing w:after="0" w:line="240" w:lineRule="auto"/>
        <w:jc w:val="center"/>
        <w:outlineLvl w:val="1"/>
        <w:rPr>
          <w:rFonts w:ascii="Arial" w:eastAsia="Times New Roman" w:hAnsi="Arial" w:cs="Arial"/>
          <w:bCs/>
          <w:sz w:val="24"/>
          <w:szCs w:val="24"/>
          <w:lang w:eastAsia="zh-CN"/>
        </w:rPr>
      </w:pPr>
      <w:r w:rsidRPr="009F5759">
        <w:rPr>
          <w:rFonts w:ascii="Arial" w:eastAsia="Times New Roman" w:hAnsi="Arial" w:cs="Arial"/>
          <w:bCs/>
          <w:sz w:val="24"/>
          <w:szCs w:val="24"/>
          <w:lang w:eastAsia="zh-CN"/>
        </w:rPr>
        <w:t>1. Общие положения о предоставлении субсидий</w:t>
      </w:r>
    </w:p>
    <w:p w:rsidR="009F5759" w:rsidRPr="009F5759" w:rsidRDefault="009F5759" w:rsidP="009F5759">
      <w:pPr>
        <w:autoSpaceDE w:val="0"/>
        <w:autoSpaceDN w:val="0"/>
        <w:adjustRightInd w:val="0"/>
        <w:spacing w:after="0" w:line="240" w:lineRule="auto"/>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53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1.1. Условия и порядок предоставления субсидий юридическим лицам, государственным, муниципальным учреждениям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w:t>
      </w:r>
      <w:r w:rsidRPr="009F5759">
        <w:rPr>
          <w:rFonts w:ascii="Arial" w:eastAsia="Calibri" w:hAnsi="Arial" w:cs="Arial"/>
          <w:sz w:val="24"/>
          <w:szCs w:val="24"/>
          <w:lang w:eastAsia="ru-RU"/>
        </w:rPr>
        <w:t>и правила их предоставления</w:t>
      </w:r>
      <w:r w:rsidRPr="009F5759">
        <w:rPr>
          <w:rFonts w:ascii="Arial" w:eastAsia="Times New Roman" w:hAnsi="Arial" w:cs="Arial"/>
          <w:sz w:val="24"/>
          <w:szCs w:val="24"/>
          <w:lang w:eastAsia="ru-RU"/>
        </w:rPr>
        <w:t xml:space="preserve"> (далее – субсидии), в том числе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и представления отчетности (далее – Порядок), определяют цели, условия и порядок предоставления субсидий,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9F5759" w:rsidRPr="009F5759" w:rsidRDefault="009F5759" w:rsidP="009F5759">
      <w:pPr>
        <w:autoSpaceDE w:val="0"/>
        <w:autoSpaceDN w:val="0"/>
        <w:adjustRightInd w:val="0"/>
        <w:spacing w:after="0" w:line="240" w:lineRule="auto"/>
        <w:ind w:firstLine="53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1.2. Целью предоставления субсидий является финансовое обеспечение (возмещение) затрат теплоснабжающих организаций, осуществляющих производство и (или) реализацию тепловой энергии (далее – ресурсоснабжающие организации, участник отбора),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p w:rsidR="009F5759" w:rsidRPr="009F5759" w:rsidRDefault="009F5759" w:rsidP="009F5759">
      <w:pPr>
        <w:suppressAutoHyphens/>
        <w:spacing w:after="0" w:line="240" w:lineRule="auto"/>
        <w:ind w:firstLine="567"/>
        <w:jc w:val="both"/>
        <w:rPr>
          <w:rFonts w:ascii="Arial" w:eastAsia="Times New Roman" w:hAnsi="Arial" w:cs="Arial"/>
          <w:sz w:val="24"/>
          <w:szCs w:val="24"/>
          <w:lang w:eastAsia="zh-CN"/>
        </w:rPr>
      </w:pPr>
      <w:bookmarkStart w:id="2" w:name="P56"/>
      <w:bookmarkEnd w:id="2"/>
      <w:r w:rsidRPr="009F5759">
        <w:rPr>
          <w:rFonts w:ascii="Arial" w:eastAsia="Times New Roman" w:hAnsi="Arial" w:cs="Arial"/>
          <w:sz w:val="24"/>
          <w:szCs w:val="24"/>
          <w:lang w:eastAsia="zh-CN"/>
        </w:rPr>
        <w:t>1.3. Главным распорядителем бюджетных средств, осуществляющим предоставление субсидий ресурсоснабжающим организациям, является администрация Большеулуйского района Красноярского края (далее - Администрация), (далее – ОМС).</w:t>
      </w:r>
    </w:p>
    <w:p w:rsidR="009F5759" w:rsidRPr="009F5759" w:rsidRDefault="009F5759" w:rsidP="009F5759">
      <w:pPr>
        <w:suppressAutoHyphens/>
        <w:spacing w:after="0" w:line="240" w:lineRule="auto"/>
        <w:ind w:firstLine="567"/>
        <w:jc w:val="both"/>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1.4. Получатель субсидии (участник отбора) – это  юридические лица, индивидуальные предприниматели, а также физические лица - производители товаров, работ, услуг из бюджетов субъектов Российской Федерации, местных бюджетов, определенным в соответствии с </w:t>
      </w:r>
      <w:hyperlink r:id="rId5">
        <w:r w:rsidRPr="009F5759">
          <w:rPr>
            <w:rFonts w:ascii="Arial" w:eastAsia="Times New Roman" w:hAnsi="Arial" w:cs="Arial"/>
            <w:color w:val="0000FF"/>
            <w:sz w:val="24"/>
            <w:szCs w:val="24"/>
            <w:lang w:eastAsia="zh-CN"/>
          </w:rPr>
          <w:t>подпунктом 1 пункта 2 статьи 78.5</w:t>
        </w:r>
      </w:hyperlink>
      <w:r w:rsidRPr="009F5759">
        <w:rPr>
          <w:rFonts w:ascii="Arial" w:eastAsia="Times New Roman" w:hAnsi="Arial" w:cs="Arial"/>
          <w:sz w:val="24"/>
          <w:szCs w:val="24"/>
          <w:lang w:eastAsia="zh-CN"/>
        </w:rPr>
        <w:t xml:space="preserve"> Бюджетного кодекса Российской Федерации или по результатам отбора, </w:t>
      </w:r>
      <w:r w:rsidRPr="009F5759">
        <w:rPr>
          <w:rFonts w:ascii="Arial" w:eastAsia="Times New Roman" w:hAnsi="Arial" w:cs="Arial"/>
          <w:sz w:val="24"/>
          <w:szCs w:val="24"/>
          <w:lang w:eastAsia="zh-CN"/>
        </w:rPr>
        <w:lastRenderedPageBreak/>
        <w:t xml:space="preserve">проведенного в соответствии с </w:t>
      </w:r>
      <w:hyperlink r:id="rId6">
        <w:r w:rsidRPr="009F5759">
          <w:rPr>
            <w:rFonts w:ascii="Arial" w:eastAsia="Times New Roman" w:hAnsi="Arial" w:cs="Arial"/>
            <w:color w:val="0000FF"/>
            <w:sz w:val="24"/>
            <w:szCs w:val="24"/>
            <w:lang w:eastAsia="zh-CN"/>
          </w:rPr>
          <w:t>абзацем первым пункта 4 статьи 78.5</w:t>
        </w:r>
      </w:hyperlink>
      <w:r w:rsidRPr="009F5759">
        <w:rPr>
          <w:rFonts w:ascii="Arial" w:eastAsia="Times New Roman" w:hAnsi="Arial" w:cs="Arial"/>
          <w:sz w:val="24"/>
          <w:szCs w:val="24"/>
          <w:lang w:eastAsia="zh-CN"/>
        </w:rPr>
        <w:t xml:space="preserve"> Бюджетного кодекса Российской Федерации.</w:t>
      </w:r>
    </w:p>
    <w:p w:rsidR="009F5759" w:rsidRPr="009F5759" w:rsidRDefault="009F5759" w:rsidP="009F5759">
      <w:pPr>
        <w:suppressAutoHyphens/>
        <w:spacing w:after="0" w:line="240" w:lineRule="auto"/>
        <w:ind w:firstLine="567"/>
        <w:jc w:val="both"/>
        <w:rPr>
          <w:rFonts w:ascii="Arial" w:eastAsia="Times New Roman" w:hAnsi="Arial" w:cs="Arial"/>
          <w:sz w:val="24"/>
          <w:szCs w:val="24"/>
          <w:lang w:eastAsia="zh-CN"/>
        </w:rPr>
      </w:pPr>
      <w:r w:rsidRPr="009F5759">
        <w:rPr>
          <w:rFonts w:ascii="Arial" w:eastAsia="Times New Roman" w:hAnsi="Arial" w:cs="Arial"/>
          <w:color w:val="000000"/>
          <w:sz w:val="24"/>
          <w:szCs w:val="24"/>
          <w:lang w:eastAsia="zh-CN"/>
        </w:rPr>
        <w:t xml:space="preserve">1.5. Субсидии предоставляются в пределах средств бюджета </w:t>
      </w:r>
      <w:r w:rsidRPr="009F5759">
        <w:rPr>
          <w:rFonts w:ascii="Arial" w:eastAsia="Times New Roman" w:hAnsi="Arial" w:cs="Arial"/>
          <w:sz w:val="24"/>
          <w:szCs w:val="24"/>
          <w:lang w:eastAsia="zh-CN"/>
        </w:rPr>
        <w:t>Бирилюсского</w:t>
      </w:r>
      <w:r w:rsidRPr="009F5759">
        <w:rPr>
          <w:rFonts w:ascii="Arial" w:eastAsia="Times New Roman" w:hAnsi="Arial" w:cs="Arial"/>
          <w:color w:val="000000"/>
          <w:sz w:val="24"/>
          <w:szCs w:val="24"/>
          <w:lang w:eastAsia="zh-CN"/>
        </w:rPr>
        <w:t xml:space="preserve"> района предусмотренных на эти цели в соответствующем финансовом году, в целях реализации </w:t>
      </w:r>
      <w:r w:rsidRPr="009F5759">
        <w:rPr>
          <w:rFonts w:ascii="Arial" w:eastAsia="Times New Roman" w:hAnsi="Arial" w:cs="Arial"/>
          <w:sz w:val="24"/>
          <w:szCs w:val="24"/>
          <w:lang w:eastAsia="zh-CN"/>
        </w:rPr>
        <w:t>муниципальной программы «Реформирование и модернизация жилищно-коммунального хозяйства и повышение энергетической эффективности в Большеулуйском районе», утвержденной постановлением администрации Большеулуйского района от 31.08.2021 № 116-п.</w:t>
      </w:r>
    </w:p>
    <w:p w:rsidR="009F5759" w:rsidRPr="009F5759" w:rsidRDefault="009F5759" w:rsidP="009F5759">
      <w:pPr>
        <w:suppressAutoHyphens/>
        <w:spacing w:after="0" w:line="240" w:lineRule="auto"/>
        <w:ind w:firstLine="567"/>
        <w:jc w:val="both"/>
        <w:rPr>
          <w:rFonts w:ascii="Arial" w:eastAsia="Times New Roman" w:hAnsi="Arial" w:cs="Arial"/>
          <w:sz w:val="24"/>
          <w:szCs w:val="24"/>
          <w:lang w:eastAsia="zh-CN"/>
        </w:rPr>
      </w:pPr>
      <w:r w:rsidRPr="009F5759">
        <w:rPr>
          <w:rFonts w:ascii="Arial" w:eastAsia="Times New Roman" w:hAnsi="Arial" w:cs="Arial"/>
          <w:sz w:val="24"/>
          <w:szCs w:val="24"/>
          <w:lang w:eastAsia="zh-CN"/>
        </w:rPr>
        <w:t>1.6. Критерием отбора получателей субсидии для предоставления субсидии (далее – отбор) является наличие невозмещенных расходов ресурсоснабжающих организаций, связанных с производством и (или) реализацией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(далее – невозмещенные расходы).</w:t>
      </w:r>
    </w:p>
    <w:p w:rsidR="009F5759" w:rsidRPr="009F5759" w:rsidRDefault="009F5759" w:rsidP="009F5759">
      <w:pPr>
        <w:autoSpaceDE w:val="0"/>
        <w:autoSpaceDN w:val="0"/>
        <w:adjustRightInd w:val="0"/>
        <w:spacing w:after="0" w:line="240" w:lineRule="auto"/>
        <w:ind w:firstLine="53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1.7. Субсидия носит целевой характер и не может быть использована на иные цели.</w:t>
      </w:r>
    </w:p>
    <w:p w:rsidR="009F5759" w:rsidRPr="009F5759" w:rsidRDefault="009F5759" w:rsidP="009F5759">
      <w:pPr>
        <w:widowControl w:val="0"/>
        <w:suppressAutoHyphens/>
        <w:autoSpaceDE w:val="0"/>
        <w:spacing w:after="0" w:line="240" w:lineRule="auto"/>
        <w:jc w:val="center"/>
        <w:outlineLvl w:val="1"/>
        <w:rPr>
          <w:rFonts w:ascii="Arial" w:eastAsia="Times New Roman" w:hAnsi="Arial" w:cs="Arial"/>
          <w:bCs/>
          <w:sz w:val="24"/>
          <w:szCs w:val="24"/>
          <w:lang w:eastAsia="zh-CN"/>
        </w:rPr>
      </w:pPr>
      <w:r w:rsidRPr="009F5759">
        <w:rPr>
          <w:rFonts w:ascii="Arial" w:eastAsia="Times New Roman" w:hAnsi="Arial" w:cs="Arial"/>
          <w:bCs/>
          <w:sz w:val="24"/>
          <w:szCs w:val="24"/>
          <w:lang w:eastAsia="zh-CN"/>
        </w:rPr>
        <w:t>2. Порядок проведения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2.1. Отбор проводится ОМС на основании заявок участников отбора на участие в отборе (далее – заявки) путем запроса предложений исходя из соответствия участника отбора критерию отбора, предусмотренному пунктом 1.6 Порядка, и очередности поступления заявок. </w:t>
      </w:r>
    </w:p>
    <w:p w:rsidR="009F5759" w:rsidRPr="009F5759" w:rsidRDefault="009F5759" w:rsidP="009F5759">
      <w:pPr>
        <w:suppressAutoHyphens/>
        <w:spacing w:after="0" w:line="240" w:lineRule="auto"/>
        <w:ind w:firstLine="709"/>
        <w:jc w:val="both"/>
        <w:rPr>
          <w:rFonts w:ascii="Arial" w:eastAsia="Times New Roman" w:hAnsi="Arial" w:cs="Arial"/>
          <w:sz w:val="24"/>
          <w:szCs w:val="24"/>
          <w:highlight w:val="yellow"/>
          <w:lang w:eastAsia="zh-CN"/>
        </w:rPr>
      </w:pPr>
      <w:bookmarkStart w:id="3" w:name="P65"/>
      <w:bookmarkEnd w:id="3"/>
      <w:r w:rsidRPr="009F5759">
        <w:rPr>
          <w:rFonts w:ascii="Arial" w:eastAsia="Times New Roman" w:hAnsi="Arial" w:cs="Arial"/>
          <w:sz w:val="24"/>
          <w:szCs w:val="24"/>
          <w:lang w:eastAsia="zh-CN"/>
        </w:rPr>
        <w:t>2.2. Для проведения отбора ОМС в срок не позднее текущего года размещает  на официальном сайте ОМС в информационно-телекоммуникационной сети Интернет: http</w:t>
      </w:r>
      <w:r w:rsidRPr="009F5759">
        <w:rPr>
          <w:rFonts w:ascii="Arial" w:eastAsia="Times New Roman" w:hAnsi="Arial" w:cs="Arial"/>
          <w:sz w:val="24"/>
          <w:szCs w:val="24"/>
          <w:lang w:val="en-US" w:eastAsia="zh-CN"/>
        </w:rPr>
        <w:t>s</w:t>
      </w:r>
      <w:r w:rsidRPr="009F5759">
        <w:rPr>
          <w:rFonts w:ascii="Arial" w:eastAsia="Times New Roman" w:hAnsi="Arial" w:cs="Arial"/>
          <w:sz w:val="24"/>
          <w:szCs w:val="24"/>
          <w:lang w:eastAsia="zh-CN"/>
        </w:rPr>
        <w:t>://</w:t>
      </w:r>
      <w:r w:rsidRPr="009F5759">
        <w:rPr>
          <w:rFonts w:ascii="Arial" w:eastAsia="Times New Roman" w:hAnsi="Arial" w:cs="Arial"/>
          <w:sz w:val="24"/>
          <w:szCs w:val="24"/>
          <w:lang w:val="en-US" w:eastAsia="zh-CN"/>
        </w:rPr>
        <w:t>adm</w:t>
      </w:r>
      <w:r w:rsidRPr="009F5759">
        <w:rPr>
          <w:rFonts w:ascii="Arial" w:eastAsia="Times New Roman" w:hAnsi="Arial" w:cs="Arial"/>
          <w:sz w:val="24"/>
          <w:szCs w:val="24"/>
          <w:lang w:eastAsia="zh-CN"/>
        </w:rPr>
        <w:t>-</w:t>
      </w:r>
      <w:r w:rsidRPr="009F5759">
        <w:rPr>
          <w:rFonts w:ascii="Arial" w:eastAsia="Times New Roman" w:hAnsi="Arial" w:cs="Arial"/>
          <w:sz w:val="24"/>
          <w:szCs w:val="24"/>
          <w:lang w:val="en-US" w:eastAsia="zh-CN"/>
        </w:rPr>
        <w:t>buluy</w:t>
      </w:r>
      <w:r w:rsidRPr="009F5759">
        <w:rPr>
          <w:rFonts w:ascii="Arial" w:eastAsia="Times New Roman" w:hAnsi="Arial" w:cs="Arial"/>
          <w:sz w:val="24"/>
          <w:szCs w:val="24"/>
          <w:lang w:eastAsia="zh-CN"/>
        </w:rPr>
        <w:t>.</w:t>
      </w:r>
      <w:r w:rsidRPr="009F5759">
        <w:rPr>
          <w:rFonts w:ascii="Arial" w:eastAsia="Times New Roman" w:hAnsi="Arial" w:cs="Arial"/>
          <w:sz w:val="24"/>
          <w:szCs w:val="24"/>
          <w:lang w:val="en-US" w:eastAsia="zh-CN"/>
        </w:rPr>
        <w:t>gosuslugi</w:t>
      </w:r>
      <w:r w:rsidRPr="009F5759">
        <w:rPr>
          <w:rFonts w:ascii="Arial" w:eastAsia="Times New Roman" w:hAnsi="Arial" w:cs="Arial"/>
          <w:sz w:val="24"/>
          <w:szCs w:val="24"/>
          <w:lang w:eastAsia="zh-CN"/>
        </w:rPr>
        <w:t>.ru/, (далее – официальный сайт ОМС), объявление о проведении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2.3. В объявлении о проведении отбора указываются: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наименование, место нахождения, почтовый адрес, адрес электронной почты ОМС;</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результаты предоставления субсидии в соответствии с </w:t>
      </w:r>
      <w:hyperlink w:anchor="P211" w:tooltip="#P211" w:history="1">
        <w:r w:rsidRPr="009F5759">
          <w:rPr>
            <w:rFonts w:ascii="Arial" w:eastAsia="Times New Roman" w:hAnsi="Arial" w:cs="Arial"/>
            <w:sz w:val="24"/>
            <w:szCs w:val="24"/>
            <w:lang w:eastAsia="ru-RU"/>
          </w:rPr>
          <w:t>пунктом 3.13</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требования к участникам отбора, указанные в пункте 2.4 Порядка, и перечень документов, указанных в пункте 2.7 Порядка, представляемых участниками отбора для подтверждения их соответствия указанным требованиям;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sidRPr="009F5759">
          <w:rPr>
            <w:rFonts w:ascii="Arial" w:eastAsia="Times New Roman" w:hAnsi="Arial" w:cs="Arial"/>
            <w:sz w:val="24"/>
            <w:szCs w:val="24"/>
            <w:lang w:eastAsia="ru-RU"/>
          </w:rPr>
          <w:t>пунктами 2.7</w:t>
        </w:r>
      </w:hyperlink>
      <w:r w:rsidRPr="009F5759">
        <w:rPr>
          <w:rFonts w:ascii="Arial" w:eastAsia="Times New Roman" w:hAnsi="Arial" w:cs="Arial"/>
          <w:sz w:val="24"/>
          <w:szCs w:val="24"/>
          <w:lang w:eastAsia="ru-RU"/>
        </w:rPr>
        <w:t xml:space="preserve"> - </w:t>
      </w:r>
      <w:hyperlink w:anchor="P109" w:tooltip="#P109" w:history="1">
        <w:r w:rsidRPr="009F5759">
          <w:rPr>
            <w:rFonts w:ascii="Arial" w:eastAsia="Times New Roman" w:hAnsi="Arial" w:cs="Arial"/>
            <w:sz w:val="24"/>
            <w:szCs w:val="24"/>
            <w:lang w:eastAsia="ru-RU"/>
          </w:rPr>
          <w:t>2.9</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порядок отзыва заявок участников отбора в соответствии с </w:t>
      </w:r>
      <w:hyperlink w:anchor="P119" w:tooltip="#P119" w:history="1">
        <w:r w:rsidRPr="009F5759">
          <w:rPr>
            <w:rFonts w:ascii="Arial" w:eastAsia="Times New Roman" w:hAnsi="Arial" w:cs="Arial"/>
            <w:sz w:val="24"/>
            <w:szCs w:val="24"/>
            <w:lang w:eastAsia="ru-RU"/>
          </w:rPr>
          <w:t>пунктом 2.14</w:t>
        </w:r>
      </w:hyperlink>
      <w:r w:rsidRPr="009F5759">
        <w:rPr>
          <w:rFonts w:ascii="Arial" w:eastAsia="Times New Roman" w:hAnsi="Arial" w:cs="Arial"/>
          <w:sz w:val="24"/>
          <w:szCs w:val="24"/>
          <w:lang w:eastAsia="ru-RU"/>
        </w:rPr>
        <w:t xml:space="preserve"> Порядка,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правила рассмотрения и оценки заявок участников отбора в соответствии с </w:t>
      </w:r>
      <w:hyperlink w:anchor="P124" w:tooltip="#P124" w:history="1">
        <w:r w:rsidRPr="009F5759">
          <w:rPr>
            <w:rFonts w:ascii="Arial" w:eastAsia="Times New Roman" w:hAnsi="Arial" w:cs="Arial"/>
            <w:sz w:val="24"/>
            <w:szCs w:val="24"/>
            <w:lang w:eastAsia="ru-RU"/>
          </w:rPr>
          <w:t>пунктами 2.16</w:t>
        </w:r>
      </w:hyperlink>
      <w:r w:rsidRPr="009F5759">
        <w:rPr>
          <w:rFonts w:ascii="Arial" w:eastAsia="Times New Roman" w:hAnsi="Arial" w:cs="Arial"/>
          <w:sz w:val="24"/>
          <w:szCs w:val="24"/>
          <w:lang w:eastAsia="ru-RU"/>
        </w:rPr>
        <w:t xml:space="preserve"> - </w:t>
      </w:r>
      <w:hyperlink w:anchor="P133" w:tooltip="#P133" w:history="1">
        <w:r w:rsidRPr="009F5759">
          <w:rPr>
            <w:rFonts w:ascii="Arial" w:eastAsia="Times New Roman" w:hAnsi="Arial" w:cs="Arial"/>
            <w:sz w:val="24"/>
            <w:szCs w:val="24"/>
            <w:lang w:eastAsia="ru-RU"/>
          </w:rPr>
          <w:t>2.18</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w:anchor="P123" w:tooltip="#P123" w:history="1">
        <w:r w:rsidRPr="009F5759">
          <w:rPr>
            <w:rFonts w:ascii="Arial" w:eastAsia="Times New Roman" w:hAnsi="Arial" w:cs="Arial"/>
            <w:sz w:val="24"/>
            <w:szCs w:val="24"/>
            <w:lang w:eastAsia="ru-RU"/>
          </w:rPr>
          <w:t>пунктом 2.15</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 xml:space="preserve">срок, в течение которого победитель (победители) отбора должен (должны) подписать с ОМС в соответствии с </w:t>
      </w:r>
      <w:hyperlink w:anchor="P192" w:tooltip="#P192" w:history="1">
        <w:r w:rsidRPr="009F5759">
          <w:rPr>
            <w:rFonts w:ascii="Arial" w:eastAsia="Times New Roman" w:hAnsi="Arial" w:cs="Arial"/>
            <w:sz w:val="24"/>
            <w:szCs w:val="24"/>
            <w:lang w:eastAsia="ru-RU"/>
          </w:rPr>
          <w:t>пунктом 3.7</w:t>
        </w:r>
      </w:hyperlink>
      <w:r w:rsidRPr="009F5759">
        <w:rPr>
          <w:rFonts w:ascii="Arial" w:eastAsia="Times New Roman" w:hAnsi="Arial" w:cs="Arial"/>
          <w:sz w:val="24"/>
          <w:szCs w:val="24"/>
          <w:lang w:eastAsia="ru-RU"/>
        </w:rPr>
        <w:t xml:space="preserve"> Порядка соглашение  о  предоставлении   субсидий  из  бюджета  Большеулуйского  района (далее – Соглашение), предусматривающее условие о согласии ресурсоснабжающей организации на осуществление ОМС и органами муниципального финансового контроля проверок соблюдения ресурсоснабжающей организацией условий, целей и порядка предоставления субсидии;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условия признания победителя (победителей) отбора уклонившимся от заключения Соглашения в соответствии с </w:t>
      </w:r>
      <w:hyperlink w:anchor="P192" w:tooltip="#P192" w:history="1">
        <w:r w:rsidRPr="009F5759">
          <w:rPr>
            <w:rFonts w:ascii="Arial" w:eastAsia="Times New Roman" w:hAnsi="Arial" w:cs="Arial"/>
            <w:sz w:val="24"/>
            <w:szCs w:val="24"/>
            <w:lang w:eastAsia="ru-RU"/>
          </w:rPr>
          <w:t>пунктом 3.7</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дата размещения результатов отбора на официальном сайте ОМС, которая не может быть позднее 14-го календарного дня, следующего за днем определения победителя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79"/>
      <w:bookmarkEnd w:id="4"/>
      <w:r w:rsidRPr="009F5759">
        <w:rPr>
          <w:rFonts w:ascii="Arial" w:eastAsia="Times New Roman" w:hAnsi="Arial" w:cs="Arial"/>
          <w:sz w:val="24"/>
          <w:szCs w:val="24"/>
          <w:lang w:eastAsia="ru-RU"/>
        </w:rPr>
        <w:t>2.4. Получатель субсидии  на первое число месяца подачи заявки должен соответствовать следующим требованиям: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не должен получать средства из бюджета Большеулуйского района на основании иных муниципальных правовых актов Большеулуйского района на цель, указанную в </w:t>
      </w:r>
      <w:hyperlink w:anchor="P56" w:tooltip="#P56" w:history="1">
        <w:r w:rsidRPr="009F5759">
          <w:rPr>
            <w:rFonts w:ascii="Arial" w:eastAsia="Times New Roman" w:hAnsi="Arial" w:cs="Arial"/>
            <w:sz w:val="24"/>
            <w:szCs w:val="24"/>
            <w:lang w:eastAsia="ru-RU"/>
          </w:rPr>
          <w:t>пункте 1.2</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color w:val="FF0000"/>
          <w:sz w:val="24"/>
          <w:szCs w:val="24"/>
          <w:lang w:eastAsia="ru-RU"/>
        </w:rPr>
      </w:pPr>
      <w:r w:rsidRPr="009F5759">
        <w:rPr>
          <w:rFonts w:ascii="Arial" w:eastAsia="Times New Roman" w:hAnsi="Arial" w:cs="Arial"/>
          <w:sz w:val="24"/>
          <w:szCs w:val="24"/>
          <w:lang w:eastAsia="ru-RU"/>
        </w:rPr>
        <w:t xml:space="preserve">-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 представленной участником отбора в соответствии с подпунктом 2 пункта 2.7 Порядка </w:t>
      </w:r>
      <w:r w:rsidRPr="009F5759">
        <w:rPr>
          <w:rFonts w:ascii="Arial" w:eastAsia="Times New Roman" w:hAnsi="Arial" w:cs="Arial"/>
          <w:color w:val="000000"/>
          <w:sz w:val="24"/>
          <w:szCs w:val="24"/>
          <w:highlight w:val="white"/>
          <w:lang w:eastAsia="ru-RU"/>
        </w:rPr>
        <w:t xml:space="preserve">или запрашиваемой ОМС в соответствии с </w:t>
      </w:r>
      <w:hyperlink w:anchor="P124" w:tooltip="#P124" w:history="1">
        <w:r w:rsidRPr="009F5759">
          <w:rPr>
            <w:rFonts w:ascii="Arial" w:eastAsia="Times New Roman" w:hAnsi="Arial" w:cs="Arial"/>
            <w:color w:val="000000"/>
            <w:sz w:val="24"/>
            <w:szCs w:val="24"/>
            <w:highlight w:val="white"/>
            <w:u w:val="single"/>
            <w:lang/>
          </w:rPr>
          <w:t>пунктом 2.15</w:t>
        </w:r>
      </w:hyperlink>
      <w:r w:rsidRPr="009F5759">
        <w:rPr>
          <w:rFonts w:ascii="Arial" w:eastAsia="Times New Roman" w:hAnsi="Arial" w:cs="Arial"/>
          <w:color w:val="000000"/>
          <w:sz w:val="24"/>
          <w:szCs w:val="24"/>
          <w:highlight w:val="white"/>
          <w:lang w:eastAsia="ru-RU"/>
        </w:rPr>
        <w:t xml:space="preserve"> Порядка, </w:t>
      </w:r>
      <w:r w:rsidRPr="009F5759">
        <w:rPr>
          <w:rFonts w:ascii="Arial" w:eastAsia="Times New Roman" w:hAnsi="Arial" w:cs="Arial"/>
          <w:sz w:val="24"/>
          <w:szCs w:val="24"/>
          <w:lang w:eastAsia="ru-RU"/>
        </w:rPr>
        <w:t>должен соответствовать следующим требованиям: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участник отбора – индивидуальный предприниматель не должен прекратить деятельность в качестве индивидуального предпринимателя (в случае, если такие требования предусмотрены правовым актом); </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Участник отбора на дату, указанную в запросе участника отбора в территориальный орган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запрос), или в случае отсутствия в запросе участника отбора такой да</w:t>
      </w:r>
      <w:r w:rsidRPr="009F5759">
        <w:rPr>
          <w:rFonts w:ascii="Arial" w:eastAsia="Times New Roman" w:hAnsi="Arial" w:cs="Arial"/>
          <w:sz w:val="24"/>
          <w:szCs w:val="24"/>
          <w:highlight w:val="white"/>
          <w:lang w:eastAsia="ru-RU"/>
        </w:rPr>
        <w:t xml:space="preserve">ты, а также в случае направления запроса ОМС в порядке межведомственного информационного взаимодействия - на дату регистрации запроса в территориальном органе Федеральной налоговой службы, при представлении справки территориального органа Федеральной налоговой службы, представленной участником отбора в соответствии с </w:t>
      </w:r>
      <w:hyperlink w:anchor="P98" w:tooltip="#P98" w:history="1">
        <w:r w:rsidRPr="009F5759">
          <w:rPr>
            <w:rFonts w:ascii="Arial" w:eastAsia="Times New Roman" w:hAnsi="Arial" w:cs="Arial"/>
            <w:sz w:val="24"/>
            <w:szCs w:val="24"/>
            <w:highlight w:val="white"/>
            <w:lang w:eastAsia="ru-RU"/>
          </w:rPr>
          <w:t>подпунктом 3 пункта 2.7</w:t>
        </w:r>
      </w:hyperlink>
      <w:r w:rsidRPr="009F5759">
        <w:rPr>
          <w:rFonts w:ascii="Arial" w:eastAsia="Times New Roman" w:hAnsi="Arial" w:cs="Arial"/>
          <w:sz w:val="24"/>
          <w:szCs w:val="24"/>
          <w:highlight w:val="white"/>
          <w:lang w:eastAsia="ru-RU"/>
        </w:rPr>
        <w:t xml:space="preserve"> Порядка или запрашиваемой ОМС в соответствии с </w:t>
      </w:r>
      <w:hyperlink w:anchor="P124" w:tooltip="#P124" w:history="1">
        <w:r w:rsidRPr="009F5759">
          <w:rPr>
            <w:rFonts w:ascii="Arial" w:eastAsia="Times New Roman" w:hAnsi="Arial" w:cs="Arial"/>
            <w:sz w:val="24"/>
            <w:szCs w:val="24"/>
            <w:highlight w:val="white"/>
            <w:lang w:eastAsia="ru-RU"/>
          </w:rPr>
          <w:t>пунктом 2.15</w:t>
        </w:r>
      </w:hyperlink>
      <w:r w:rsidRPr="009F5759">
        <w:rPr>
          <w:rFonts w:ascii="Arial" w:eastAsia="Times New Roman" w:hAnsi="Arial" w:cs="Arial"/>
          <w:sz w:val="24"/>
          <w:szCs w:val="24"/>
          <w:highlight w:val="white"/>
          <w:lang w:eastAsia="ru-RU"/>
        </w:rPr>
        <w:t xml:space="preserve"> Порядка, должен соответствовать следующему требованию:</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highlight w:val="white"/>
          <w:lang w:eastAsia="ru-RU"/>
        </w:rPr>
      </w:pPr>
      <w:r w:rsidRPr="009F5759">
        <w:rPr>
          <w:rFonts w:ascii="Arial" w:eastAsia="Times New Roman" w:hAnsi="Arial" w:cs="Arial"/>
          <w:sz w:val="24"/>
          <w:szCs w:val="24"/>
          <w:lang w:eastAsia="ru-RU"/>
        </w:rPr>
        <w:lastRenderedPageBreak/>
        <w:t xml:space="preserve">- у получателя субсидии на едином налоговом счете отсутствует или не превышает размер, определенный </w:t>
      </w:r>
      <w:hyperlink r:id="rId7">
        <w:r w:rsidRPr="009F5759">
          <w:rPr>
            <w:rFonts w:ascii="Arial" w:eastAsia="Times New Roman" w:hAnsi="Arial" w:cs="Arial"/>
            <w:color w:val="0000FF"/>
            <w:sz w:val="24"/>
            <w:szCs w:val="24"/>
            <w:lang w:eastAsia="ru-RU"/>
          </w:rPr>
          <w:t>пунктом 3 статьи 47</w:t>
        </w:r>
      </w:hyperlink>
      <w:r w:rsidRPr="009F5759">
        <w:rPr>
          <w:rFonts w:ascii="Arial" w:eastAsia="Times New Roman" w:hAnsi="Arial" w:cs="Arial"/>
          <w:sz w:val="24"/>
          <w:szCs w:val="24"/>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На дату формирования справки об отсутствии запрашиваемой информации, выданной территориальным органом Федеральной налоговой службы, представляемой в соответствии с </w:t>
      </w:r>
      <w:hyperlink w:anchor="P99" w:tooltip="#P99" w:history="1">
        <w:r w:rsidRPr="009F5759">
          <w:rPr>
            <w:rFonts w:ascii="Arial" w:eastAsia="Times New Roman" w:hAnsi="Arial" w:cs="Arial"/>
            <w:sz w:val="24"/>
            <w:szCs w:val="24"/>
            <w:lang w:eastAsia="ru-RU"/>
          </w:rPr>
          <w:t>подпунктом 4 пункта 2.6</w:t>
        </w:r>
      </w:hyperlink>
      <w:r w:rsidRPr="009F5759">
        <w:rPr>
          <w:rFonts w:ascii="Arial" w:eastAsia="Times New Roman" w:hAnsi="Arial" w:cs="Arial"/>
          <w:sz w:val="24"/>
          <w:szCs w:val="24"/>
          <w:lang w:eastAsia="ru-RU"/>
        </w:rPr>
        <w:t xml:space="preserve"> Порядка </w:t>
      </w:r>
      <w:r w:rsidRPr="009F5759">
        <w:rPr>
          <w:rFonts w:ascii="Arial" w:eastAsia="Times New Roman" w:hAnsi="Arial" w:cs="Arial"/>
          <w:sz w:val="24"/>
          <w:szCs w:val="24"/>
          <w:highlight w:val="white"/>
          <w:lang w:eastAsia="ru-RU"/>
        </w:rPr>
        <w:t xml:space="preserve">или запрашиваемой ОМС в соответствии с </w:t>
      </w:r>
      <w:hyperlink w:anchor="P124" w:tooltip="#P124" w:history="1">
        <w:r w:rsidRPr="009F5759">
          <w:rPr>
            <w:rFonts w:ascii="Arial" w:eastAsia="Times New Roman" w:hAnsi="Arial" w:cs="Arial"/>
            <w:sz w:val="24"/>
            <w:szCs w:val="24"/>
            <w:highlight w:val="white"/>
            <w:lang w:eastAsia="ru-RU"/>
          </w:rPr>
          <w:t>пунктом 2.15</w:t>
        </w:r>
      </w:hyperlink>
      <w:r w:rsidRPr="009F5759">
        <w:rPr>
          <w:rFonts w:ascii="Arial" w:eastAsia="Times New Roman" w:hAnsi="Arial" w:cs="Arial"/>
          <w:sz w:val="24"/>
          <w:szCs w:val="24"/>
          <w:highlight w:val="white"/>
          <w:lang w:eastAsia="ru-RU"/>
        </w:rPr>
        <w:t xml:space="preserve"> Порядка</w:t>
      </w:r>
      <w:r w:rsidRPr="009F5759">
        <w:rPr>
          <w:rFonts w:ascii="Arial" w:eastAsia="Times New Roman" w:hAnsi="Arial" w:cs="Arial"/>
          <w:sz w:val="24"/>
          <w:szCs w:val="24"/>
          <w:lang w:eastAsia="ru-RU"/>
        </w:rPr>
        <w:t>, должен соответствовать следующему требованию:</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(в случае, если такие требования предусмотрены правовым актом).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получатель субсидии на момент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(далее – перечни о причастности) (в случае, если такие требования предусмотрены правовым актом).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Документы, необходимые для подтверждения соответствия участника отбора требованиям, предусмотренным настоящим пунктом, указаны в </w:t>
      </w:r>
      <w:hyperlink w:anchor="P97" w:tooltip="#P97" w:history="1">
        <w:r w:rsidRPr="009F5759">
          <w:rPr>
            <w:rFonts w:ascii="Arial" w:eastAsia="Times New Roman" w:hAnsi="Arial" w:cs="Arial"/>
            <w:sz w:val="24"/>
            <w:szCs w:val="24"/>
            <w:lang w:eastAsia="ru-RU"/>
          </w:rPr>
          <w:t>подпунктах 2</w:t>
        </w:r>
      </w:hyperlink>
      <w:r w:rsidRPr="009F5759">
        <w:rPr>
          <w:rFonts w:ascii="Arial" w:eastAsia="Times New Roman" w:hAnsi="Arial" w:cs="Arial"/>
          <w:sz w:val="24"/>
          <w:szCs w:val="24"/>
          <w:lang w:eastAsia="ru-RU"/>
        </w:rPr>
        <w:t xml:space="preserve"> - </w:t>
      </w:r>
      <w:hyperlink w:anchor="P100" w:tooltip="#P100" w:history="1">
        <w:r w:rsidRPr="009F5759">
          <w:rPr>
            <w:rFonts w:ascii="Arial" w:eastAsia="Times New Roman" w:hAnsi="Arial" w:cs="Arial"/>
            <w:sz w:val="24"/>
            <w:szCs w:val="24"/>
            <w:lang w:eastAsia="ru-RU"/>
          </w:rPr>
          <w:t>5 пункта 2.6</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89"/>
      <w:bookmarkStart w:id="6" w:name="P93"/>
      <w:bookmarkEnd w:id="5"/>
      <w:bookmarkEnd w:id="6"/>
      <w:r w:rsidRPr="009F5759">
        <w:rPr>
          <w:rFonts w:ascii="Arial" w:eastAsia="Times New Roman" w:hAnsi="Arial" w:cs="Arial"/>
          <w:sz w:val="24"/>
          <w:szCs w:val="24"/>
          <w:lang w:eastAsia="ru-RU"/>
        </w:rPr>
        <w:t xml:space="preserve">2.5. Для участия в отборе участнику отбора необходимо представить в ОМС в течение 10 календарных дней, следующих за днем размещения ОМС объявления о проведении отбора, указанного в </w:t>
      </w:r>
      <w:hyperlink w:anchor="P65" w:tooltip="#P65" w:history="1">
        <w:r w:rsidRPr="009F5759">
          <w:rPr>
            <w:rFonts w:ascii="Arial" w:eastAsia="Times New Roman" w:hAnsi="Arial" w:cs="Arial"/>
            <w:sz w:val="24"/>
            <w:szCs w:val="24"/>
            <w:lang w:eastAsia="ru-RU"/>
          </w:rPr>
          <w:t>пункте 2.2</w:t>
        </w:r>
      </w:hyperlink>
      <w:r w:rsidRPr="009F5759">
        <w:rPr>
          <w:rFonts w:ascii="Arial" w:eastAsia="Times New Roman" w:hAnsi="Arial" w:cs="Arial"/>
          <w:sz w:val="24"/>
          <w:szCs w:val="24"/>
          <w:lang w:eastAsia="ru-RU"/>
        </w:rPr>
        <w:t xml:space="preserve"> Порядка, заявку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по форме согласно </w:t>
      </w:r>
      <w:hyperlink w:anchor="P302" w:tooltip="#P302" w:history="1">
        <w:r w:rsidRPr="009F5759">
          <w:rPr>
            <w:rFonts w:ascii="Arial" w:eastAsia="Times New Roman" w:hAnsi="Arial" w:cs="Arial"/>
            <w:sz w:val="24"/>
            <w:szCs w:val="24"/>
            <w:lang w:eastAsia="ru-RU"/>
          </w:rPr>
          <w:t>приложению № 1</w:t>
        </w:r>
      </w:hyperlink>
      <w:r w:rsidRPr="009F5759">
        <w:rPr>
          <w:rFonts w:ascii="Arial" w:eastAsia="Times New Roman" w:hAnsi="Arial" w:cs="Arial"/>
          <w:sz w:val="24"/>
          <w:szCs w:val="24"/>
          <w:lang w:eastAsia="ru-RU"/>
        </w:rPr>
        <w:t xml:space="preserve"> к Порядку.</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Участник отбора имеет право представить только одну заявку для участия в отборе.</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P95"/>
      <w:bookmarkEnd w:id="7"/>
      <w:r w:rsidRPr="009F5759">
        <w:rPr>
          <w:rFonts w:ascii="Arial" w:eastAsia="Times New Roman" w:hAnsi="Arial" w:cs="Arial"/>
          <w:sz w:val="24"/>
          <w:szCs w:val="24"/>
          <w:lang w:eastAsia="ru-RU"/>
        </w:rPr>
        <w:t>2.6. К заявке прилагаются следующие документы:</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1) </w:t>
      </w:r>
      <w:bookmarkStart w:id="8" w:name="P98"/>
      <w:bookmarkEnd w:id="8"/>
      <w:r w:rsidRPr="009F5759">
        <w:rPr>
          <w:rFonts w:ascii="Arial" w:eastAsia="Times New Roman" w:hAnsi="Arial" w:cs="Arial"/>
          <w:sz w:val="24"/>
          <w:szCs w:val="24"/>
          <w:lang w:eastAsia="ru-RU"/>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 справка, выданная территориальным органом Федеральной налоговой службы, подтверждающая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99"/>
      <w:bookmarkEnd w:id="9"/>
      <w:r w:rsidRPr="009F5759">
        <w:rPr>
          <w:rFonts w:ascii="Arial" w:eastAsia="Times New Roman" w:hAnsi="Arial" w:cs="Arial"/>
          <w:sz w:val="24"/>
          <w:szCs w:val="24"/>
          <w:lang w:eastAsia="ru-RU"/>
        </w:rPr>
        <w:lastRenderedPageBreak/>
        <w:t>4) справка об отсутствии запрашиваемой информации, выданная территориальным органом Федеральной налоговой службы, по состоянию на дату не ранее 20 рабочих дней до даты подачи заявки, подтверждающая отсутствие сведений в реестре дисквалифицированных лиц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 собственной инициативе);</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5) копии паспортов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 – участника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6) согласия на обработку персональных данных в соответствии с требованиями Федерального закона от 27.07.2006 № 152-ФЗ  «О персональных данных» по форме согласно приложению № 2 к Порядку, заполненные руководителем, членами коллегиального исполнительного органа, лицом, исполняющим функции единоличного исполнительного органа, главным бухгалтером участника отбора, являющегося юридическим лицом, индивидуальным предпринимателем – участником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7)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9F5759">
        <w:rPr>
          <w:rFonts w:ascii="Arial" w:eastAsia="Times New Roman" w:hAnsi="Arial" w:cs="Arial"/>
          <w:sz w:val="24"/>
          <w:szCs w:val="24"/>
          <w:lang w:eastAsia="ru-RU"/>
        </w:rPr>
        <w:t xml:space="preserve">8)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t>
      </w:r>
      <w:hyperlink r:id="rId8" w:history="1">
        <w:r w:rsidRPr="009F5759">
          <w:rPr>
            <w:rFonts w:ascii="Arial" w:eastAsia="Times New Roman" w:hAnsi="Arial" w:cs="Arial"/>
            <w:color w:val="000080"/>
            <w:sz w:val="24"/>
            <w:szCs w:val="24"/>
            <w:u w:val="single"/>
            <w:lang w:eastAsia="ru-RU"/>
          </w:rPr>
          <w:t>https://www.fedsfm.ru/</w:t>
        </w:r>
      </w:hyperlink>
      <w:r w:rsidRPr="009F5759">
        <w:rPr>
          <w:rFonts w:ascii="Arial" w:eastAsia="Times New Roman" w:hAnsi="Arial" w:cs="Arial"/>
          <w:color w:val="000000"/>
          <w:sz w:val="24"/>
          <w:szCs w:val="24"/>
          <w:lang w:eastAsia="ru-RU"/>
        </w:rPr>
        <w:t xml:space="preserve"> </w:t>
      </w:r>
      <w:r w:rsidRPr="009F5759">
        <w:rPr>
          <w:rFonts w:ascii="Arial" w:eastAsia="Times New Roman" w:hAnsi="Arial" w:cs="Arial"/>
          <w:sz w:val="24"/>
          <w:szCs w:val="24"/>
          <w:lang w:eastAsia="ru-RU"/>
        </w:rPr>
        <w:t>подтверждающий отсутствие сведений об участнике отбора в перечнях о причастности;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9) копия устава юридического лица.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2.7. Копии документов и скриншотов, указанных в пункте 2.6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109"/>
      <w:bookmarkEnd w:id="10"/>
      <w:r w:rsidRPr="009F5759">
        <w:rPr>
          <w:rFonts w:ascii="Arial" w:eastAsia="Times New Roman" w:hAnsi="Arial" w:cs="Arial"/>
          <w:sz w:val="24"/>
          <w:szCs w:val="24"/>
          <w:lang w:eastAsia="ru-RU"/>
        </w:rPr>
        <w:t>2.8. Заявка может быть представлена на бумажном носителе в МКУ «Служба заказчика» лично либо посредством почтового отправления по адресу: 662110 Красноярский край, Большеулуйский район, с. Большой Улуй ул. Революции, д. 11.</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Участник отбора имеет право представить заявку в электронной форме на электронную почту: </w:t>
      </w:r>
      <w:r w:rsidRPr="009F5759">
        <w:rPr>
          <w:rFonts w:ascii="Arial" w:eastAsia="Times New Roman" w:hAnsi="Arial" w:cs="Arial"/>
          <w:sz w:val="24"/>
          <w:szCs w:val="24"/>
          <w:lang w:val="en-US" w:eastAsia="ru-RU"/>
        </w:rPr>
        <w:t>ului</w:t>
      </w:r>
      <w:r w:rsidRPr="009F5759">
        <w:rPr>
          <w:rFonts w:ascii="Arial" w:eastAsia="Times New Roman" w:hAnsi="Arial" w:cs="Arial"/>
          <w:sz w:val="24"/>
          <w:szCs w:val="24"/>
          <w:lang w:eastAsia="ru-RU"/>
        </w:rPr>
        <w:t>@</w:t>
      </w:r>
      <w:r w:rsidRPr="009F5759">
        <w:rPr>
          <w:rFonts w:ascii="Arial" w:eastAsia="Times New Roman" w:hAnsi="Arial" w:cs="Arial"/>
          <w:sz w:val="24"/>
          <w:szCs w:val="24"/>
          <w:lang w:val="en-US" w:eastAsia="ru-RU"/>
        </w:rPr>
        <w:t>krasmail</w:t>
      </w:r>
      <w:r w:rsidRPr="009F5759">
        <w:rPr>
          <w:rFonts w:ascii="Arial" w:eastAsia="Times New Roman" w:hAnsi="Arial" w:cs="Arial"/>
          <w:sz w:val="24"/>
          <w:szCs w:val="24"/>
          <w:lang w:eastAsia="ru-RU"/>
        </w:rPr>
        <w:t>.</w:t>
      </w:r>
      <w:r w:rsidRPr="009F5759">
        <w:rPr>
          <w:rFonts w:ascii="Arial" w:eastAsia="Times New Roman" w:hAnsi="Arial" w:cs="Arial"/>
          <w:sz w:val="24"/>
          <w:szCs w:val="24"/>
          <w:lang w:val="en-US" w:eastAsia="ru-RU"/>
        </w:rPr>
        <w:t>ru</w:t>
      </w:r>
      <w:r w:rsidRPr="009F5759">
        <w:rPr>
          <w:rFonts w:ascii="Arial" w:eastAsia="Times New Roman" w:hAnsi="Arial" w:cs="Arial"/>
          <w:color w:val="FF0000"/>
          <w:sz w:val="24"/>
          <w:szCs w:val="24"/>
          <w:lang w:eastAsia="ru-RU"/>
        </w:rPr>
        <w:t xml:space="preserve">  </w:t>
      </w:r>
      <w:r w:rsidRPr="009F5759">
        <w:rPr>
          <w:rFonts w:ascii="Arial" w:eastAsia="Times New Roman" w:hAnsi="Arial" w:cs="Arial"/>
          <w:sz w:val="24"/>
          <w:szCs w:val="24"/>
          <w:lang w:eastAsia="ru-RU"/>
        </w:rPr>
        <w:t>(далее - электронная почта ОМС) или с использованием информационно-телекоммуникационных технологий -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В случае если заявка поступила в МКУ «Служба заказчика» в форме электронного документа в нерабочее время (в том числе в нерабочий праздничный или выходной день), она регистрируются  МКУ «Служба заказчика» в первый рабочий день после поступления, за исключением случая, когда срок приема заявок истек.</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При поступлении заявки, подписанной усиленной квалифицированной электронной подписью, в МКУ «Служба заказчика» в день регистрации заявки </w:t>
      </w:r>
      <w:r w:rsidRPr="009F5759">
        <w:rPr>
          <w:rFonts w:ascii="Arial" w:eastAsia="Times New Roman" w:hAnsi="Arial" w:cs="Arial"/>
          <w:sz w:val="24"/>
          <w:szCs w:val="24"/>
          <w:lang w:eastAsia="ru-RU"/>
        </w:rPr>
        <w:lastRenderedPageBreak/>
        <w:t xml:space="preserve">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проверку соблюдения условий, указанных в </w:t>
      </w:r>
      <w:hyperlink r:id="rId9" w:tooltip="consultantplus://offline/ref=1C43A5913B51FC5B11BA54284E407701E2764B2D52CFDB52CCEEC90DA8401374F6053A1FD6407972FA565A114C9E789C913BE86DD5C53B80Z6MBF" w:history="1">
        <w:r w:rsidRPr="009F5759">
          <w:rPr>
            <w:rFonts w:ascii="Arial" w:eastAsia="Times New Roman" w:hAnsi="Arial" w:cs="Arial"/>
            <w:sz w:val="24"/>
            <w:szCs w:val="24"/>
            <w:lang w:eastAsia="ru-RU"/>
          </w:rPr>
          <w:t>статье 11</w:t>
        </w:r>
      </w:hyperlink>
      <w:r w:rsidRPr="009F5759">
        <w:rPr>
          <w:rFonts w:ascii="Arial" w:eastAsia="Times New Roman" w:hAnsi="Arial" w:cs="Arial"/>
          <w:sz w:val="24"/>
          <w:szCs w:val="24"/>
          <w:lang w:eastAsia="ru-RU"/>
        </w:rPr>
        <w:t xml:space="preserve"> Федерального закона от 06.04.2011 № 63-ФЗ «Об электронной подписи» (далее - Федеральный закон № 63-ФЗ).</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МКУ «Служба заказчика» в течение 2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 </w:t>
      </w:r>
      <w:hyperlink r:id="rId10" w:tooltip="consultantplus://offline/ref=1C43A5913B51FC5B11BA54284E407701E2764B2D52CFDB52CCEEC90DA8401374F6053A1FD6407972FA565A114C9E789C913BE86DD5C53B80Z6MBF" w:history="1">
        <w:r w:rsidRPr="009F5759">
          <w:rPr>
            <w:rFonts w:ascii="Arial" w:eastAsia="Times New Roman" w:hAnsi="Arial" w:cs="Arial"/>
            <w:sz w:val="24"/>
            <w:szCs w:val="24"/>
            <w:lang w:eastAsia="ru-RU"/>
          </w:rPr>
          <w:t>статьи 11</w:t>
        </w:r>
      </w:hyperlink>
      <w:r w:rsidRPr="009F5759">
        <w:rPr>
          <w:rFonts w:ascii="Arial" w:eastAsia="Times New Roman" w:hAnsi="Arial" w:cs="Arial"/>
          <w:sz w:val="24"/>
          <w:szCs w:val="24"/>
          <w:lang w:eastAsia="ru-RU"/>
        </w:rPr>
        <w:t xml:space="preserve"> Федерального закона от 06.04.2011 № 63-ФЗ, которые послужили основанием для принятия указанного решения.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при условии, что срок приема заявок не истек.</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2.9. Заявка регистрируется МКУ «Служба заказчика» в листе регистрации в день ее поступления с указанием номера регистрационной записи, даты и времени поступления. По требованию участника отбора МКУ «Служба заказчика» выдает расписку в получении заявки с указанием перечня принятых документов, даты и времени ее получения и присвоенного регистрационного номера. При поступлении в МКУ «Служба заказчика» заявки, направленной по почте, расписка в получении заявки не составляется и не выдается.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2.10. Заявка, поступившая в МКУ «Служба заказчика» в нерабочее время (в том числе в нерабочий праздничный или выходной день), регистрируется в первый рабочий день, следующий за днем ее поступления.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2.11. Заявка, поступившая в МКУ «Служба заказчика»  после окончания срока, установленного </w:t>
      </w:r>
      <w:hyperlink w:anchor="P93" w:tooltip="#P93" w:history="1">
        <w:r w:rsidRPr="009F5759">
          <w:rPr>
            <w:rFonts w:ascii="Arial" w:eastAsia="Times New Roman" w:hAnsi="Arial" w:cs="Arial"/>
            <w:sz w:val="24"/>
            <w:szCs w:val="24"/>
            <w:lang w:eastAsia="ru-RU"/>
          </w:rPr>
          <w:t>пунктом 2.5</w:t>
        </w:r>
      </w:hyperlink>
      <w:r w:rsidRPr="009F5759">
        <w:rPr>
          <w:rFonts w:ascii="Arial" w:eastAsia="Times New Roman" w:hAnsi="Arial" w:cs="Arial"/>
          <w:sz w:val="24"/>
          <w:szCs w:val="24"/>
          <w:lang w:eastAsia="ru-RU"/>
        </w:rPr>
        <w:t xml:space="preserve"> Порядка, не регистрируется, к участию в запросе предложений не допускается и не возвращается.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2.12. Участник отбора несет ответственность за достоверность представленной информации.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1" w:name="P119"/>
      <w:bookmarkEnd w:id="11"/>
      <w:r w:rsidRPr="009F5759">
        <w:rPr>
          <w:rFonts w:ascii="Arial" w:eastAsia="Times New Roman" w:hAnsi="Arial" w:cs="Arial"/>
          <w:sz w:val="24"/>
          <w:szCs w:val="24"/>
          <w:lang w:eastAsia="ru-RU"/>
        </w:rPr>
        <w:t xml:space="preserve">2.13. Участник отбора вправе изменить или отозвать свою заявку до истечения срока подачи заявок, указанного в </w:t>
      </w:r>
      <w:hyperlink w:anchor="P93" w:tooltip="#P93" w:history="1">
        <w:r w:rsidRPr="009F5759">
          <w:rPr>
            <w:rFonts w:ascii="Arial" w:eastAsia="Times New Roman" w:hAnsi="Arial" w:cs="Arial"/>
            <w:sz w:val="24"/>
            <w:szCs w:val="24"/>
            <w:lang w:eastAsia="ru-RU"/>
          </w:rPr>
          <w:t>пункте 2.5</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Изменение заявки или уведомление об отзыве заявки является действительным, если изменение заявки осуществлено или уведомление об отзыве заявки получено МКУ «Служба заказчика» до истечения срока подачи заявок, указанного в </w:t>
      </w:r>
      <w:hyperlink w:anchor="P93" w:tooltip="#P93" w:history="1">
        <w:r w:rsidRPr="009F5759">
          <w:rPr>
            <w:rFonts w:ascii="Arial" w:eastAsia="Times New Roman" w:hAnsi="Arial" w:cs="Arial"/>
            <w:sz w:val="24"/>
            <w:szCs w:val="24"/>
            <w:lang w:eastAsia="ru-RU"/>
          </w:rPr>
          <w:t>пункте 2.5</w:t>
        </w:r>
      </w:hyperlink>
      <w:r w:rsidRPr="009F5759">
        <w:rPr>
          <w:rFonts w:ascii="Arial" w:eastAsia="Times New Roman" w:hAnsi="Arial" w:cs="Arial"/>
          <w:sz w:val="24"/>
          <w:szCs w:val="24"/>
          <w:lang w:eastAsia="ru-RU"/>
        </w:rPr>
        <w:t xml:space="preserve"> Порядка, и подписано уполномоченным на то лицом.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В случае принятия решения об изменении заявки участник отбора письменно, в том числе в форме электронного документа, уведомляет об этом МКУ «Служба заказчика» и представляет в МКУ «Служба заказчика» измененную заявку до истечения срока подачи заявок, указанного в </w:t>
      </w:r>
      <w:hyperlink w:anchor="P93" w:tooltip="#P93" w:history="1">
        <w:r w:rsidRPr="009F5759">
          <w:rPr>
            <w:rFonts w:ascii="Arial" w:eastAsia="Times New Roman" w:hAnsi="Arial" w:cs="Arial"/>
            <w:sz w:val="24"/>
            <w:szCs w:val="24"/>
            <w:lang w:eastAsia="ru-RU"/>
          </w:rPr>
          <w:t>пункте 2.5</w:t>
        </w:r>
      </w:hyperlink>
      <w:r w:rsidRPr="009F5759">
        <w:rPr>
          <w:rFonts w:ascii="Arial" w:eastAsia="Times New Roman" w:hAnsi="Arial" w:cs="Arial"/>
          <w:sz w:val="24"/>
          <w:szCs w:val="24"/>
          <w:lang w:eastAsia="ru-RU"/>
        </w:rPr>
        <w:t xml:space="preserve"> Порядка.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Отозванная заявка участнику отбора не возвращается.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2" w:name="P123"/>
      <w:bookmarkEnd w:id="12"/>
      <w:r w:rsidRPr="009F5759">
        <w:rPr>
          <w:rFonts w:ascii="Arial" w:eastAsia="Times New Roman" w:hAnsi="Arial" w:cs="Arial"/>
          <w:sz w:val="24"/>
          <w:szCs w:val="24"/>
          <w:lang w:eastAsia="ru-RU"/>
        </w:rPr>
        <w:t xml:space="preserve">2.14. Участник отбора вправе направить письменно, в том числе в форме электронного документа, запрос МКУ «Служба заказчика» о разъяснении положений Порядка. В течение 5 рабочих дней со дня поступления указанного запроса МКУ «Служба заказчика» направляет в письменной форме по почте или в форме электронного документа разъяснения положений Порядка, если указанный </w:t>
      </w:r>
      <w:r w:rsidRPr="009F5759">
        <w:rPr>
          <w:rFonts w:ascii="Arial" w:eastAsia="Times New Roman" w:hAnsi="Arial" w:cs="Arial"/>
          <w:sz w:val="24"/>
          <w:szCs w:val="24"/>
          <w:lang w:eastAsia="ru-RU"/>
        </w:rPr>
        <w:lastRenderedPageBreak/>
        <w:t>запрос поступил в МКУ  « Служба заказчика» не позднее чем за 5 рабочих дней до дня окончания срока подачи заявок.</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3" w:name="P124"/>
      <w:bookmarkEnd w:id="13"/>
      <w:r w:rsidRPr="009F5759">
        <w:rPr>
          <w:rFonts w:ascii="Arial" w:eastAsia="Times New Roman" w:hAnsi="Arial" w:cs="Arial"/>
          <w:color w:val="000000"/>
          <w:sz w:val="24"/>
          <w:szCs w:val="24"/>
          <w:lang w:eastAsia="ru-RU"/>
        </w:rPr>
        <w:t>2.15. МКУ «Служба заказчика» осуществляет рассмотрение заявок на предмет соответствия участников отбора требованиям, указанным в пункте 2.4 Порядка, а также критерию отбора, предусмотренному пунктом 1.5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9F5759">
        <w:rPr>
          <w:rFonts w:ascii="Arial" w:eastAsia="Times New Roman" w:hAnsi="Arial" w:cs="Arial"/>
          <w:color w:val="000000"/>
          <w:sz w:val="24"/>
          <w:szCs w:val="24"/>
          <w:lang w:eastAsia="ru-RU"/>
        </w:rPr>
        <w:t xml:space="preserve">Рассмотрение заявок осуществляется МКУ «Служба заказчика»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ОМС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11" w:tooltip="http://www.nalog.ru" w:history="1">
        <w:r w:rsidRPr="009F5759">
          <w:rPr>
            <w:rFonts w:ascii="Arial" w:eastAsia="Times New Roman" w:hAnsi="Arial" w:cs="Arial"/>
            <w:color w:val="000000"/>
            <w:sz w:val="24"/>
            <w:szCs w:val="24"/>
            <w:u w:val="single"/>
            <w:lang/>
          </w:rPr>
          <w:t>www.nalog.ru</w:t>
        </w:r>
      </w:hyperlink>
      <w:r w:rsidRPr="009F5759">
        <w:rPr>
          <w:rFonts w:ascii="Arial" w:eastAsia="Times New Roman" w:hAnsi="Arial" w:cs="Arial"/>
          <w:color w:val="000000"/>
          <w:sz w:val="24"/>
          <w:szCs w:val="24"/>
          <w:lang w:eastAsia="ru-RU"/>
        </w:rPr>
        <w:t xml:space="preserve"> и на официальном сайте Федеральной службы по финансовому мониторингу в информационно-телекоммуникационной сети Интернет по адресу: </w:t>
      </w:r>
      <w:r w:rsidRPr="009F5759">
        <w:rPr>
          <w:rFonts w:ascii="Arial" w:eastAsia="Times New Roman" w:hAnsi="Arial" w:cs="Arial"/>
          <w:sz w:val="24"/>
          <w:szCs w:val="24"/>
          <w:lang w:eastAsia="ru-RU"/>
        </w:rPr>
        <w:t>https://www.fedsfm.ru/.</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color w:val="000000"/>
          <w:sz w:val="24"/>
          <w:szCs w:val="24"/>
          <w:lang w:eastAsia="ru-RU"/>
        </w:rPr>
        <w:t xml:space="preserve">ОМС 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подпунктами 2 – 4 пункта 2.6 Порядка, в порядке </w:t>
      </w:r>
      <w:r w:rsidRPr="009F5759">
        <w:rPr>
          <w:rFonts w:ascii="Arial" w:eastAsia="Times New Roman" w:hAnsi="Arial" w:cs="Arial"/>
          <w:color w:val="000000"/>
          <w:sz w:val="24"/>
          <w:szCs w:val="24"/>
          <w:highlight w:val="white"/>
          <w:lang w:eastAsia="ru-RU"/>
        </w:rPr>
        <w:t xml:space="preserve">межведомственного информационного взаимодействия в соответствии с Федеральным законом от 27.07.2010 № 210-ФЗ «Об </w:t>
      </w:r>
      <w:r w:rsidRPr="009F5759">
        <w:rPr>
          <w:rFonts w:ascii="Arial" w:eastAsia="Times New Roman" w:hAnsi="Arial" w:cs="Arial"/>
          <w:sz w:val="24"/>
          <w:szCs w:val="24"/>
          <w:highlight w:val="white"/>
          <w:lang w:eastAsia="ru-RU"/>
        </w:rPr>
        <w:t>организации предоставления государственных и муниципальных услуг» в</w:t>
      </w:r>
      <w:r w:rsidRPr="009F5759">
        <w:rPr>
          <w:rFonts w:ascii="Arial" w:eastAsia="Times New Roman" w:hAnsi="Arial" w:cs="Arial"/>
          <w:sz w:val="24"/>
          <w:szCs w:val="24"/>
          <w:lang w:eastAsia="ru-RU"/>
        </w:rPr>
        <w:t xml:space="preserve"> течение 2 рабочих дней с даты регистрации заявки в ОМС.</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2.16. Основаниями для отклонения заявки являются: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1) несоответствие участника отбора требованиям, указанным в </w:t>
      </w:r>
      <w:hyperlink w:anchor="P79" w:tooltip="#P79" w:history="1">
        <w:r w:rsidRPr="009F5759">
          <w:rPr>
            <w:rFonts w:ascii="Arial" w:eastAsia="Times New Roman" w:hAnsi="Arial" w:cs="Arial"/>
            <w:sz w:val="24"/>
            <w:szCs w:val="24"/>
            <w:lang w:eastAsia="ru-RU"/>
          </w:rPr>
          <w:t>пунктах 2.4</w:t>
        </w:r>
      </w:hyperlink>
      <w:r w:rsidRPr="009F5759">
        <w:rPr>
          <w:rFonts w:ascii="Arial" w:eastAsia="Times New Roman" w:hAnsi="Arial" w:cs="Arial"/>
          <w:sz w:val="24"/>
          <w:szCs w:val="24"/>
          <w:lang w:eastAsia="ru-RU"/>
        </w:rPr>
        <w:t xml:space="preserve"> и </w:t>
      </w:r>
      <w:hyperlink w:anchor="P89" w:tooltip="#P89" w:history="1">
        <w:r w:rsidRPr="009F5759">
          <w:rPr>
            <w:rFonts w:ascii="Arial" w:eastAsia="Times New Roman" w:hAnsi="Arial" w:cs="Arial"/>
            <w:sz w:val="24"/>
            <w:szCs w:val="24"/>
            <w:lang w:eastAsia="ru-RU"/>
          </w:rPr>
          <w:t>2.5</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2) несоответствие заявки требованиям, установленным в объявлении о проведении отбора в соответствии с </w:t>
      </w:r>
      <w:hyperlink w:anchor="P95" w:tooltip="#P95" w:history="1">
        <w:r w:rsidRPr="009F5759">
          <w:rPr>
            <w:rFonts w:ascii="Arial" w:eastAsia="Times New Roman" w:hAnsi="Arial" w:cs="Arial"/>
            <w:sz w:val="24"/>
            <w:szCs w:val="24"/>
            <w:lang w:eastAsia="ru-RU"/>
          </w:rPr>
          <w:t>пунктами 2.5 и 2.6</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4) подача участником отбора заявки после истечения срока, установленного в </w:t>
      </w:r>
      <w:hyperlink w:anchor="P93" w:tooltip="#P93" w:history="1">
        <w:r w:rsidRPr="009F5759">
          <w:rPr>
            <w:rFonts w:ascii="Arial" w:eastAsia="Times New Roman" w:hAnsi="Arial" w:cs="Arial"/>
            <w:sz w:val="24"/>
            <w:szCs w:val="24"/>
            <w:lang w:eastAsia="ru-RU"/>
          </w:rPr>
          <w:t>пункте 2.5</w:t>
        </w:r>
      </w:hyperlink>
      <w:r w:rsidRPr="009F5759">
        <w:rPr>
          <w:rFonts w:ascii="Arial" w:eastAsia="Times New Roman" w:hAnsi="Arial" w:cs="Arial"/>
          <w:sz w:val="24"/>
          <w:szCs w:val="24"/>
          <w:lang w:eastAsia="ru-RU"/>
        </w:rPr>
        <w:t xml:space="preserve">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4" w:name="P133"/>
      <w:bookmarkEnd w:id="14"/>
      <w:r w:rsidRPr="009F5759">
        <w:rPr>
          <w:rFonts w:ascii="Arial" w:eastAsia="Times New Roman" w:hAnsi="Arial" w:cs="Arial"/>
          <w:sz w:val="24"/>
          <w:szCs w:val="24"/>
          <w:lang w:eastAsia="ru-RU"/>
        </w:rPr>
        <w:t xml:space="preserve">2.17.  МКУ «Служба заказчика » в срок не позднее 5 рабочих дней после окончания срока рассмотрения заявок, указанного в </w:t>
      </w:r>
      <w:hyperlink w:anchor="P124" w:tooltip="#P124" w:history="1">
        <w:r w:rsidRPr="009F5759">
          <w:rPr>
            <w:rFonts w:ascii="Arial" w:eastAsia="Times New Roman" w:hAnsi="Arial" w:cs="Arial"/>
            <w:sz w:val="24"/>
            <w:szCs w:val="24"/>
            <w:lang w:eastAsia="ru-RU"/>
          </w:rPr>
          <w:t>пункте 2.15</w:t>
        </w:r>
      </w:hyperlink>
      <w:r w:rsidRPr="009F5759">
        <w:rPr>
          <w:rFonts w:ascii="Arial" w:eastAsia="Times New Roman" w:hAnsi="Arial" w:cs="Arial"/>
          <w:sz w:val="24"/>
          <w:szCs w:val="24"/>
          <w:lang w:eastAsia="ru-RU"/>
        </w:rPr>
        <w:t xml:space="preserve">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приказом/решением ОМС (далее - приказ о результатах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5" w:name="P134"/>
      <w:bookmarkEnd w:id="15"/>
      <w:r w:rsidRPr="009F5759">
        <w:rPr>
          <w:rFonts w:ascii="Arial" w:eastAsia="Times New Roman" w:hAnsi="Arial" w:cs="Arial"/>
          <w:sz w:val="24"/>
          <w:szCs w:val="24"/>
          <w:lang w:eastAsia="ru-RU"/>
        </w:rPr>
        <w:t>2.18. МКУ «Служба заказчика»  в течение 2 рабочих дней после принятия приказа о результатах отбора направляет каждому участнику отбора письменное уведомление о принятом в отношении него решении. В случае если в отношении участника отбора принято решение об отклонении заявки, в уведомлении указываются основания отклонения заявки. Уведомление направляется способом, указанным участником отбора в заявке.</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2.19. МКУ «Служба заказчика»  не позднее 14 календарных дней с даты, указанной в </w:t>
      </w:r>
      <w:hyperlink w:anchor="P134" w:tooltip="#P134" w:history="1">
        <w:r w:rsidRPr="009F5759">
          <w:rPr>
            <w:rFonts w:ascii="Arial" w:eastAsia="Times New Roman" w:hAnsi="Arial" w:cs="Arial"/>
            <w:sz w:val="24"/>
            <w:szCs w:val="24"/>
            <w:lang w:eastAsia="ru-RU"/>
          </w:rPr>
          <w:t>пункте 2.18</w:t>
        </w:r>
      </w:hyperlink>
      <w:r w:rsidRPr="009F5759">
        <w:rPr>
          <w:rFonts w:ascii="Arial" w:eastAsia="Times New Roman" w:hAnsi="Arial" w:cs="Arial"/>
          <w:sz w:val="24"/>
          <w:szCs w:val="24"/>
          <w:lang w:eastAsia="ru-RU"/>
        </w:rPr>
        <w:t xml:space="preserve"> Порядка, размещает на официальном сайте ОМС информацию о результатах отбора, включающую следующие сведения: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дата, время и место проведения рассмотрения заявок;</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информация об участниках отбора, заявки которых были рассмотрены;</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наименование получателя (получателей) субсидии, с которым заключается Соглашение.</w:t>
      </w:r>
    </w:p>
    <w:p w:rsidR="009F5759" w:rsidRPr="009F5759" w:rsidRDefault="009F5759" w:rsidP="009F5759">
      <w:pPr>
        <w:autoSpaceDE w:val="0"/>
        <w:autoSpaceDN w:val="0"/>
        <w:adjustRightInd w:val="0"/>
        <w:spacing w:after="0" w:line="240" w:lineRule="auto"/>
        <w:jc w:val="both"/>
        <w:rPr>
          <w:rFonts w:ascii="Arial" w:eastAsia="Times New Roman" w:hAnsi="Arial" w:cs="Arial"/>
          <w:color w:val="C00000"/>
          <w:sz w:val="24"/>
          <w:szCs w:val="24"/>
          <w:lang w:eastAsia="ru-RU"/>
        </w:rPr>
      </w:pPr>
    </w:p>
    <w:p w:rsidR="009F5759" w:rsidRPr="009F5759" w:rsidRDefault="009F5759" w:rsidP="009F5759">
      <w:pPr>
        <w:widowControl w:val="0"/>
        <w:suppressAutoHyphens/>
        <w:autoSpaceDE w:val="0"/>
        <w:spacing w:after="0" w:line="240" w:lineRule="auto"/>
        <w:jc w:val="center"/>
        <w:outlineLvl w:val="1"/>
        <w:rPr>
          <w:rFonts w:ascii="Arial" w:eastAsia="Times New Roman" w:hAnsi="Arial" w:cs="Arial"/>
          <w:bCs/>
          <w:color w:val="000000"/>
          <w:sz w:val="24"/>
          <w:szCs w:val="24"/>
          <w:lang w:eastAsia="zh-CN"/>
        </w:rPr>
      </w:pPr>
      <w:r w:rsidRPr="009F5759">
        <w:rPr>
          <w:rFonts w:ascii="Arial" w:eastAsia="Times New Roman" w:hAnsi="Arial" w:cs="Arial"/>
          <w:bCs/>
          <w:color w:val="000000"/>
          <w:sz w:val="24"/>
          <w:szCs w:val="24"/>
          <w:lang w:eastAsia="zh-CN"/>
        </w:rPr>
        <w:t>3. Условия и порядок предоставления субсидий</w:t>
      </w:r>
    </w:p>
    <w:p w:rsidR="009F5759" w:rsidRPr="009F5759" w:rsidRDefault="009F5759" w:rsidP="009F5759">
      <w:pPr>
        <w:autoSpaceDE w:val="0"/>
        <w:autoSpaceDN w:val="0"/>
        <w:adjustRightInd w:val="0"/>
        <w:spacing w:after="0" w:line="240" w:lineRule="auto"/>
        <w:jc w:val="both"/>
        <w:rPr>
          <w:rFonts w:ascii="Arial" w:eastAsia="Times New Roman" w:hAnsi="Arial" w:cs="Arial"/>
          <w:color w:val="000000"/>
          <w:sz w:val="24"/>
          <w:szCs w:val="24"/>
          <w:lang w:eastAsia="ru-RU"/>
        </w:rPr>
      </w:pP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16" w:name="P143"/>
      <w:bookmarkEnd w:id="16"/>
      <w:r w:rsidRPr="009F5759">
        <w:rPr>
          <w:rFonts w:ascii="Arial" w:eastAsia="Times New Roman" w:hAnsi="Arial" w:cs="Arial"/>
          <w:sz w:val="24"/>
          <w:szCs w:val="24"/>
          <w:lang w:eastAsia="ru-RU"/>
        </w:rPr>
        <w:t>3.1. </w:t>
      </w:r>
      <w:r w:rsidRPr="009F5759">
        <w:rPr>
          <w:rFonts w:ascii="Arial" w:eastAsia="Times New Roman" w:hAnsi="Arial" w:cs="Arial"/>
          <w:sz w:val="24"/>
          <w:szCs w:val="24"/>
          <w:lang w:eastAsia="ru-RU"/>
        </w:rPr>
        <w:tab/>
        <w:t>Средства субсидии предоставляются при соблюдении следующих условий:</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1) наличие установленных тарифов на тепловую на 2024 год ресурсоснабжающим организациям для группы потребителей «население»;</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 наличие затрат ресурсоснабжающих организаций на производство и (или) реализацию тепловой энергии, возникших вследствие разницы между фактической стоимостью твердого топлива (угля)  в 2024 году и стоимостью твердого топлива (угля), учтенной в тарифах на тепловую энергию на 2024 год, в пределах объемов приобретения твердого топлива (угля), но не выше чем объемы твердого топлива (угля), учтенные при установлении тарифов на тепловую энергию на 2024 год;</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 заключение соглашения о предоставлении субсидии между ОМС и победителем отбора.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3.2 Победитель отбора в срок не позднее 10 рабочих дней со дня размещения информации о результатах отбора представляет в ОМС для подтверждения соответствия условию, указанном в подпункте 2 пункта 3.1 Порядка, следующие документы (далее - обосновывающие документы):</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1) 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по форме согласно приложению № 3 к Порядку;</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 информация об объемах и стоимости 1 тонны твердого топлива (угля), учтенных при установлении тарифов ресурсоснабжающей организации на тепловую энергию на 2024 год, подтвержденная министерством тарифной политики Красноярского края;</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9F5759">
        <w:rPr>
          <w:rFonts w:ascii="Arial" w:eastAsia="Times New Roman" w:hAnsi="Arial" w:cs="Arial"/>
          <w:color w:val="000000"/>
          <w:sz w:val="24"/>
          <w:szCs w:val="24"/>
          <w:lang w:eastAsia="ru-RU"/>
        </w:rPr>
        <w:t>3) копии договоров (контрактов) на поставку твердого топлива (угля) ресурсоснабжающих организаций в 2024 году, оплата по которым ресурсоснабжающими организациями производилась в 2024 году (далее – контракты);</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4) копии счетов-фактур и (или) копии универсальных передаточных документов, подтверждающих объемы и стоимость фактически приобретенного ресурсоснабжающими организациями твердого топлива (угля) по договорам (контрактам);</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5) реестр документов к расчёту субсидии на финансовое обеспечение (возмещение) затрат ресурсоснабжающих организаций,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по форме согласно приложению № 5 к Порядку.</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Копии документов, перечисленных в настоящем пункте Порядка, заверяются руководителем ресурсоснабжающей организации или уполномоченным им лицом.</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Обосновывающие документы представляется в ОМС на бумажном носителе нарочным или посредством почтового отправления на почтовый адрес МКУ «Служба заказчика» , указанный</w:t>
      </w:r>
      <w:r w:rsidRPr="009F5759">
        <w:rPr>
          <w:rFonts w:ascii="Arial" w:eastAsia="Times New Roman" w:hAnsi="Arial" w:cs="Arial"/>
          <w:sz w:val="24"/>
          <w:szCs w:val="24"/>
          <w:lang w:eastAsia="ru-RU"/>
        </w:rPr>
        <w:tab/>
        <w:t xml:space="preserve"> в пункте 2.8 Порядка.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3.3. МКУ «Служба заказчика»  в течение 2 рабочих дней со дня получения обосновывающих документов производит расчет размера субсидии i-ой ресурсоснабжающей организации (Si) по формуле 1:</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S i = R i ×K         (1)</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где:</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Si - размер  субсидии i-ой ресурсоснабжающей организации, тыс. рублей;</w:t>
      </w:r>
    </w:p>
    <w:p w:rsidR="009F5759" w:rsidRPr="009F5759" w:rsidRDefault="009F5759" w:rsidP="009F5759">
      <w:pPr>
        <w:autoSpaceDE w:val="0"/>
        <w:autoSpaceDN w:val="0"/>
        <w:adjustRightInd w:val="0"/>
        <w:spacing w:after="0" w:line="240" w:lineRule="auto"/>
        <w:ind w:left="540"/>
        <w:jc w:val="both"/>
        <w:rPr>
          <w:rFonts w:ascii="Arial" w:eastAsia="Times New Roman" w:hAnsi="Arial" w:cs="Arial"/>
          <w:sz w:val="24"/>
          <w:szCs w:val="24"/>
          <w:lang w:eastAsia="ru-RU"/>
        </w:rPr>
      </w:pPr>
      <w:r w:rsidRPr="009F5759">
        <w:rPr>
          <w:rFonts w:ascii="Arial" w:eastAsia="Times New Roman" w:hAnsi="Arial" w:cs="Arial"/>
          <w:sz w:val="24"/>
          <w:szCs w:val="24"/>
          <w:lang w:val="en-US" w:eastAsia="ru-RU"/>
        </w:rPr>
        <w:t>i</w:t>
      </w:r>
      <w:r w:rsidRPr="009F5759">
        <w:rPr>
          <w:rFonts w:ascii="Arial" w:eastAsia="Times New Roman" w:hAnsi="Arial" w:cs="Arial"/>
          <w:sz w:val="24"/>
          <w:szCs w:val="24"/>
          <w:lang w:eastAsia="ru-RU"/>
        </w:rPr>
        <w:t xml:space="preserve"> - количество ресурсоснабжающих организаций, направивших заявку на предоставлении субсидии;</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Ri – расчетная потребность в субсидии i-ой ресурсоснабжающей организации, тыс рублей;</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K - поправочный коэффициент.</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В случае если объем твердого топлива (угля), указанный в контрактах на его приобретение ресурсоснабжающей организацией, превышает объем твердого топлива (угля), учтенный при формировании тарифов на тепловую и электрическую энергию на 2024 год для i-ой ресурсоснабжающей организации, расчетная потребность в субсидии по данной ресурсоснабжающей организации определяется по формуле 2:</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R i =(Vплан ×Cфакт - Vплан ×Cплан)/1000    (2)</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где:</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V план - объем твердого топлива (угля), учтенный при формировании тарифов на тепловую энергию на 2024 год для i-ой ресурсоснабжающей организации, тонн;</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C факт - стоимость 1 тонны твердого топлива (угля), указанная в контракте на его приобретение i-ой ресурсоснабжающей организацией, с учетом налога на добавленную стоимость, руб./тонн;</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C план - стоимость 1 тонны твердого топлива (угля), учтенная при формировании тарифов на тепловую энергию на 2024 год для i-ой ресурсоснабжающей организации, с учетом налога на добавленную стоимость, руб./тонн.</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В случае если объем твердого топлива (угля), указанный в контрактах на его приобретение i-ой ресурсоснабжающей организацией, менее объема твердого топлива (угля), учтенного при формировании тарифов на тепловую энергию на 2024 год для i-ой ресурсоснабжающей организации, расчетная потребность субсидии определяется по формуле 3:</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R i = (Vфакт × Cфакт - Vфакт × Cплан - (Vплан-Vфакт) × Cплан) / 1000) + </w:t>
      </w:r>
      <w:r w:rsidRPr="009F5759">
        <w:rPr>
          <w:rFonts w:ascii="Arial" w:eastAsia="Times New Roman" w:hAnsi="Arial" w:cs="Arial"/>
          <w:sz w:val="24"/>
          <w:szCs w:val="24"/>
          <w:lang w:val="en-US" w:eastAsia="ru-RU"/>
        </w:rPr>
        <w:t>N</w:t>
      </w:r>
      <w:r w:rsidRPr="009F5759">
        <w:rPr>
          <w:rFonts w:ascii="Arial" w:eastAsia="Times New Roman" w:hAnsi="Arial" w:cs="Arial"/>
          <w:sz w:val="24"/>
          <w:szCs w:val="24"/>
          <w:lang w:eastAsia="ru-RU"/>
        </w:rPr>
        <w:t xml:space="preserve">   (3)</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где:</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V факт - объем твердого топлива (угля), указанный в контрактах на его приобретение i-ой ресурсоснабжающей организацией, тонн.</w:t>
      </w:r>
    </w:p>
    <w:p w:rsidR="009F5759" w:rsidRPr="009F5759" w:rsidRDefault="009F5759" w:rsidP="009F5759">
      <w:pPr>
        <w:autoSpaceDE w:val="0"/>
        <w:autoSpaceDN w:val="0"/>
        <w:adjustRightInd w:val="0"/>
        <w:spacing w:after="0" w:line="240" w:lineRule="auto"/>
        <w:jc w:val="both"/>
        <w:rPr>
          <w:rFonts w:ascii="Arial" w:eastAsia="Times New Roman" w:hAnsi="Arial" w:cs="Arial"/>
          <w:color w:val="000000"/>
          <w:sz w:val="24"/>
          <w:szCs w:val="24"/>
          <w:lang w:eastAsia="ru-RU"/>
        </w:rPr>
      </w:pPr>
      <w:r w:rsidRPr="009F5759">
        <w:rPr>
          <w:rFonts w:ascii="Arial" w:eastAsia="Times New Roman" w:hAnsi="Arial" w:cs="Arial"/>
          <w:color w:val="000000"/>
          <w:sz w:val="24"/>
          <w:szCs w:val="24"/>
          <w:lang w:eastAsia="ru-RU"/>
        </w:rPr>
        <w:t xml:space="preserve">       </w:t>
      </w:r>
      <w:r w:rsidRPr="009F5759">
        <w:rPr>
          <w:rFonts w:ascii="Arial" w:eastAsia="Times New Roman" w:hAnsi="Arial" w:cs="Arial"/>
          <w:color w:val="000000"/>
          <w:sz w:val="24"/>
          <w:szCs w:val="24"/>
          <w:lang w:val="en-US" w:eastAsia="ru-RU"/>
        </w:rPr>
        <w:t>N</w:t>
      </w:r>
      <w:r w:rsidRPr="009F5759">
        <w:rPr>
          <w:rFonts w:ascii="Arial" w:eastAsia="Times New Roman" w:hAnsi="Arial" w:cs="Arial"/>
          <w:color w:val="000000"/>
          <w:sz w:val="24"/>
          <w:szCs w:val="24"/>
          <w:vertAlign w:val="subscript"/>
          <w:lang w:eastAsia="ru-RU"/>
        </w:rPr>
        <w:t xml:space="preserve">  </w:t>
      </w:r>
      <w:r w:rsidRPr="009F5759">
        <w:rPr>
          <w:rFonts w:ascii="Arial" w:eastAsia="Times New Roman" w:hAnsi="Arial" w:cs="Arial"/>
          <w:color w:val="000000"/>
          <w:sz w:val="24"/>
          <w:szCs w:val="24"/>
          <w:lang w:eastAsia="ru-RU"/>
        </w:rPr>
        <w:t xml:space="preserve">– величина снижения расчетной потребности </w:t>
      </w:r>
      <w:r w:rsidRPr="009F5759">
        <w:rPr>
          <w:rFonts w:ascii="Arial" w:eastAsia="Calibri" w:hAnsi="Arial" w:cs="Arial"/>
          <w:color w:val="000000"/>
          <w:sz w:val="24"/>
          <w:szCs w:val="24"/>
          <w:lang w:eastAsia="ru-RU"/>
        </w:rPr>
        <w:t>в субсидии по данной ресурсоснабжающей  организации</w:t>
      </w:r>
      <w:r w:rsidRPr="009F5759">
        <w:rPr>
          <w:rFonts w:ascii="Arial" w:eastAsia="Times New Roman" w:hAnsi="Arial" w:cs="Arial"/>
          <w:color w:val="000000"/>
          <w:sz w:val="24"/>
          <w:szCs w:val="24"/>
          <w:lang w:eastAsia="ru-RU"/>
        </w:rPr>
        <w:t>, обусловленная разницей в объемах твердого топлива (угля), указанного в контрактах</w:t>
      </w:r>
      <w:r w:rsidRPr="009F5759">
        <w:rPr>
          <w:rFonts w:ascii="Arial" w:eastAsia="Times New Roman" w:hAnsi="Arial" w:cs="Arial"/>
          <w:color w:val="000000"/>
          <w:sz w:val="24"/>
          <w:szCs w:val="24"/>
          <w:lang w:eastAsia="ru-RU"/>
        </w:rPr>
        <w:br/>
        <w:t xml:space="preserve">на его приобретение </w:t>
      </w:r>
      <w:r w:rsidRPr="009F5759">
        <w:rPr>
          <w:rFonts w:ascii="Arial" w:eastAsia="Times New Roman" w:hAnsi="Arial" w:cs="Arial"/>
          <w:color w:val="000000"/>
          <w:sz w:val="24"/>
          <w:szCs w:val="24"/>
          <w:lang w:val="en-US" w:eastAsia="ru-RU"/>
        </w:rPr>
        <w:t>i</w:t>
      </w:r>
      <w:r w:rsidRPr="009F5759">
        <w:rPr>
          <w:rFonts w:ascii="Arial" w:eastAsia="Times New Roman" w:hAnsi="Arial" w:cs="Arial"/>
          <w:color w:val="000000"/>
          <w:sz w:val="24"/>
          <w:szCs w:val="24"/>
          <w:lang w:eastAsia="ru-RU"/>
        </w:rPr>
        <w:t xml:space="preserve">-ой </w:t>
      </w:r>
      <w:r w:rsidRPr="009F5759">
        <w:rPr>
          <w:rFonts w:ascii="Arial" w:eastAsia="Times New Roman" w:hAnsi="Arial" w:cs="Arial"/>
          <w:sz w:val="24"/>
          <w:szCs w:val="24"/>
          <w:lang w:eastAsia="ru-RU"/>
        </w:rPr>
        <w:t>ресурсоснабжающей</w:t>
      </w:r>
      <w:r w:rsidRPr="009F5759">
        <w:rPr>
          <w:rFonts w:ascii="Arial" w:eastAsia="Times New Roman" w:hAnsi="Arial" w:cs="Arial"/>
          <w:color w:val="000000"/>
          <w:sz w:val="24"/>
          <w:szCs w:val="24"/>
          <w:lang w:eastAsia="ru-RU"/>
        </w:rPr>
        <w:t xml:space="preserve"> организацией, и объемами твердого топлива (угля), учтенными при формировании тарифов на тепловую энергию на 2024 год для </w:t>
      </w:r>
      <w:r w:rsidRPr="009F5759">
        <w:rPr>
          <w:rFonts w:ascii="Arial" w:eastAsia="Times New Roman" w:hAnsi="Arial" w:cs="Arial"/>
          <w:color w:val="000000"/>
          <w:sz w:val="24"/>
          <w:szCs w:val="24"/>
          <w:lang w:val="en-US" w:eastAsia="ru-RU"/>
        </w:rPr>
        <w:t>i</w:t>
      </w:r>
      <w:r w:rsidRPr="009F5759">
        <w:rPr>
          <w:rFonts w:ascii="Arial" w:eastAsia="Times New Roman" w:hAnsi="Arial" w:cs="Arial"/>
          <w:color w:val="000000"/>
          <w:sz w:val="24"/>
          <w:szCs w:val="24"/>
          <w:lang w:eastAsia="ru-RU"/>
        </w:rPr>
        <w:t xml:space="preserve">-ой </w:t>
      </w:r>
      <w:r w:rsidRPr="009F5759">
        <w:rPr>
          <w:rFonts w:ascii="Arial" w:eastAsia="Times New Roman" w:hAnsi="Arial" w:cs="Arial"/>
          <w:sz w:val="24"/>
          <w:szCs w:val="24"/>
          <w:lang w:eastAsia="ru-RU"/>
        </w:rPr>
        <w:t>ресурсоснабжающей</w:t>
      </w:r>
      <w:r w:rsidRPr="009F5759">
        <w:rPr>
          <w:rFonts w:ascii="Arial" w:eastAsia="Times New Roman" w:hAnsi="Arial" w:cs="Arial"/>
          <w:color w:val="000000"/>
          <w:sz w:val="24"/>
          <w:szCs w:val="24"/>
          <w:lang w:eastAsia="ru-RU"/>
        </w:rPr>
        <w:t xml:space="preserve"> организации (без учета налога на добавленную стоимость), </w:t>
      </w:r>
      <w:r w:rsidRPr="009F5759">
        <w:rPr>
          <w:rFonts w:ascii="Arial" w:eastAsia="Calibri" w:hAnsi="Arial" w:cs="Arial"/>
          <w:color w:val="000000"/>
          <w:sz w:val="24"/>
          <w:szCs w:val="24"/>
          <w:lang w:eastAsia="ru-RU"/>
        </w:rPr>
        <w:t xml:space="preserve">тыс. рублей, которая </w:t>
      </w:r>
      <w:r w:rsidRPr="009F5759">
        <w:rPr>
          <w:rFonts w:ascii="Arial" w:eastAsia="Times New Roman" w:hAnsi="Arial" w:cs="Arial"/>
          <w:sz w:val="24"/>
          <w:szCs w:val="24"/>
          <w:lang w:eastAsia="ru-RU"/>
        </w:rPr>
        <w:t>определяется по формуле 4:</w:t>
      </w:r>
    </w:p>
    <w:p w:rsidR="009F5759" w:rsidRPr="009F5759" w:rsidRDefault="009F5759" w:rsidP="009F5759">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709"/>
        <w:jc w:val="center"/>
        <w:rPr>
          <w:rFonts w:ascii="Arial" w:eastAsia="Times New Roman" w:hAnsi="Arial" w:cs="Arial"/>
          <w:sz w:val="24"/>
          <w:szCs w:val="24"/>
          <w:lang w:eastAsia="ru-RU"/>
        </w:rPr>
      </w:pPr>
      <m:oMath>
        <m:r>
          <w:rPr>
            <w:rFonts w:ascii="Cambria Math" w:hAnsi="Cambria Math"/>
            <w:sz w:val="28"/>
            <w:szCs w:val="28"/>
            <w:lang w:val="en-US"/>
          </w:rPr>
          <m:t>N</m:t>
        </m:r>
        <m:r>
          <m:rPr>
            <m:sty m:val="p"/>
          </m:rPr>
          <w:rPr>
            <w:rFonts w:ascii="Cambria Math" w:hAnsi="Cambria Math"/>
            <w:color w:val="000000"/>
            <w:sz w:val="28"/>
            <w:szCs w:val="28"/>
            <w:vertAlign w:val="subscript"/>
            <w:lang w:val="en-US"/>
          </w:rPr>
          <m:t>j</m:t>
        </m:r>
        <m:r>
          <m:rPr>
            <m:sty m:val="p"/>
          </m:rPr>
          <w:rPr>
            <w:rFonts w:ascii="Cambria Math" w:hAnsi="Cambria Math"/>
            <w:color w:val="000000"/>
            <w:sz w:val="28"/>
            <w:szCs w:val="28"/>
            <w:vertAlign w:val="subscript"/>
          </w:rPr>
          <m:t>=</m:t>
        </m:r>
        <m:nary>
          <m:naryPr>
            <m:chr m:val="∑"/>
            <m:limLoc m:val="subSup"/>
            <m:supHide m:val="1"/>
            <m:ctrlPr>
              <w:rPr>
                <w:rFonts w:ascii="Cambria Math" w:hAnsi="Cambria Math"/>
                <w:sz w:val="28"/>
                <w:szCs w:val="28"/>
              </w:rPr>
            </m:ctrlPr>
          </m:naryPr>
          <m:sub>
            <m:r>
              <m:rPr>
                <m:sty m:val="p"/>
              </m:rPr>
              <w:rPr>
                <w:rFonts w:ascii="Cambria Math" w:hAnsi="Cambria Math"/>
                <w:sz w:val="28"/>
                <w:szCs w:val="28"/>
                <w:lang w:val="en-US"/>
              </w:rPr>
              <m:t>j</m:t>
            </m:r>
          </m:sub>
          <m:sup/>
          <m:e>
            <m:r>
              <m:rPr>
                <m:sty m:val="p"/>
              </m:rPr>
              <w:rPr>
                <w:rFonts w:ascii="Cambria Math" w:hAnsi="Cambria Math"/>
                <w:sz w:val="28"/>
                <w:szCs w:val="28"/>
              </w:rPr>
              <m:t>(</m:t>
            </m:r>
            <m:r>
              <m:rPr>
                <m:sty m:val="p"/>
              </m:rPr>
              <w:rPr>
                <w:rFonts w:ascii="Cambria Math" w:hAnsi="Cambria Math"/>
                <w:sz w:val="28"/>
                <w:szCs w:val="28"/>
                <w:lang w:val="en-US"/>
              </w:rPr>
              <m:t>Vj</m:t>
            </m:r>
            <m:r>
              <m:rPr>
                <m:sty m:val="p"/>
              </m:rPr>
              <w:rPr>
                <w:rFonts w:ascii="Cambria Math" w:hAnsi="Cambria Math"/>
                <w:sz w:val="28"/>
                <w:szCs w:val="28"/>
              </w:rPr>
              <m:t xml:space="preserve">факт- </m:t>
            </m:r>
            <m:r>
              <m:rPr>
                <m:sty m:val="p"/>
              </m:rPr>
              <w:rPr>
                <w:rFonts w:ascii="Cambria Math" w:hAnsi="Cambria Math"/>
                <w:sz w:val="28"/>
                <w:szCs w:val="28"/>
                <w:lang w:val="en-US"/>
              </w:rPr>
              <m:t>Vj</m:t>
            </m:r>
            <m:r>
              <m:rPr>
                <m:sty m:val="p"/>
              </m:rPr>
              <w:rPr>
                <w:rFonts w:ascii="Cambria Math" w:hAnsi="Cambria Math"/>
                <w:sz w:val="28"/>
                <w:szCs w:val="28"/>
              </w:rPr>
              <m:t xml:space="preserve">план) × </m:t>
            </m:r>
            <m:r>
              <m:rPr>
                <m:sty m:val="p"/>
              </m:rPr>
              <w:rPr>
                <w:rFonts w:ascii="Cambria Math" w:hAnsi="Cambria Math"/>
                <w:sz w:val="28"/>
                <w:szCs w:val="28"/>
                <w:lang w:val="en-US"/>
              </w:rPr>
              <m:t>C</m:t>
            </m:r>
            <m:r>
              <m:rPr>
                <m:sty m:val="p"/>
              </m:rPr>
              <w:rPr>
                <w:rFonts w:ascii="Cambria Math" w:hAnsi="Cambria Math"/>
                <w:sz w:val="28"/>
                <w:szCs w:val="28"/>
                <w:vertAlign w:val="subscript"/>
                <w:lang w:val="en-US"/>
              </w:rPr>
              <m:t>j </m:t>
            </m:r>
            <m:r>
              <m:rPr>
                <m:sty m:val="p"/>
              </m:rPr>
              <w:rPr>
                <w:rFonts w:ascii="Cambria Math" w:hAnsi="Cambria Math"/>
                <w:sz w:val="28"/>
                <w:szCs w:val="28"/>
                <w:vertAlign w:val="subscript"/>
              </w:rPr>
              <m:t>план</m:t>
            </m:r>
            <m:r>
              <m:rPr>
                <m:sty m:val="p"/>
              </m:rPr>
              <w:rPr>
                <w:rFonts w:ascii="Cambria Math" w:hAnsi="Cambria Math"/>
                <w:sz w:val="28"/>
                <w:szCs w:val="28"/>
              </w:rPr>
              <m:t xml:space="preserve">, </m:t>
            </m:r>
          </m:e>
        </m:nary>
      </m:oMath>
      <w:r w:rsidRPr="009F5759">
        <w:rPr>
          <w:rFonts w:ascii="Arial" w:eastAsia="Times New Roman" w:hAnsi="Arial" w:cs="Arial"/>
          <w:sz w:val="24"/>
          <w:szCs w:val="24"/>
          <w:lang w:eastAsia="ru-RU"/>
        </w:rPr>
        <w:t xml:space="preserve"> (4) </w:t>
      </w:r>
    </w:p>
    <w:p w:rsidR="009F5759" w:rsidRPr="009F5759" w:rsidRDefault="009F5759" w:rsidP="009F5759">
      <w:pPr>
        <w:autoSpaceDE w:val="0"/>
        <w:autoSpaceDN w:val="0"/>
        <w:adjustRightInd w:val="0"/>
        <w:spacing w:after="0" w:line="240" w:lineRule="auto"/>
        <w:ind w:firstLine="709"/>
        <w:jc w:val="center"/>
        <w:rPr>
          <w:rFonts w:ascii="Arial" w:eastAsia="Times New Roman" w:hAnsi="Arial" w:cs="Arial"/>
          <w:color w:val="FF0000"/>
          <w:sz w:val="24"/>
          <w:szCs w:val="24"/>
          <w:lang w:eastAsia="ru-RU"/>
        </w:rPr>
      </w:pP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Если значение Ri ≤ 0, то Ri в расчете Si не учитывается.</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Значение поправочного коэффициента определяется по формуле 5:</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540"/>
        <w:jc w:val="center"/>
        <w:rPr>
          <w:rFonts w:ascii="Arial" w:eastAsia="Times New Roman" w:hAnsi="Arial" w:cs="Arial"/>
          <w:sz w:val="24"/>
          <w:szCs w:val="24"/>
          <w:lang w:eastAsia="ru-RU"/>
        </w:rPr>
      </w:pPr>
      <w:r w:rsidRPr="009F5759">
        <w:rPr>
          <w:rFonts w:ascii="Arial" w:eastAsia="Times New Roman" w:hAnsi="Arial" w:cs="Arial"/>
          <w:sz w:val="24"/>
          <w:szCs w:val="24"/>
          <w:lang w:val="en-US" w:eastAsia="ru-RU"/>
        </w:rPr>
        <w:t>K</w:t>
      </w:r>
      <w:r w:rsidRPr="009F5759">
        <w:rPr>
          <w:rFonts w:ascii="Arial" w:eastAsia="Times New Roman" w:hAnsi="Arial" w:cs="Arial"/>
          <w:sz w:val="24"/>
          <w:szCs w:val="24"/>
          <w:lang w:eastAsia="ru-RU"/>
        </w:rPr>
        <w:t xml:space="preserve">  = </w:t>
      </w:r>
      <w:r w:rsidRPr="009F5759">
        <w:rPr>
          <w:rFonts w:ascii="Arial" w:eastAsia="Times New Roman" w:hAnsi="Arial" w:cs="Arial"/>
          <w:sz w:val="24"/>
          <w:szCs w:val="24"/>
          <w:lang w:val="en-US" w:eastAsia="ru-RU"/>
        </w:rPr>
        <w:t>S</w:t>
      </w:r>
      <w:r w:rsidRPr="009F5759">
        <w:rPr>
          <w:rFonts w:ascii="Arial" w:eastAsia="Times New Roman" w:hAnsi="Arial" w:cs="Arial"/>
          <w:sz w:val="24"/>
          <w:szCs w:val="24"/>
          <w:lang w:eastAsia="ru-RU"/>
        </w:rPr>
        <w:t xml:space="preserve"> общ/ ∑ </w:t>
      </w:r>
      <w:r w:rsidRPr="009F5759">
        <w:rPr>
          <w:rFonts w:ascii="Arial" w:eastAsia="Times New Roman" w:hAnsi="Arial" w:cs="Arial"/>
          <w:sz w:val="24"/>
          <w:szCs w:val="24"/>
          <w:lang w:val="en-US" w:eastAsia="ru-RU"/>
        </w:rPr>
        <w:t>Ri</w:t>
      </w:r>
      <w:r w:rsidRPr="009F5759">
        <w:rPr>
          <w:rFonts w:ascii="Arial" w:eastAsia="Times New Roman" w:hAnsi="Arial" w:cs="Arial"/>
          <w:sz w:val="24"/>
          <w:szCs w:val="24"/>
          <w:lang w:eastAsia="ru-RU"/>
        </w:rPr>
        <w:t>/  (5)</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где:</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S общ - общий размер субсидии, предусмотренный бюджету Бирилюсского района, тыс.рублей.</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Если значение </w:t>
      </w:r>
      <w:r w:rsidRPr="009F5759">
        <w:rPr>
          <w:rFonts w:ascii="Arial" w:eastAsia="Times New Roman" w:hAnsi="Arial" w:cs="Arial"/>
          <w:sz w:val="24"/>
          <w:szCs w:val="24"/>
          <w:lang w:val="en-US" w:eastAsia="ru-RU"/>
        </w:rPr>
        <w:t>K</w:t>
      </w:r>
      <w:r w:rsidRPr="009F5759">
        <w:rPr>
          <w:rFonts w:ascii="Arial" w:eastAsia="Times New Roman" w:hAnsi="Arial" w:cs="Arial"/>
          <w:sz w:val="24"/>
          <w:szCs w:val="24"/>
          <w:lang w:eastAsia="ru-RU"/>
        </w:rPr>
        <w:t xml:space="preserve"> больше единицы, то в целях определения размера субсидии применяется </w:t>
      </w:r>
      <w:r w:rsidRPr="009F5759">
        <w:rPr>
          <w:rFonts w:ascii="Arial" w:eastAsia="Times New Roman" w:hAnsi="Arial" w:cs="Arial"/>
          <w:sz w:val="24"/>
          <w:szCs w:val="24"/>
          <w:lang w:val="en-US" w:eastAsia="ru-RU"/>
        </w:rPr>
        <w:t>K</w:t>
      </w:r>
      <w:r w:rsidRPr="009F5759">
        <w:rPr>
          <w:rFonts w:ascii="Arial" w:eastAsia="Times New Roman" w:hAnsi="Arial" w:cs="Arial"/>
          <w:sz w:val="24"/>
          <w:szCs w:val="24"/>
          <w:lang w:eastAsia="ru-RU"/>
        </w:rPr>
        <w:t xml:space="preserve"> равное 1.</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3.4. На основании выполненного МКУ «Служба заказчика»  расчета размера субсидии с i-ой ресурсоснабжающей организацией принимает решение о заключении соглашения о предоставлении субсидии.</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3.5. Основанием для отказа победителю отбора в предоставлении субсидии является признание победителя отбора уклонившимся от заключения Соглашения в соответствии с абзацем четвертым пункта 3.6 Порядка.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МКУ «Служба заказчика»  в течение 2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 В уведомлении указывается основание отказа в предоставлении субсидии. Уведомление направляется способом, указанным победителем отбора в заявке.</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3.6. Для заключения Соглашения  МКУ «Служба заказчика »  в течение 2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 указанным в заявке, два экземпляра проекта Соглашения для подписания.</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3.7. 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в МКУ «Служба заказчика»  с нарочным либо посредством почтового отправления с уведомлением о вручении на почтовый адрес ОМС, указанный в пункте 2.8 Порядка.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МКУ «Служба заказчика»  в течение 2 рабочих дней с даты поступления проектов Соглашений в МКУ «Служба заказчика»  подписывает и скрепляет печатью ОМС два экземпляра проекта Соглашения и направляет один экземпляр Соглашения победителю отбора способом, указанным в заявке.</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Победитель отбора считается уклонившимся от заключения Соглашения в случае невозвращения подписанного со своей стороны экземпляра Соглашения в срок, указанный в абзаце втором настоящего пункта.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3.8. Соглашение должно содержать:</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1) значения результата предоставления субсидии и показателя, необходимого для достижения результата предоставления субсидии;</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 требования о необходимости согласования новых условий Соглашения или о расторжении Соглашения при недостижении согласия по новым условиям Соглашения в случае уменьшения ОМС ранее доведенных лимитов бюджетных обязательств на предоставление субсидии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Соглашении.</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3.9. Изменения в Соглашение оформляются в виде дополнительного соглашения к Соглашению (далее – Дополнительное соглашение).</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Расторжение Соглашения оформляется в виде дополнительного соглашения о расторжении Соглашения.</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В случае возникновения необходимости во внесении изменений или расторжении Соглашения МКУ «Служба заказчика»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Администрация Большеулуйского района и получатель субсидии заключают Дополнительное соглашение 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3.10. Перечисление средств субсидии ресурсоснабжающей организации осуществляется до 30-го числа месяца, следующего за месяцем подачи заявки на перечисление субсидии, указанной в абзаце втором настоящего пункта.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Ресурсоснабжающая организация до 10-го числа месяца, предшествующего месяцу перечисления субсидии, представляет в МКУ «Служба заказчика»  заявку на перечисление субсидий на финансовое обеспечение (возмещение) затрат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(далее – заявка на перечисление средств субсидии) по форме согласно приложению № 4 к Порядку.</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Заявка на перечисление средств субсидии представляется в МКУ «Служба заказчика»  на бумажном носителе нарочным или посредством почтового отправления на почтовый адрес ОМС, указанный в пункте 2.8 Порядка.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3.11. Перечисление субсидий получателям субсидий осуществляется Администрация Большеулуйского района в соответствии со сроками, установленными в Соглашении и (или) Дополнительном соглашении, на расчетные счета или корреспондентские счета победителей отбора, открытые в учреждениях Центрального банка Российской Федерации или кредитных организациях, указанные в Соглашении и (или) Дополнительном соглашении.</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3.12. Средства субсидии могут быть направлены только на цели, указанные в пункте 1.2 Порядка.</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i/>
          <w:sz w:val="24"/>
          <w:szCs w:val="24"/>
          <w:lang w:eastAsia="ru-RU"/>
        </w:rPr>
      </w:pPr>
      <w:r w:rsidRPr="009F5759">
        <w:rPr>
          <w:rFonts w:ascii="Arial" w:eastAsia="Times New Roman" w:hAnsi="Arial" w:cs="Arial"/>
          <w:i/>
          <w:sz w:val="24"/>
          <w:szCs w:val="24"/>
          <w:lang w:eastAsia="ru-RU"/>
        </w:rPr>
        <w:t xml:space="preserve">3.13. </w:t>
      </w:r>
      <w:r w:rsidRPr="009F5759">
        <w:rPr>
          <w:rFonts w:ascii="Arial" w:eastAsia="Times New Roman" w:hAnsi="Arial" w:cs="Arial"/>
          <w:sz w:val="24"/>
          <w:szCs w:val="24"/>
          <w:lang w:eastAsia="ru-RU"/>
        </w:rPr>
        <w:t>Результатом предоставления субсидии является</w:t>
      </w:r>
      <w:r w:rsidRPr="009F5759">
        <w:rPr>
          <w:rFonts w:ascii="Arial" w:eastAsia="Times New Roman" w:hAnsi="Arial" w:cs="Arial"/>
          <w:i/>
          <w:sz w:val="24"/>
          <w:szCs w:val="24"/>
          <w:lang w:eastAsia="ru-RU"/>
        </w:rPr>
        <w:t xml:space="preserve"> </w:t>
      </w:r>
      <w:r w:rsidRPr="009F5759">
        <w:rPr>
          <w:rFonts w:ascii="Arial" w:eastAsia="Times New Roman" w:hAnsi="Arial" w:cs="Arial"/>
          <w:sz w:val="24"/>
          <w:szCs w:val="24"/>
          <w:lang w:eastAsia="ru-RU"/>
        </w:rPr>
        <w:t>обеспечение (возмещение) затрат теплоснабжающих организаций, осуществляющих производство и (или) реализацию тепловой энергии (далее – ресурсоснабжающие организации, участник отбора),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r w:rsidRPr="009F5759">
        <w:rPr>
          <w:rFonts w:ascii="Arial" w:eastAsia="Times New Roman" w:hAnsi="Arial" w:cs="Arial"/>
          <w:i/>
          <w:sz w:val="24"/>
          <w:szCs w:val="24"/>
          <w:lang w:eastAsia="ru-RU"/>
        </w:rPr>
        <w:t xml:space="preserve">. </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Значение результата использования субсидии устанавливается Соглашением.</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Для подтверждения достижения значения результата использования субсидии ресурсоснабжающая организация представляет в ОМС отчет о достижении значения результата использования субсидии и обязательствах, принятых в целях его достижения, по форме и в сроки, определенные в Соглашении.</w:t>
      </w:r>
    </w:p>
    <w:p w:rsidR="009F5759" w:rsidRPr="009F5759" w:rsidRDefault="009F5759" w:rsidP="009F5759">
      <w:pPr>
        <w:autoSpaceDE w:val="0"/>
        <w:autoSpaceDN w:val="0"/>
        <w:adjustRightInd w:val="0"/>
        <w:spacing w:after="0" w:line="240" w:lineRule="auto"/>
        <w:ind w:firstLine="540"/>
        <w:jc w:val="both"/>
        <w:rPr>
          <w:rFonts w:ascii="Arial" w:eastAsia="Times New Roman" w:hAnsi="Arial" w:cs="Arial"/>
          <w:sz w:val="24"/>
          <w:szCs w:val="24"/>
          <w:lang w:eastAsia="ru-RU"/>
        </w:rPr>
      </w:pPr>
    </w:p>
    <w:p w:rsidR="009F5759" w:rsidRPr="009F5759" w:rsidRDefault="009F5759" w:rsidP="009F5759">
      <w:pPr>
        <w:widowControl w:val="0"/>
        <w:suppressAutoHyphens/>
        <w:autoSpaceDE w:val="0"/>
        <w:spacing w:after="0" w:line="240" w:lineRule="auto"/>
        <w:ind w:firstLine="709"/>
        <w:jc w:val="center"/>
        <w:outlineLvl w:val="1"/>
        <w:rPr>
          <w:rFonts w:ascii="Arial" w:eastAsia="Times New Roman" w:hAnsi="Arial" w:cs="Arial"/>
          <w:bCs/>
          <w:sz w:val="24"/>
          <w:szCs w:val="24"/>
          <w:lang w:eastAsia="zh-CN"/>
        </w:rPr>
      </w:pPr>
      <w:r w:rsidRPr="009F5759">
        <w:rPr>
          <w:rFonts w:ascii="Arial" w:eastAsia="Times New Roman" w:hAnsi="Arial" w:cs="Arial"/>
          <w:bCs/>
          <w:sz w:val="24"/>
          <w:szCs w:val="24"/>
          <w:lang w:eastAsia="zh-CN"/>
        </w:rPr>
        <w:t>4. Требования к отчетности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7" w:name="P226"/>
      <w:bookmarkEnd w:id="17"/>
      <w:r w:rsidRPr="009F5759">
        <w:rPr>
          <w:rFonts w:ascii="Arial" w:eastAsia="Times New Roman" w:hAnsi="Arial" w:cs="Arial"/>
          <w:sz w:val="24"/>
          <w:szCs w:val="24"/>
          <w:lang w:eastAsia="ru-RU"/>
        </w:rPr>
        <w:t>4.1. Получатели субсидий в срок не позднее 11 января года, следующего за годом предоставления субсидии, представляют в ОМС отчеты о достижении значений результата предоставления субсидии и показателя, необходимого для достижения результата предоставлении субсидии, по типовой форме (далее - Отчеты).</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2.8 Порядка, либо в форме электронного документа на адрес электронной почты ОМС.</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 – участником отбора.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w:t>
      </w:r>
      <w:hyperlink r:id="rId12" w:tooltip="consultantplus://offline/ref=1C43A5913B51FC5B11BA54284E407701E2764B2D52CFDB52CCEEC90DA8401374E4056213D741677AF7430C400AZCM9F" w:history="1">
        <w:r w:rsidRPr="009F5759">
          <w:rPr>
            <w:rFonts w:ascii="Arial" w:eastAsia="Times New Roman" w:hAnsi="Arial" w:cs="Arial"/>
            <w:sz w:val="24"/>
            <w:szCs w:val="24"/>
            <w:lang w:eastAsia="ru-RU"/>
          </w:rPr>
          <w:t>законом</w:t>
        </w:r>
      </w:hyperlink>
      <w:r w:rsidRPr="009F5759">
        <w:rPr>
          <w:rFonts w:ascii="Arial" w:eastAsia="Times New Roman" w:hAnsi="Arial" w:cs="Arial"/>
          <w:sz w:val="24"/>
          <w:szCs w:val="24"/>
          <w:lang w:eastAsia="ru-RU"/>
        </w:rPr>
        <w:t xml:space="preserve"> № 63-ФЗ.</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При поступлении Отчетов, подписанных усиленной квалифицированной электронной подписью, ОМС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ОМС 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w:t>
      </w:r>
      <w:hyperlink r:id="rId13" w:tooltip="consultantplus://offline/ref=1C43A5913B51FC5B11BA54284E407701E2764B2D52CFDB52CCEEC90DA8401374F6053A1FD6407972FA565A114C9E789C913BE86DD5C53B80Z6MBF" w:history="1">
        <w:r w:rsidRPr="009F5759">
          <w:rPr>
            <w:rFonts w:ascii="Arial" w:eastAsia="Times New Roman" w:hAnsi="Arial" w:cs="Arial"/>
            <w:sz w:val="24"/>
            <w:szCs w:val="24"/>
            <w:lang w:eastAsia="ru-RU"/>
          </w:rPr>
          <w:t>статьи 11</w:t>
        </w:r>
      </w:hyperlink>
      <w:r w:rsidRPr="009F5759">
        <w:rPr>
          <w:rFonts w:ascii="Arial" w:eastAsia="Times New Roman" w:hAnsi="Arial" w:cs="Arial"/>
          <w:sz w:val="24"/>
          <w:szCs w:val="24"/>
          <w:lang w:eastAsia="ru-RU"/>
        </w:rPr>
        <w:t xml:space="preserve"> Федерального закона № 63-ФЗ, которые послужили основанием для принятия указанного решения.</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Уведомление об отказе в приеме к рассмотрению Отчетов получателю субсидий направляется по адресу электронной почты получателя субсидий в форме электронного документа, подписанного усиленной квалифицированной электронной подписью уполномоченного должностного лица ОМС.</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После получения уведомления об отказе в приеме к рассмотрению Отчетов получатель субсидий устраняет нарушения, которые послужили основанием для отказа в приеме ранее представленных Отчетов, и направляет их повторно.</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Днем поступления Отчетов считается день их представления получателем субсидий нарочным, или день их получения ОМС в форме электронного документа, или день вручения ОМС почтового отправления отделением почтовой связи.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В случае поступления Отчетов в ОМС в форме электронного документа в нерабочее время, а также в выходные и нерабочие праздничные дни днем поступления Отчетов в ОМС считается первый рабочий день, следующий за днем поступления Отчетов в форме электронного документа.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P236"/>
      <w:bookmarkEnd w:id="18"/>
      <w:r w:rsidRPr="009F5759">
        <w:rPr>
          <w:rFonts w:ascii="Arial" w:eastAsia="Times New Roman" w:hAnsi="Arial" w:cs="Arial"/>
          <w:sz w:val="24"/>
          <w:szCs w:val="24"/>
          <w:lang w:eastAsia="ru-RU"/>
        </w:rPr>
        <w:t>ОМС вправе устанавливать в Соглашении сроки и формы представления получателем субсидии дополнительной отчетности.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4.2. Ответственность за достоверность представленных Отчетов, а также за целевое использование полученных средств субсидий возлагается на получателя субсидии.</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p>
    <w:p w:rsidR="009F5759" w:rsidRPr="009F5759" w:rsidRDefault="009F5759" w:rsidP="009F5759">
      <w:pPr>
        <w:widowControl w:val="0"/>
        <w:suppressAutoHyphens/>
        <w:autoSpaceDE w:val="0"/>
        <w:spacing w:after="0" w:line="240" w:lineRule="auto"/>
        <w:ind w:firstLine="709"/>
        <w:jc w:val="center"/>
        <w:outlineLvl w:val="1"/>
        <w:rPr>
          <w:rFonts w:ascii="Arial" w:eastAsia="Times New Roman" w:hAnsi="Arial" w:cs="Arial"/>
          <w:bCs/>
          <w:sz w:val="24"/>
          <w:szCs w:val="24"/>
          <w:lang w:eastAsia="zh-CN"/>
        </w:rPr>
      </w:pPr>
      <w:r w:rsidRPr="009F5759">
        <w:rPr>
          <w:rFonts w:ascii="Arial" w:eastAsia="Times New Roman" w:hAnsi="Arial" w:cs="Arial"/>
          <w:bCs/>
          <w:sz w:val="24"/>
          <w:szCs w:val="24"/>
          <w:lang w:eastAsia="zh-CN"/>
        </w:rPr>
        <w:t xml:space="preserve">5. Требования об осуществлении контроля (мониторинга) </w:t>
      </w:r>
      <w:r w:rsidRPr="009F5759">
        <w:rPr>
          <w:rFonts w:ascii="Arial" w:eastAsia="Times New Roman" w:hAnsi="Arial" w:cs="Arial"/>
          <w:bCs/>
          <w:sz w:val="24"/>
          <w:szCs w:val="24"/>
          <w:lang w:eastAsia="zh-CN"/>
        </w:rPr>
        <w:br/>
        <w:t>за соблюдением условий и порядка предоставления субсидий и ответственности за их нарушение</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9" w:name="P243"/>
      <w:bookmarkEnd w:id="19"/>
      <w:r w:rsidRPr="009F5759">
        <w:rPr>
          <w:rFonts w:ascii="Arial" w:eastAsia="Times New Roman" w:hAnsi="Arial" w:cs="Arial"/>
          <w:sz w:val="24"/>
          <w:szCs w:val="24"/>
          <w:lang w:eastAsia="ru-RU"/>
        </w:rPr>
        <w:t xml:space="preserve">5.1. </w:t>
      </w:r>
      <w:bookmarkStart w:id="20" w:name="P246"/>
      <w:bookmarkEnd w:id="20"/>
      <w:r w:rsidRPr="009F5759">
        <w:rPr>
          <w:rFonts w:ascii="Arial" w:eastAsia="Times New Roman" w:hAnsi="Arial" w:cs="Arial"/>
          <w:sz w:val="24"/>
          <w:szCs w:val="24"/>
          <w:lang w:eastAsia="ru-RU"/>
        </w:rPr>
        <w:t xml:space="preserve">МКУ «Служба заказчика»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w:t>
      </w:r>
      <w:r w:rsidRPr="009F5759">
        <w:rPr>
          <w:rFonts w:ascii="Arial" w:eastAsia="Times New Roman" w:hAnsi="Arial" w:cs="Arial"/>
          <w:sz w:val="24"/>
          <w:szCs w:val="24"/>
          <w:lang w:eastAsia="ru-RU"/>
        </w:rPr>
        <w:lastRenderedPageBreak/>
        <w:t>в ходе проведения проверок в соответствии с бюджетными полномочиями главного распорядителя бюджетных средств.</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5.2. Орган муниципального финансового контроля муниципального образования осуществляет контроль соблюдения получателями субсидий условий, целей и порядка предоставления субсидии в соответствии с полномочиями, установленными действующим законодательством.</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5.3. Субсидия, предоставленная получателю субсидии, подлежит возврату в бюджет муниципального образования в следующих случаях:</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1) нарушения получателем субсидии условий, установленных при предоставлении субсидии, выявленных в том числе по фактам проверок;</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 недостижения значения результата предоставления субсидии и (или) значения показателя, необходимого для достижения результата предоставления субсидии, установленных в соответствии с пунктом 3.13 Порядка.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5.4. При выявлении обстоятельств, указанных в </w:t>
      </w:r>
      <w:hyperlink w:anchor="P246" w:tooltip="#P246" w:history="1">
        <w:r w:rsidRPr="009F5759">
          <w:rPr>
            <w:rFonts w:ascii="Arial" w:eastAsia="Times New Roman" w:hAnsi="Arial" w:cs="Arial"/>
            <w:sz w:val="24"/>
            <w:szCs w:val="24"/>
            <w:lang w:eastAsia="ru-RU"/>
          </w:rPr>
          <w:t>пункте 5.3</w:t>
        </w:r>
      </w:hyperlink>
      <w:r w:rsidRPr="009F5759">
        <w:rPr>
          <w:rFonts w:ascii="Arial" w:eastAsia="Times New Roman" w:hAnsi="Arial" w:cs="Arial"/>
          <w:sz w:val="24"/>
          <w:szCs w:val="24"/>
          <w:lang w:eastAsia="ru-RU"/>
        </w:rPr>
        <w:t xml:space="preserve"> Порядка, МКУ «Служба заказчика»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5.5. Мерой ответственности за нарушение условий и целей предоставления субсидии, в том числе выявленных по факту проверок МКУ «Служба заказчика»  и (или) органом муниципального финансового контроля, а также в случае недостижения результата и показателей, указанных в пункте 3.13 настоящего Положения, является возврат средств субсидии в бюджет Большеулуйского района.</w:t>
      </w:r>
    </w:p>
    <w:p w:rsidR="009F5759" w:rsidRPr="009F5759" w:rsidRDefault="009F5759" w:rsidP="009F5759">
      <w:pPr>
        <w:autoSpaceDE w:val="0"/>
        <w:autoSpaceDN w:val="0"/>
        <w:adjustRightInd w:val="0"/>
        <w:spacing w:after="0" w:line="240" w:lineRule="auto"/>
        <w:ind w:firstLine="709"/>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5.6. В случае если в установленный срок получатель субсидии не осуществил возврат субсидии или отказался от ее возврата, МКУ «Служба заказчика»  или Орган муниципального финансового контроля муниципального образования, выявившие факты, указанные в </w:t>
      </w:r>
      <w:hyperlink w:anchor="P246" w:tooltip="#P246" w:history="1">
        <w:r w:rsidRPr="009F5759">
          <w:rPr>
            <w:rFonts w:ascii="Arial" w:eastAsia="Times New Roman" w:hAnsi="Arial" w:cs="Arial"/>
            <w:sz w:val="24"/>
            <w:szCs w:val="24"/>
            <w:lang w:eastAsia="ru-RU"/>
          </w:rPr>
          <w:t>пункте 5.3</w:t>
        </w:r>
      </w:hyperlink>
      <w:r w:rsidRPr="009F5759">
        <w:rPr>
          <w:rFonts w:ascii="Arial" w:eastAsia="Times New Roman" w:hAnsi="Arial" w:cs="Arial"/>
          <w:sz w:val="24"/>
          <w:szCs w:val="24"/>
          <w:lang w:eastAsia="ru-RU"/>
        </w:rPr>
        <w:t xml:space="preserve"> Порядка, принимают меры по возврату субсидии путем переговоров или в судебном порядке в соответствии с законодательством Российской Федерации.</w:t>
      </w:r>
    </w:p>
    <w:p w:rsidR="009F5759" w:rsidRPr="009F5759" w:rsidRDefault="009F5759" w:rsidP="009F5759">
      <w:pPr>
        <w:autoSpaceDE w:val="0"/>
        <w:autoSpaceDN w:val="0"/>
        <w:adjustRightInd w:val="0"/>
        <w:spacing w:before="220" w:after="0" w:line="240" w:lineRule="auto"/>
        <w:ind w:firstLine="540"/>
        <w:jc w:val="both"/>
        <w:rPr>
          <w:rFonts w:ascii="Arial" w:eastAsia="Times New Roman" w:hAnsi="Arial" w:cs="Arial"/>
          <w:sz w:val="24"/>
          <w:szCs w:val="24"/>
          <w:lang w:eastAsia="ru-RU"/>
        </w:rPr>
        <w:sectPr w:rsidR="009F5759" w:rsidRPr="009F5759">
          <w:headerReference w:type="default" r:id="rId14"/>
          <w:headerReference w:type="first" r:id="rId15"/>
          <w:pgSz w:w="11906" w:h="16838"/>
          <w:pgMar w:top="1134" w:right="567" w:bottom="1134" w:left="1985" w:header="709" w:footer="709" w:gutter="0"/>
          <w:cols w:space="720"/>
          <w:docGrid w:linePitch="360"/>
        </w:sectPr>
      </w:pPr>
    </w:p>
    <w:tbl>
      <w:tblPr>
        <w:tblW w:w="9781" w:type="dxa"/>
        <w:tblInd w:w="108" w:type="dxa"/>
        <w:tblLook w:val="0000" w:firstRow="0" w:lastRow="0" w:firstColumn="0" w:lastColumn="0" w:noHBand="0" w:noVBand="0"/>
      </w:tblPr>
      <w:tblGrid>
        <w:gridCol w:w="4962"/>
        <w:gridCol w:w="4819"/>
      </w:tblGrid>
      <w:tr w:rsidR="009F5759" w:rsidRPr="009F5759" w:rsidTr="000E01B0">
        <w:tc>
          <w:tcPr>
            <w:tcW w:w="4962" w:type="dxa"/>
          </w:tcPr>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zh-CN"/>
              </w:rPr>
            </w:pPr>
          </w:p>
        </w:tc>
        <w:tc>
          <w:tcPr>
            <w:tcW w:w="4819" w:type="dxa"/>
          </w:tcPr>
          <w:p w:rsidR="009F5759" w:rsidRPr="009F5759" w:rsidRDefault="009F5759" w:rsidP="009F5759">
            <w:pPr>
              <w:suppressAutoHyphens/>
              <w:spacing w:after="0" w:line="240" w:lineRule="auto"/>
              <w:outlineLvl w:val="0"/>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Приложение № 1 </w:t>
            </w:r>
          </w:p>
          <w:p w:rsidR="009F5759" w:rsidRPr="009F5759" w:rsidRDefault="009F5759" w:rsidP="009F5759">
            <w:pPr>
              <w:suppressAutoHyphens/>
              <w:spacing w:after="0" w:line="240" w:lineRule="auto"/>
              <w:outlineLvl w:val="0"/>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к Условиям и порядку субсидий юридическим лицам, государственным, муниципальным учреждениям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w:t>
            </w:r>
          </w:p>
          <w:p w:rsidR="009F5759" w:rsidRPr="009F5759" w:rsidRDefault="009F5759" w:rsidP="009F5759">
            <w:pPr>
              <w:suppressAutoHyphens/>
              <w:spacing w:after="0" w:line="240" w:lineRule="auto"/>
              <w:outlineLvl w:val="0"/>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и правила их предоставления, в том числе оснований для отказа </w:t>
            </w:r>
          </w:p>
          <w:p w:rsidR="009F5759" w:rsidRPr="009F5759" w:rsidRDefault="009F5759" w:rsidP="009F5759">
            <w:pPr>
              <w:suppressAutoHyphens/>
              <w:spacing w:after="0" w:line="240" w:lineRule="auto"/>
              <w:outlineLvl w:val="0"/>
              <w:rPr>
                <w:rFonts w:ascii="Arial" w:eastAsia="Times New Roman" w:hAnsi="Arial" w:cs="Arial"/>
                <w:sz w:val="24"/>
                <w:szCs w:val="24"/>
                <w:lang w:eastAsia="zh-CN"/>
              </w:rPr>
            </w:pPr>
            <w:r w:rsidRPr="009F5759">
              <w:rPr>
                <w:rFonts w:ascii="Arial" w:eastAsia="Times New Roman" w:hAnsi="Arial" w:cs="Arial"/>
                <w:sz w:val="24"/>
                <w:szCs w:val="24"/>
                <w:lang w:eastAsia="zh-CN"/>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9F5759" w:rsidRPr="009F5759" w:rsidRDefault="009F5759" w:rsidP="009F5759">
      <w:pPr>
        <w:suppressAutoHyphens/>
        <w:spacing w:after="0" w:line="240" w:lineRule="auto"/>
        <w:ind w:left="4820"/>
        <w:rPr>
          <w:rFonts w:ascii="Arial" w:eastAsia="Times New Roman" w:hAnsi="Arial" w:cs="Arial"/>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882"/>
        <w:gridCol w:w="2410"/>
        <w:gridCol w:w="2409"/>
      </w:tblGrid>
      <w:tr w:rsidR="009F5759" w:rsidRPr="009F5759" w:rsidTr="000E01B0">
        <w:tc>
          <w:tcPr>
            <w:tcW w:w="4882" w:type="dxa"/>
            <w:tcBorders>
              <w:right w:val="single" w:sz="4" w:space="0" w:color="auto"/>
            </w:tcBorders>
          </w:tcPr>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Регистрационный номер заявки</w:t>
            </w:r>
          </w:p>
        </w:tc>
        <w:tc>
          <w:tcPr>
            <w:tcW w:w="2409"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widowControl w:val="0"/>
              <w:suppressAutoHyphens/>
              <w:spacing w:after="0" w:line="240" w:lineRule="auto"/>
              <w:ind w:right="-62"/>
              <w:rPr>
                <w:rFonts w:ascii="Arial" w:eastAsia="Times New Roman" w:hAnsi="Arial" w:cs="Arial"/>
                <w:sz w:val="24"/>
                <w:szCs w:val="24"/>
                <w:lang w:eastAsia="ru-RU"/>
              </w:rPr>
            </w:pPr>
          </w:p>
        </w:tc>
      </w:tr>
      <w:tr w:rsidR="009F5759" w:rsidRPr="009F5759" w:rsidTr="000E01B0">
        <w:tc>
          <w:tcPr>
            <w:tcW w:w="4882" w:type="dxa"/>
            <w:tcBorders>
              <w:right w:val="single" w:sz="4" w:space="0" w:color="auto"/>
            </w:tcBorders>
          </w:tcPr>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Дата регистрации</w:t>
            </w:r>
          </w:p>
        </w:tc>
        <w:tc>
          <w:tcPr>
            <w:tcW w:w="2409"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r w:rsidR="009F5759" w:rsidRPr="009F5759" w:rsidTr="000E01B0">
        <w:tc>
          <w:tcPr>
            <w:tcW w:w="4882" w:type="dxa"/>
            <w:tcBorders>
              <w:right w:val="single" w:sz="4" w:space="0" w:color="auto"/>
            </w:tcBorders>
          </w:tcPr>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Время поступления</w:t>
            </w:r>
          </w:p>
        </w:tc>
        <w:tc>
          <w:tcPr>
            <w:tcW w:w="2409"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bl>
    <w:p w:rsidR="009F5759" w:rsidRPr="009F5759" w:rsidRDefault="009F5759" w:rsidP="009F5759">
      <w:pPr>
        <w:widowControl w:val="0"/>
        <w:suppressAutoHyphens/>
        <w:spacing w:after="0" w:line="240" w:lineRule="auto"/>
        <w:jc w:val="center"/>
        <w:rPr>
          <w:rFonts w:ascii="Arial" w:eastAsia="Times New Roman" w:hAnsi="Arial" w:cs="Arial"/>
          <w:sz w:val="24"/>
          <w:szCs w:val="24"/>
          <w:lang w:eastAsia="ru-RU"/>
        </w:rPr>
      </w:pPr>
    </w:p>
    <w:p w:rsidR="009F5759" w:rsidRPr="009F5759" w:rsidRDefault="009F5759" w:rsidP="009F5759">
      <w:pPr>
        <w:widowControl w:val="0"/>
        <w:suppressAutoHyphens/>
        <w:spacing w:after="0" w:line="240" w:lineRule="auto"/>
        <w:jc w:val="center"/>
        <w:rPr>
          <w:rFonts w:ascii="Arial" w:eastAsia="Times New Roman" w:hAnsi="Arial" w:cs="Arial"/>
          <w:sz w:val="24"/>
          <w:szCs w:val="24"/>
          <w:highlight w:val="white"/>
          <w:lang w:eastAsia="zh-CN"/>
        </w:rPr>
      </w:pPr>
      <w:bookmarkStart w:id="21" w:name="P302"/>
      <w:bookmarkEnd w:id="21"/>
      <w:r w:rsidRPr="009F5759">
        <w:rPr>
          <w:rFonts w:ascii="Arial" w:eastAsia="Times New Roman" w:hAnsi="Arial" w:cs="Arial"/>
          <w:sz w:val="24"/>
          <w:szCs w:val="24"/>
          <w:highlight w:val="white"/>
          <w:lang w:eastAsia="ru-RU"/>
        </w:rPr>
        <w:t>Заявка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твердого топлива(угля)  и стоимостью твердого топлива (угля), учтенной в тарифах на тепловую энергию на 2024 год</w:t>
      </w:r>
    </w:p>
    <w:p w:rsidR="009F5759" w:rsidRPr="009F5759" w:rsidRDefault="009F5759" w:rsidP="009F5759">
      <w:pPr>
        <w:widowControl w:val="0"/>
        <w:suppressAutoHyphens/>
        <w:spacing w:after="0" w:line="240" w:lineRule="auto"/>
        <w:ind w:firstLine="540"/>
        <w:jc w:val="both"/>
        <w:rPr>
          <w:rFonts w:ascii="Arial" w:eastAsia="Times New Roman" w:hAnsi="Arial" w:cs="Arial"/>
          <w:sz w:val="24"/>
          <w:szCs w:val="24"/>
          <w:highlight w:val="white"/>
          <w:lang w:eastAsia="zh-CN"/>
        </w:rPr>
      </w:pPr>
    </w:p>
    <w:p w:rsidR="009F5759" w:rsidRPr="009F5759" w:rsidRDefault="009F5759" w:rsidP="009F5759">
      <w:pPr>
        <w:widowControl w:val="0"/>
        <w:suppressAutoHyphens/>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highlight w:val="white"/>
          <w:lang w:eastAsia="ru-RU"/>
        </w:rPr>
        <w:t>Сведения об участнике</w:t>
      </w:r>
      <w:r w:rsidRPr="009F5759">
        <w:rPr>
          <w:rFonts w:ascii="Arial" w:eastAsia="Times New Roman" w:hAnsi="Arial" w:cs="Arial"/>
          <w:sz w:val="24"/>
          <w:szCs w:val="24"/>
          <w:lang w:eastAsia="ru-RU"/>
        </w:rPr>
        <w:t xml:space="preserve"> отбора:</w:t>
      </w:r>
    </w:p>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6"/>
        <w:gridCol w:w="567"/>
        <w:gridCol w:w="993"/>
        <w:gridCol w:w="37"/>
        <w:gridCol w:w="671"/>
        <w:gridCol w:w="284"/>
      </w:tblGrid>
      <w:tr w:rsidR="009F5759" w:rsidRPr="009F5759" w:rsidTr="000E01B0">
        <w:trPr>
          <w:gridAfter w:val="1"/>
          <w:wAfter w:w="284" w:type="dxa"/>
        </w:trPr>
        <w:tc>
          <w:tcPr>
            <w:tcW w:w="7433" w:type="dxa"/>
            <w:gridSpan w:val="2"/>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268" w:type="dxa"/>
            <w:gridSpan w:val="4"/>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r w:rsidR="009F5759" w:rsidRPr="009F5759" w:rsidTr="000E01B0">
        <w:trPr>
          <w:gridAfter w:val="1"/>
          <w:wAfter w:w="284" w:type="dxa"/>
        </w:trPr>
        <w:tc>
          <w:tcPr>
            <w:tcW w:w="7433" w:type="dxa"/>
            <w:gridSpan w:val="2"/>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Для юридических лиц:</w:t>
            </w:r>
          </w:p>
          <w:p w:rsidR="009F5759" w:rsidRPr="009F5759" w:rsidRDefault="009F5759" w:rsidP="009F5759">
            <w:pPr>
              <w:widowControl w:val="0"/>
              <w:suppressAutoHyphens/>
              <w:spacing w:after="0" w:line="240" w:lineRule="auto"/>
              <w:rPr>
                <w:rFonts w:ascii="Arial" w:eastAsia="Times New Roman" w:hAnsi="Arial" w:cs="Arial"/>
                <w:strike/>
                <w:sz w:val="24"/>
                <w:szCs w:val="24"/>
                <w:lang w:eastAsia="ru-RU"/>
              </w:rPr>
            </w:pPr>
            <w:r w:rsidRPr="009F5759">
              <w:rPr>
                <w:rFonts w:ascii="Arial" w:eastAsia="Times New Roman" w:hAnsi="Arial" w:cs="Arial"/>
                <w:sz w:val="24"/>
                <w:szCs w:val="24"/>
                <w:lang w:eastAsia="ru-RU"/>
              </w:rPr>
              <w:t>Руководитель (должность, полностью фамилия, имя, отчество (последнее при наличии)) юридического лица</w:t>
            </w:r>
          </w:p>
        </w:tc>
        <w:tc>
          <w:tcPr>
            <w:tcW w:w="2268" w:type="dxa"/>
            <w:gridSpan w:val="4"/>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r w:rsidR="009F5759" w:rsidRPr="009F5759" w:rsidTr="000E01B0">
        <w:trPr>
          <w:gridAfter w:val="1"/>
          <w:wAfter w:w="284" w:type="dxa"/>
        </w:trPr>
        <w:tc>
          <w:tcPr>
            <w:tcW w:w="7433" w:type="dxa"/>
            <w:gridSpan w:val="2"/>
          </w:tcPr>
          <w:p w:rsidR="009F5759" w:rsidRPr="009F5759" w:rsidRDefault="009F5759" w:rsidP="009F5759">
            <w:pPr>
              <w:widowControl w:val="0"/>
              <w:suppressAutoHyphens/>
              <w:spacing w:after="0" w:line="240" w:lineRule="auto"/>
              <w:rPr>
                <w:rFonts w:ascii="Arial" w:eastAsia="Times New Roman" w:hAnsi="Arial" w:cs="Arial"/>
                <w:strike/>
                <w:sz w:val="24"/>
                <w:szCs w:val="24"/>
                <w:lang w:eastAsia="ru-RU"/>
              </w:rPr>
            </w:pPr>
            <w:r w:rsidRPr="009F5759">
              <w:rPr>
                <w:rFonts w:ascii="Arial" w:eastAsia="Times New Roman" w:hAnsi="Arial" w:cs="Arial"/>
                <w:sz w:val="24"/>
                <w:szCs w:val="24"/>
                <w:lang w:eastAsia="ru-RU"/>
              </w:rPr>
              <w:t>ИНН/КПП юридического лица/ИНН индивидуального предпринимателя</w:t>
            </w:r>
          </w:p>
        </w:tc>
        <w:tc>
          <w:tcPr>
            <w:tcW w:w="2268" w:type="dxa"/>
            <w:gridSpan w:val="4"/>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r w:rsidR="009F5759" w:rsidRPr="009F5759" w:rsidTr="000E01B0">
        <w:trPr>
          <w:gridAfter w:val="1"/>
          <w:wAfter w:w="284" w:type="dxa"/>
        </w:trPr>
        <w:tc>
          <w:tcPr>
            <w:tcW w:w="7433" w:type="dxa"/>
            <w:gridSpan w:val="2"/>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Основной вид осуществляемой экономической деятельности (с указанием кодов ОКВЭД)</w:t>
            </w:r>
          </w:p>
        </w:tc>
        <w:tc>
          <w:tcPr>
            <w:tcW w:w="2268" w:type="dxa"/>
            <w:gridSpan w:val="4"/>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r w:rsidR="009F5759" w:rsidRPr="009F5759" w:rsidTr="000E01B0">
        <w:trPr>
          <w:gridAfter w:val="1"/>
          <w:wAfter w:w="284" w:type="dxa"/>
        </w:trPr>
        <w:tc>
          <w:tcPr>
            <w:tcW w:w="7433" w:type="dxa"/>
            <w:gridSpan w:val="2"/>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Почтовый адрес участника отбора</w:t>
            </w:r>
          </w:p>
        </w:tc>
        <w:tc>
          <w:tcPr>
            <w:tcW w:w="2268" w:type="dxa"/>
            <w:gridSpan w:val="4"/>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r w:rsidR="009F5759" w:rsidRPr="009F5759" w:rsidTr="000E01B0">
        <w:trPr>
          <w:gridAfter w:val="1"/>
          <w:wAfter w:w="284" w:type="dxa"/>
        </w:trPr>
        <w:tc>
          <w:tcPr>
            <w:tcW w:w="7433" w:type="dxa"/>
            <w:gridSpan w:val="2"/>
          </w:tcPr>
          <w:p w:rsidR="009F5759" w:rsidRPr="009F5759" w:rsidRDefault="009F5759" w:rsidP="009F5759">
            <w:pPr>
              <w:widowControl w:val="0"/>
              <w:suppressAutoHyphens/>
              <w:spacing w:after="0" w:line="240" w:lineRule="auto"/>
              <w:rPr>
                <w:rFonts w:ascii="Arial" w:eastAsia="Times New Roman" w:hAnsi="Arial" w:cs="Arial"/>
                <w:strike/>
                <w:sz w:val="24"/>
                <w:szCs w:val="24"/>
                <w:lang w:eastAsia="ru-RU"/>
              </w:rPr>
            </w:pPr>
            <w:r w:rsidRPr="009F5759">
              <w:rPr>
                <w:rFonts w:ascii="Arial" w:eastAsia="Times New Roman" w:hAnsi="Arial" w:cs="Arial"/>
                <w:sz w:val="24"/>
                <w:szCs w:val="24"/>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2268" w:type="dxa"/>
            <w:gridSpan w:val="4"/>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r w:rsidR="009F5759" w:rsidRPr="009F5759" w:rsidTr="000E01B0">
        <w:trPr>
          <w:gridAfter w:val="1"/>
          <w:wAfter w:w="284" w:type="dxa"/>
        </w:trPr>
        <w:tc>
          <w:tcPr>
            <w:tcW w:w="7433" w:type="dxa"/>
            <w:gridSpan w:val="2"/>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Контакты</w:t>
            </w:r>
          </w:p>
        </w:tc>
        <w:tc>
          <w:tcPr>
            <w:tcW w:w="567" w:type="dxa"/>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телефон</w:t>
            </w:r>
          </w:p>
        </w:tc>
        <w:tc>
          <w:tcPr>
            <w:tcW w:w="993" w:type="dxa"/>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моб. телефон</w:t>
            </w:r>
          </w:p>
        </w:tc>
        <w:tc>
          <w:tcPr>
            <w:tcW w:w="708" w:type="dxa"/>
            <w:gridSpan w:val="2"/>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e-mail</w:t>
            </w:r>
          </w:p>
        </w:tc>
      </w:tr>
      <w:tr w:rsidR="009F5759" w:rsidRPr="009F5759" w:rsidTr="000E01B0">
        <w:trPr>
          <w:gridAfter w:val="1"/>
          <w:wAfter w:w="284" w:type="dxa"/>
        </w:trPr>
        <w:tc>
          <w:tcPr>
            <w:tcW w:w="7433" w:type="dxa"/>
            <w:gridSpan w:val="2"/>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Дополнительная информация</w:t>
            </w:r>
          </w:p>
        </w:tc>
        <w:tc>
          <w:tcPr>
            <w:tcW w:w="2268" w:type="dxa"/>
            <w:gridSpan w:val="4"/>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55" w:type="dxa"/>
        </w:trPr>
        <w:tc>
          <w:tcPr>
            <w:tcW w:w="9030" w:type="dxa"/>
            <w:gridSpan w:val="5"/>
            <w:tcBorders>
              <w:bottom w:val="single" w:sz="4" w:space="0" w:color="auto"/>
            </w:tcBorders>
          </w:tcPr>
          <w:p w:rsidR="009F5759" w:rsidRPr="009F5759" w:rsidRDefault="009F5759" w:rsidP="009F5759">
            <w:pPr>
              <w:widowControl w:val="0"/>
              <w:suppressAutoHyphens/>
              <w:spacing w:after="0" w:line="240" w:lineRule="auto"/>
              <w:ind w:firstLine="283"/>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Перечень прилагаемых к заявке документов:</w:t>
            </w:r>
          </w:p>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1. _______________________________________________________________________</w:t>
            </w:r>
          </w:p>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 _______________________________________________________________________</w:t>
            </w:r>
          </w:p>
          <w:p w:rsidR="009F5759" w:rsidRPr="009F5759" w:rsidRDefault="009F5759" w:rsidP="009F5759">
            <w:pPr>
              <w:suppressAutoHyphens/>
              <w:spacing w:after="0" w:line="240" w:lineRule="auto"/>
              <w:ind w:firstLine="540"/>
              <w:jc w:val="both"/>
              <w:rPr>
                <w:rFonts w:ascii="Arial" w:eastAsia="Times New Roman" w:hAnsi="Arial" w:cs="Arial"/>
                <w:sz w:val="24"/>
                <w:szCs w:val="24"/>
                <w:lang w:eastAsia="ru-RU"/>
              </w:rPr>
            </w:pPr>
          </w:p>
          <w:p w:rsidR="009F5759" w:rsidRPr="009F5759" w:rsidRDefault="009F5759" w:rsidP="009F5759">
            <w:pPr>
              <w:suppressAutoHyphens/>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tcBorders>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c>
          <w:tcPr>
            <w:tcW w:w="9418" w:type="dxa"/>
            <w:gridSpan w:val="6"/>
            <w:tcBorders>
              <w:top w:val="single" w:sz="4" w:space="0" w:color="auto"/>
            </w:tcBorders>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по почтовому адресу: __________________________________________________</w:t>
            </w: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c>
          <w:tcPr>
            <w:tcW w:w="9418" w:type="dxa"/>
            <w:gridSpan w:val="6"/>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 __________</w:t>
            </w: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c>
          <w:tcPr>
            <w:tcW w:w="9418" w:type="dxa"/>
            <w:gridSpan w:val="6"/>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на руки, при личном обращении _________________________________________</w:t>
            </w: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Pr>
          <w:p w:rsidR="009F5759" w:rsidRPr="009F5759" w:rsidRDefault="009F5759" w:rsidP="009F5759">
            <w:pPr>
              <w:widowControl w:val="0"/>
              <w:suppressAutoHyphens/>
              <w:spacing w:after="0" w:line="240" w:lineRule="auto"/>
              <w:ind w:firstLine="540"/>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Проект Соглашения прошу направить (нужное отметить знаком V с указанием реквизитов):</w:t>
            </w: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c>
          <w:tcPr>
            <w:tcW w:w="9418" w:type="dxa"/>
            <w:gridSpan w:val="6"/>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по почтовому адресу: __________________________________________________</w:t>
            </w: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p>
        </w:tc>
        <w:tc>
          <w:tcPr>
            <w:tcW w:w="9418" w:type="dxa"/>
            <w:gridSpan w:val="6"/>
          </w:tcPr>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на руки, при личном обращении ________________________________________</w:t>
            </w: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2"/>
        </w:trPr>
        <w:tc>
          <w:tcPr>
            <w:tcW w:w="9985" w:type="dxa"/>
            <w:gridSpan w:val="7"/>
          </w:tcPr>
          <w:p w:rsidR="009F5759" w:rsidRPr="009F5759" w:rsidRDefault="009F5759" w:rsidP="009F5759">
            <w:pPr>
              <w:suppressAutoHyphens/>
              <w:spacing w:after="0" w:line="240" w:lineRule="auto"/>
              <w:ind w:firstLine="283"/>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rsidR="009F5759" w:rsidRPr="009F5759" w:rsidRDefault="009F5759" w:rsidP="009F5759">
            <w:pPr>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(представляем/не представляем)</w:t>
            </w:r>
          </w:p>
          <w:p w:rsidR="009F5759" w:rsidRPr="009F5759" w:rsidRDefault="009F5759" w:rsidP="009F5759">
            <w:pPr>
              <w:widowControl w:val="0"/>
              <w:suppressAutoHyphens/>
              <w:spacing w:after="0" w:line="240" w:lineRule="auto"/>
              <w:ind w:firstLine="426"/>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
          <w:p w:rsidR="009F5759" w:rsidRPr="009F5759" w:rsidRDefault="009F5759" w:rsidP="009F5759">
            <w:pPr>
              <w:widowControl w:val="0"/>
              <w:suppressAutoHyphens/>
              <w:spacing w:after="0" w:line="240" w:lineRule="auto"/>
              <w:ind w:firstLine="426"/>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Подтверждаю, что на первое число месяца подачи заявки не являюсь получателем средств из бюджета _________________________________________________________________ </w:t>
            </w:r>
          </w:p>
          <w:p w:rsidR="009F5759" w:rsidRPr="009F5759" w:rsidRDefault="009F5759" w:rsidP="009F5759">
            <w:pPr>
              <w:widowControl w:val="0"/>
              <w:suppressAutoHyphens/>
              <w:spacing w:after="0" w:line="240" w:lineRule="auto"/>
              <w:ind w:firstLine="426"/>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(наименование муниципального образования) </w:t>
            </w:r>
          </w:p>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на финансовое обеспечение (возмещение) затрат, возникших вследствие разницы между фактической стоимостью твердого  топлива (угля) и стоимостью твердого топлива (угля), учтенной в тарифах на тепловую </w:t>
            </w:r>
            <w:r w:rsidRPr="009F5759">
              <w:rPr>
                <w:rFonts w:ascii="Arial" w:eastAsia="Times New Roman" w:hAnsi="Arial" w:cs="Arial"/>
                <w:sz w:val="24"/>
                <w:szCs w:val="24"/>
                <w:lang w:eastAsia="ru-RU"/>
              </w:rPr>
              <w:br/>
              <w:t>энергию на 2024 год по иным нормативным правовым актам ____________________________________________________________________________</w:t>
            </w:r>
          </w:p>
          <w:p w:rsidR="009F5759" w:rsidRPr="009F5759" w:rsidRDefault="009F5759" w:rsidP="009F5759">
            <w:pPr>
              <w:widowControl w:val="0"/>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(наименование муниципального образования)</w:t>
            </w:r>
          </w:p>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zh-CN"/>
              </w:rPr>
            </w:pPr>
            <w:r w:rsidRPr="009F5759">
              <w:rPr>
                <w:rFonts w:ascii="Arial" w:eastAsia="Times New Roman" w:hAnsi="Arial" w:cs="Arial"/>
                <w:sz w:val="24"/>
                <w:szCs w:val="24"/>
                <w:lang w:eastAsia="ru-RU"/>
              </w:rPr>
              <w:t xml:space="preserve">кроме </w:t>
            </w:r>
            <w:r w:rsidRPr="009F5759">
              <w:rPr>
                <w:rFonts w:ascii="Arial" w:eastAsia="Times New Roman" w:hAnsi="Arial" w:cs="Arial"/>
                <w:sz w:val="24"/>
                <w:szCs w:val="24"/>
                <w:lang w:eastAsia="zh-CN"/>
              </w:rPr>
              <w:t xml:space="preserve">Условий и порядка предоставления </w:t>
            </w:r>
            <w:r w:rsidRPr="009F5759">
              <w:rPr>
                <w:rFonts w:ascii="Arial" w:eastAsia="Times New Roman" w:hAnsi="Arial" w:cs="Arial"/>
                <w:sz w:val="24"/>
                <w:szCs w:val="24"/>
                <w:lang w:eastAsia="ru-RU"/>
              </w:rPr>
              <w:t>субсидий юридическим лицам, государственным, муниципальным учреждениям и индивидуальным предпринимателям</w:t>
            </w:r>
            <w:r w:rsidRPr="009F5759">
              <w:rPr>
                <w:rFonts w:ascii="Arial" w:eastAsia="Times New Roman" w:hAnsi="Arial" w:cs="Arial"/>
                <w:sz w:val="24"/>
                <w:szCs w:val="24"/>
                <w:lang w:eastAsia="zh-CN"/>
              </w:rPr>
              <w:t xml:space="preserve">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w:t>
            </w:r>
          </w:p>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zh-CN"/>
              </w:rPr>
            </w:pPr>
            <w:r w:rsidRPr="009F5759">
              <w:rPr>
                <w:rFonts w:ascii="Arial" w:eastAsia="Times New Roman" w:hAnsi="Arial" w:cs="Arial"/>
                <w:sz w:val="24"/>
                <w:szCs w:val="24"/>
                <w:lang w:eastAsia="zh-CN"/>
              </w:rPr>
              <w:t>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утвержденных _____________________________________________________.</w:t>
            </w:r>
          </w:p>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zh-CN"/>
              </w:rPr>
              <w:t xml:space="preserve">                                                             (наименование нормативного правового акта). </w:t>
            </w:r>
          </w:p>
          <w:p w:rsidR="009F5759" w:rsidRPr="009F5759" w:rsidRDefault="009F5759" w:rsidP="009F5759">
            <w:pPr>
              <w:widowControl w:val="0"/>
              <w:suppressAutoHyphens/>
              <w:spacing w:after="0" w:line="240" w:lineRule="auto"/>
              <w:ind w:firstLine="426"/>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Полноту и достоверность представляемых документов подтверждаю.</w:t>
            </w:r>
          </w:p>
          <w:p w:rsidR="009F5759" w:rsidRPr="009F5759" w:rsidRDefault="009F5759" w:rsidP="009F5759">
            <w:pPr>
              <w:widowControl w:val="0"/>
              <w:suppressAutoHyphens/>
              <w:spacing w:after="0" w:line="240" w:lineRule="auto"/>
              <w:ind w:firstLine="426"/>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Приложение: на   л. в   экз.</w:t>
            </w:r>
          </w:p>
          <w:p w:rsidR="009F5759" w:rsidRPr="009F5759" w:rsidRDefault="009F5759" w:rsidP="009F5759">
            <w:pPr>
              <w:widowControl w:val="0"/>
              <w:suppressAutoHyphens/>
              <w:spacing w:after="0" w:line="240" w:lineRule="auto"/>
              <w:ind w:firstLine="426"/>
              <w:jc w:val="both"/>
              <w:rPr>
                <w:rFonts w:ascii="Arial" w:eastAsia="Times New Roman" w:hAnsi="Arial" w:cs="Arial"/>
                <w:sz w:val="24"/>
                <w:szCs w:val="24"/>
                <w:lang w:eastAsia="ru-RU"/>
              </w:rPr>
            </w:pPr>
          </w:p>
          <w:p w:rsidR="009F5759" w:rsidRPr="009F5759" w:rsidRDefault="009F5759" w:rsidP="009F5759">
            <w:pPr>
              <w:widowControl w:val="0"/>
              <w:suppressAutoHyphens/>
              <w:spacing w:after="0" w:line="240" w:lineRule="auto"/>
              <w:ind w:firstLine="426"/>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Участник отбора</w:t>
            </w:r>
          </w:p>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________________________     _______________________     __________________________</w:t>
            </w:r>
          </w:p>
          <w:p w:rsidR="009F5759" w:rsidRPr="009F5759" w:rsidRDefault="009F5759" w:rsidP="009F5759">
            <w:pPr>
              <w:widowControl w:val="0"/>
              <w:suppressAutoHyphens/>
              <w:spacing w:after="0" w:line="240" w:lineRule="auto"/>
              <w:ind w:firstLine="426"/>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(должность)                               (подпись)                              (расшифровка подписи)</w:t>
            </w: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5" w:type="dxa"/>
            <w:gridSpan w:val="7"/>
          </w:tcPr>
          <w:p w:rsidR="009F5759" w:rsidRPr="009F5759" w:rsidRDefault="009F5759" w:rsidP="009F5759">
            <w:pPr>
              <w:widowControl w:val="0"/>
              <w:suppressAutoHyphens/>
              <w:spacing w:after="0" w:line="240" w:lineRule="auto"/>
              <w:jc w:val="center"/>
              <w:rPr>
                <w:rFonts w:ascii="Arial" w:eastAsia="Times New Roman" w:hAnsi="Arial" w:cs="Arial"/>
                <w:sz w:val="24"/>
                <w:szCs w:val="24"/>
                <w:lang w:eastAsia="ru-RU"/>
              </w:rPr>
            </w:pPr>
          </w:p>
        </w:tc>
      </w:tr>
      <w:tr w:rsidR="009F5759" w:rsidRPr="009F5759" w:rsidTr="000E0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9985" w:type="dxa"/>
            <w:gridSpan w:val="7"/>
          </w:tcPr>
          <w:p w:rsidR="009F5759" w:rsidRPr="009F5759" w:rsidRDefault="009F5759" w:rsidP="009F5759">
            <w:pPr>
              <w:widowControl w:val="0"/>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М.П. (при наличии)</w:t>
            </w:r>
          </w:p>
          <w:p w:rsidR="009F5759" w:rsidRPr="009F5759" w:rsidRDefault="009F5759" w:rsidP="009F5759">
            <w:pPr>
              <w:widowControl w:val="0"/>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«__» ______________ 2022 г.</w:t>
            </w:r>
          </w:p>
        </w:tc>
      </w:tr>
    </w:tbl>
    <w:p w:rsidR="009F5759" w:rsidRPr="009F5759" w:rsidRDefault="009F5759" w:rsidP="009F5759">
      <w:pPr>
        <w:suppressAutoHyphens/>
        <w:spacing w:after="0" w:line="240" w:lineRule="auto"/>
        <w:rPr>
          <w:rFonts w:ascii="Arial" w:eastAsia="Times New Roman" w:hAnsi="Arial" w:cs="Arial"/>
          <w:b/>
          <w:sz w:val="24"/>
          <w:szCs w:val="24"/>
          <w:lang w:eastAsia="ru-RU"/>
        </w:rPr>
        <w:sectPr w:rsidR="009F5759" w:rsidRPr="009F5759">
          <w:headerReference w:type="default" r:id="rId16"/>
          <w:headerReference w:type="first" r:id="rId17"/>
          <w:pgSz w:w="11905" w:h="16838"/>
          <w:pgMar w:top="907" w:right="1134" w:bottom="851" w:left="1701" w:header="567" w:footer="0" w:gutter="0"/>
          <w:pgNumType w:start="1"/>
          <w:cols w:space="720"/>
          <w:titlePg/>
          <w:docGrid w:linePitch="360"/>
        </w:sectPr>
      </w:pPr>
    </w:p>
    <w:tbl>
      <w:tblPr>
        <w:tblW w:w="9781" w:type="dxa"/>
        <w:tblInd w:w="108" w:type="dxa"/>
        <w:tblLook w:val="0000" w:firstRow="0" w:lastRow="0" w:firstColumn="0" w:lastColumn="0" w:noHBand="0" w:noVBand="0"/>
      </w:tblPr>
      <w:tblGrid>
        <w:gridCol w:w="4536"/>
        <w:gridCol w:w="5245"/>
      </w:tblGrid>
      <w:tr w:rsidR="009F5759" w:rsidRPr="009F5759" w:rsidTr="000E01B0">
        <w:tc>
          <w:tcPr>
            <w:tcW w:w="4536" w:type="dxa"/>
          </w:tcPr>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zh-CN"/>
              </w:rPr>
            </w:pPr>
          </w:p>
        </w:tc>
        <w:tc>
          <w:tcPr>
            <w:tcW w:w="5245" w:type="dxa"/>
          </w:tcPr>
          <w:p w:rsidR="009F5759" w:rsidRPr="009F5759" w:rsidRDefault="009F5759" w:rsidP="009F5759">
            <w:pPr>
              <w:suppressAutoHyphens/>
              <w:spacing w:after="0" w:line="240" w:lineRule="auto"/>
              <w:outlineLvl w:val="0"/>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Приложение № 2 </w:t>
            </w:r>
          </w:p>
          <w:p w:rsidR="009F5759" w:rsidRPr="009F5759" w:rsidRDefault="009F5759" w:rsidP="009F5759">
            <w:pPr>
              <w:suppressAutoHyphens/>
              <w:spacing w:after="0" w:line="240" w:lineRule="auto"/>
              <w:outlineLvl w:val="0"/>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к Условиям и порядку предоставления субсидий юридическим лицам, государственным, муниципальным учреждениям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w:t>
            </w:r>
          </w:p>
          <w:p w:rsidR="009F5759" w:rsidRPr="009F5759" w:rsidRDefault="009F5759" w:rsidP="009F5759">
            <w:pPr>
              <w:suppressAutoHyphens/>
              <w:spacing w:after="0" w:line="240" w:lineRule="auto"/>
              <w:outlineLvl w:val="0"/>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и правила их предоставления, в том числе оснований для отказа </w:t>
            </w:r>
          </w:p>
          <w:p w:rsidR="009F5759" w:rsidRPr="009F5759" w:rsidRDefault="009F5759" w:rsidP="009F5759">
            <w:pPr>
              <w:suppressAutoHyphens/>
              <w:spacing w:after="0" w:line="240" w:lineRule="auto"/>
              <w:outlineLvl w:val="0"/>
              <w:rPr>
                <w:rFonts w:ascii="Arial" w:eastAsia="Times New Roman" w:hAnsi="Arial" w:cs="Arial"/>
                <w:sz w:val="24"/>
                <w:szCs w:val="24"/>
                <w:lang w:eastAsia="zh-CN"/>
              </w:rPr>
            </w:pPr>
            <w:r w:rsidRPr="009F5759">
              <w:rPr>
                <w:rFonts w:ascii="Arial" w:eastAsia="Times New Roman" w:hAnsi="Arial" w:cs="Arial"/>
                <w:sz w:val="24"/>
                <w:szCs w:val="24"/>
                <w:lang w:eastAsia="zh-CN"/>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9F5759" w:rsidRPr="009F5759" w:rsidRDefault="009F5759" w:rsidP="009F5759">
      <w:pPr>
        <w:suppressAutoHyphens/>
        <w:spacing w:after="0" w:line="240" w:lineRule="auto"/>
        <w:jc w:val="right"/>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9F5759" w:rsidRPr="009F5759" w:rsidTr="000E01B0">
        <w:tc>
          <w:tcPr>
            <w:tcW w:w="9051" w:type="dxa"/>
          </w:tcPr>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Согласие на обработку персональных данных</w:t>
            </w:r>
          </w:p>
        </w:tc>
      </w:tr>
    </w:tbl>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Я, _______________________________________________________________________________,</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(фамилия, имя, отчество (при наличии))</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зарегистрированный  (ая) по адресу:___________________________________________________</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(адрес регистрации)</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документ, удостоверяющий личность:_________________________________________________</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(вид документа)</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серия:_______________ номер ________________ выдан «______» _______________20______г.</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_________________________________________________________________________________.</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(кем и когда выдан)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6"/>
        <w:gridCol w:w="494"/>
        <w:gridCol w:w="2981"/>
      </w:tblGrid>
      <w:tr w:rsidR="009F5759" w:rsidRPr="009F5759" w:rsidTr="000E01B0">
        <w:tc>
          <w:tcPr>
            <w:tcW w:w="9051" w:type="dxa"/>
            <w:gridSpan w:val="3"/>
          </w:tcPr>
          <w:p w:rsidR="009F5759" w:rsidRPr="009F5759" w:rsidRDefault="009F5759" w:rsidP="009F5759">
            <w:pPr>
              <w:suppressAutoHyphens/>
              <w:spacing w:after="0" w:line="240" w:lineRule="auto"/>
              <w:ind w:firstLine="283"/>
              <w:jc w:val="center"/>
              <w:rPr>
                <w:rFonts w:ascii="Arial" w:eastAsia="Times New Roman" w:hAnsi="Arial" w:cs="Arial"/>
                <w:i/>
                <w:sz w:val="24"/>
                <w:szCs w:val="24"/>
                <w:lang w:eastAsia="ru-RU"/>
              </w:rPr>
            </w:pPr>
            <w:r w:rsidRPr="009F5759">
              <w:rPr>
                <w:rFonts w:ascii="Arial" w:eastAsia="Times New Roman" w:hAnsi="Arial" w:cs="Arial"/>
                <w:sz w:val="24"/>
                <w:szCs w:val="24"/>
                <w:lang w:eastAsia="ru-RU"/>
              </w:rPr>
              <w:t>даю согласие _________________________________________________Красноярского края</w:t>
            </w:r>
            <w:r w:rsidRPr="009F5759">
              <w:rPr>
                <w:rFonts w:ascii="Arial" w:eastAsia="Times New Roman" w:hAnsi="Arial" w:cs="Arial"/>
                <w:i/>
                <w:sz w:val="24"/>
                <w:szCs w:val="24"/>
                <w:lang w:eastAsia="ru-RU"/>
              </w:rPr>
              <w:t xml:space="preserve">                                                                                                              (наименование ОМС)</w:t>
            </w:r>
          </w:p>
          <w:p w:rsidR="009F5759" w:rsidRPr="009F5759" w:rsidRDefault="009F5759" w:rsidP="009F5759">
            <w:pPr>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в соответствии со </w:t>
            </w:r>
            <w:hyperlink r:id="rId18" w:tooltip="consultantplus://offline/ref=627E8CD37F379CF01B7227B143F27E9A98DBA45FB9562DF76FC1D74E30FB8A4C949E15A664DFE8BFB9FF056AA0391702CAEB6A2277EDC5C3Z3m3C" w:history="1">
              <w:r w:rsidRPr="009F5759">
                <w:rPr>
                  <w:rFonts w:ascii="Arial" w:eastAsia="Times New Roman" w:hAnsi="Arial" w:cs="Arial"/>
                  <w:sz w:val="24"/>
                  <w:szCs w:val="24"/>
                  <w:lang w:eastAsia="ru-RU"/>
                </w:rPr>
                <w:t>статьей 9</w:t>
              </w:r>
            </w:hyperlink>
            <w:r w:rsidRPr="009F5759">
              <w:rPr>
                <w:rFonts w:ascii="Arial" w:eastAsia="Times New Roman" w:hAnsi="Arial" w:cs="Arial"/>
                <w:sz w:val="24"/>
                <w:szCs w:val="24"/>
                <w:lang w:eastAsia="ru-RU"/>
              </w:rPr>
              <w:t xml:space="preserve"> Федерального закона от 27.07.2006 № 152-ФЗ «О персональных данных» на обработку персональных данных в целях участия в отборе юридическим лицам государственным, муниципальным учреждениям </w:t>
            </w:r>
            <w:r w:rsidRPr="009F5759">
              <w:rPr>
                <w:rFonts w:ascii="Arial" w:eastAsia="Times New Roman" w:hAnsi="Arial" w:cs="Arial"/>
                <w:sz w:val="24"/>
                <w:szCs w:val="24"/>
                <w:lang w:eastAsia="ru-RU"/>
              </w:rPr>
              <w:lastRenderedPageBreak/>
              <w:t xml:space="preserve">и индивидуальным предпринимателям и индивидуальным предпринимателям для предоставления субсидий на финансовое обеспечение (возмещение) затрат теплоснабжающих организаций, осуществляющих производство </w:t>
            </w:r>
            <w:r w:rsidRPr="009F5759">
              <w:rPr>
                <w:rFonts w:ascii="Arial" w:eastAsia="Times New Roman" w:hAnsi="Arial" w:cs="Arial"/>
                <w:sz w:val="24"/>
                <w:szCs w:val="24"/>
                <w:lang w:eastAsia="ru-RU"/>
              </w:rPr>
              <w:br/>
              <w:t xml:space="preserve">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w:t>
            </w:r>
            <w:r w:rsidRPr="009F5759">
              <w:rPr>
                <w:rFonts w:ascii="Arial" w:eastAsia="Times New Roman" w:hAnsi="Arial" w:cs="Arial"/>
                <w:sz w:val="24"/>
                <w:szCs w:val="24"/>
                <w:lang w:eastAsia="ru-RU"/>
              </w:rPr>
              <w:br/>
              <w:t xml:space="preserve">в тарифах на тепловую энергию на 2024 год (далее - отбор), а именно </w:t>
            </w:r>
            <w:r w:rsidRPr="009F5759">
              <w:rPr>
                <w:rFonts w:ascii="Arial" w:eastAsia="Times New Roman" w:hAnsi="Arial" w:cs="Arial"/>
                <w:sz w:val="24"/>
                <w:szCs w:val="24"/>
                <w:lang w:eastAsia="ru-RU"/>
              </w:rPr>
              <w:br/>
              <w:t xml:space="preserve">на совершение действий, предусмотренных </w:t>
            </w:r>
            <w:hyperlink r:id="rId19" w:tooltip="consultantplus://offline/ref=627E8CD37F379CF01B7227B143F27E9A98DBA45FB9562DF76FC1D74E30FB8A4C949E15A664DFE8BBB8FF056AA0391702CAEB6A2277EDC5C3Z3m3C" w:history="1">
              <w:r w:rsidRPr="009F5759">
                <w:rPr>
                  <w:rFonts w:ascii="Arial" w:eastAsia="Times New Roman" w:hAnsi="Arial" w:cs="Arial"/>
                  <w:sz w:val="24"/>
                  <w:szCs w:val="24"/>
                  <w:lang w:eastAsia="ru-RU"/>
                </w:rPr>
                <w:t>пунктом 3 статьи 3</w:t>
              </w:r>
            </w:hyperlink>
            <w:r w:rsidRPr="009F5759">
              <w:rPr>
                <w:rFonts w:ascii="Arial" w:eastAsia="Times New Roman" w:hAnsi="Arial" w:cs="Arial"/>
                <w:sz w:val="24"/>
                <w:szCs w:val="24"/>
                <w:lang w:eastAsia="ru-RU"/>
              </w:rPr>
              <w:t xml:space="preserve"> Федерального закона </w:t>
            </w:r>
            <w:r w:rsidRPr="009F5759">
              <w:rPr>
                <w:rFonts w:ascii="Arial" w:eastAsia="Times New Roman" w:hAnsi="Arial" w:cs="Arial"/>
                <w:sz w:val="24"/>
                <w:szCs w:val="24"/>
                <w:lang w:eastAsia="ru-RU"/>
              </w:rPr>
              <w:br/>
              <w:t xml:space="preserve">от 27.07.2006 № 152-ФЗ «О персональных данных», со сведениями, представленными мной </w:t>
            </w:r>
            <w:r w:rsidRPr="009F5759">
              <w:rPr>
                <w:rFonts w:ascii="Arial" w:eastAsia="Times New Roman" w:hAnsi="Arial" w:cs="Arial"/>
                <w:sz w:val="24"/>
                <w:szCs w:val="24"/>
                <w:lang w:eastAsia="ru-RU"/>
              </w:rPr>
              <w:br/>
              <w:t>в ________________________________________________________________Красноярского края</w:t>
            </w:r>
          </w:p>
          <w:p w:rsidR="009F5759" w:rsidRPr="009F5759" w:rsidRDefault="009F5759" w:rsidP="009F5759">
            <w:pPr>
              <w:suppressAutoHyphens/>
              <w:spacing w:after="0" w:line="240" w:lineRule="auto"/>
              <w:ind w:firstLine="283"/>
              <w:jc w:val="both"/>
              <w:rPr>
                <w:rFonts w:ascii="Arial" w:eastAsia="Times New Roman" w:hAnsi="Arial" w:cs="Arial"/>
                <w:i/>
                <w:sz w:val="24"/>
                <w:szCs w:val="24"/>
                <w:lang w:eastAsia="ru-RU"/>
              </w:rPr>
            </w:pPr>
            <w:r w:rsidRPr="009F5759">
              <w:rPr>
                <w:rFonts w:ascii="Arial" w:eastAsia="Times New Roman" w:hAnsi="Arial" w:cs="Arial"/>
                <w:i/>
                <w:sz w:val="24"/>
                <w:szCs w:val="24"/>
                <w:lang w:eastAsia="ru-RU"/>
              </w:rPr>
              <w:t xml:space="preserve">                                           (наименование ОМС) </w:t>
            </w:r>
          </w:p>
          <w:p w:rsidR="009F5759" w:rsidRPr="009F5759" w:rsidRDefault="009F5759" w:rsidP="009F5759">
            <w:pPr>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для участия в указанном отборе.</w:t>
            </w:r>
          </w:p>
          <w:p w:rsidR="009F5759" w:rsidRPr="009F5759" w:rsidRDefault="009F5759" w:rsidP="009F5759">
            <w:pPr>
              <w:suppressAutoHyphens/>
              <w:spacing w:after="0" w:line="240" w:lineRule="auto"/>
              <w:ind w:firstLine="283"/>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Я ознакомлен (а), что:</w:t>
            </w:r>
          </w:p>
          <w:p w:rsidR="009F5759" w:rsidRPr="009F5759" w:rsidRDefault="009F5759" w:rsidP="009F5759">
            <w:pPr>
              <w:suppressAutoHyphens/>
              <w:spacing w:after="0" w:line="240" w:lineRule="auto"/>
              <w:ind w:firstLine="283"/>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9F5759" w:rsidRPr="009F5759" w:rsidRDefault="009F5759" w:rsidP="009F5759">
            <w:pPr>
              <w:suppressAutoHyphens/>
              <w:spacing w:after="0" w:line="240" w:lineRule="auto"/>
              <w:ind w:firstLine="283"/>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2) согласие на обработку персональных данных может быть отозвано на основании письменного заявления в произвольной форме;</w:t>
            </w:r>
          </w:p>
          <w:p w:rsidR="009F5759" w:rsidRPr="009F5759" w:rsidRDefault="009F5759" w:rsidP="009F5759">
            <w:pPr>
              <w:suppressAutoHyphens/>
              <w:spacing w:after="0" w:line="240" w:lineRule="auto"/>
              <w:ind w:firstLine="283"/>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3) 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___________________________________________________________ </w:t>
            </w:r>
          </w:p>
          <w:p w:rsidR="009F5759" w:rsidRPr="009F5759" w:rsidRDefault="009F5759" w:rsidP="009F5759">
            <w:pPr>
              <w:suppressAutoHyphens/>
              <w:spacing w:after="0" w:line="240" w:lineRule="auto"/>
              <w:ind w:firstLine="283"/>
              <w:jc w:val="both"/>
              <w:rPr>
                <w:rFonts w:ascii="Arial" w:eastAsia="Times New Roman" w:hAnsi="Arial" w:cs="Arial"/>
                <w:i/>
                <w:sz w:val="24"/>
                <w:szCs w:val="24"/>
                <w:lang w:eastAsia="ru-RU"/>
              </w:rPr>
            </w:pPr>
            <w:r w:rsidRPr="009F5759">
              <w:rPr>
                <w:rFonts w:ascii="Arial" w:eastAsia="Times New Roman" w:hAnsi="Arial" w:cs="Arial"/>
                <w:i/>
                <w:sz w:val="24"/>
                <w:szCs w:val="24"/>
                <w:lang w:eastAsia="ru-RU"/>
              </w:rPr>
              <w:t xml:space="preserve">                                                                                                                            (наименование ОМС) </w:t>
            </w:r>
          </w:p>
          <w:p w:rsidR="009F5759" w:rsidRPr="009F5759" w:rsidRDefault="009F5759" w:rsidP="009F5759">
            <w:pPr>
              <w:suppressAutoHyphens/>
              <w:spacing w:after="0" w:line="240" w:lineRule="auto"/>
              <w:jc w:val="both"/>
              <w:rPr>
                <w:rFonts w:ascii="Arial" w:eastAsia="Times New Roman" w:hAnsi="Arial" w:cs="Arial"/>
                <w:sz w:val="24"/>
                <w:szCs w:val="24"/>
                <w:lang w:eastAsia="ru-RU"/>
              </w:rPr>
            </w:pPr>
            <w:r w:rsidRPr="009F5759">
              <w:rPr>
                <w:rFonts w:ascii="Arial" w:eastAsia="Times New Roman" w:hAnsi="Arial" w:cs="Arial"/>
                <w:sz w:val="24"/>
                <w:szCs w:val="24"/>
                <w:lang w:eastAsia="ru-RU"/>
              </w:rPr>
              <w:t>Красноярского края.</w:t>
            </w:r>
          </w:p>
        </w:tc>
      </w:tr>
      <w:tr w:rsidR="009F5759" w:rsidRPr="009F5759" w:rsidTr="000E01B0">
        <w:tc>
          <w:tcPr>
            <w:tcW w:w="9051" w:type="dxa"/>
            <w:gridSpan w:val="3"/>
          </w:tcPr>
          <w:p w:rsidR="009F5759" w:rsidRPr="009F5759" w:rsidRDefault="009F5759" w:rsidP="009F5759">
            <w:pPr>
              <w:suppressAutoHyphens/>
              <w:spacing w:after="0" w:line="240" w:lineRule="auto"/>
              <w:outlineLvl w:val="0"/>
              <w:rPr>
                <w:rFonts w:ascii="Arial" w:eastAsia="Times New Roman" w:hAnsi="Arial" w:cs="Arial"/>
                <w:sz w:val="24"/>
                <w:szCs w:val="24"/>
                <w:lang w:eastAsia="ru-RU"/>
              </w:rPr>
            </w:pPr>
          </w:p>
        </w:tc>
      </w:tr>
      <w:tr w:rsidR="009F5759" w:rsidRPr="009F5759" w:rsidTr="000E01B0">
        <w:tc>
          <w:tcPr>
            <w:tcW w:w="5576" w:type="dxa"/>
            <w:tcBorders>
              <w:bottom w:val="single" w:sz="4" w:space="0" w:color="auto"/>
            </w:tcBorders>
          </w:tcPr>
          <w:p w:rsidR="009F5759" w:rsidRPr="009F5759" w:rsidRDefault="009F5759" w:rsidP="009F5759">
            <w:pPr>
              <w:suppressAutoHyphens/>
              <w:spacing w:after="0" w:line="240" w:lineRule="auto"/>
              <w:rPr>
                <w:rFonts w:ascii="Arial" w:eastAsia="Times New Roman" w:hAnsi="Arial" w:cs="Arial"/>
                <w:sz w:val="24"/>
                <w:szCs w:val="24"/>
                <w:lang w:eastAsia="ru-RU"/>
              </w:rPr>
            </w:pPr>
          </w:p>
        </w:tc>
        <w:tc>
          <w:tcPr>
            <w:tcW w:w="494" w:type="dxa"/>
          </w:tcPr>
          <w:p w:rsidR="009F5759" w:rsidRPr="009F5759" w:rsidRDefault="009F5759" w:rsidP="009F5759">
            <w:pPr>
              <w:suppressAutoHyphens/>
              <w:spacing w:after="0" w:line="240" w:lineRule="auto"/>
              <w:jc w:val="both"/>
              <w:rPr>
                <w:rFonts w:ascii="Arial" w:eastAsia="Times New Roman" w:hAnsi="Arial" w:cs="Arial"/>
                <w:sz w:val="24"/>
                <w:szCs w:val="24"/>
                <w:lang w:eastAsia="ru-RU"/>
              </w:rPr>
            </w:pPr>
          </w:p>
        </w:tc>
        <w:tc>
          <w:tcPr>
            <w:tcW w:w="2981" w:type="dxa"/>
            <w:tcBorders>
              <w:bottom w:val="single" w:sz="4" w:space="0" w:color="auto"/>
            </w:tcBorders>
          </w:tcPr>
          <w:p w:rsidR="009F5759" w:rsidRPr="009F5759" w:rsidRDefault="009F5759" w:rsidP="009F5759">
            <w:pPr>
              <w:suppressAutoHyphens/>
              <w:spacing w:after="0" w:line="240" w:lineRule="auto"/>
              <w:jc w:val="both"/>
              <w:rPr>
                <w:rFonts w:ascii="Arial" w:eastAsia="Times New Roman" w:hAnsi="Arial" w:cs="Arial"/>
                <w:sz w:val="24"/>
                <w:szCs w:val="24"/>
                <w:lang w:eastAsia="ru-RU"/>
              </w:rPr>
            </w:pPr>
          </w:p>
        </w:tc>
      </w:tr>
      <w:tr w:rsidR="009F5759" w:rsidRPr="009F5759" w:rsidTr="000E01B0">
        <w:tc>
          <w:tcPr>
            <w:tcW w:w="5576" w:type="dxa"/>
            <w:tcBorders>
              <w:top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(фамилия, имя и отчество (при наличии))</w:t>
            </w:r>
          </w:p>
        </w:tc>
        <w:tc>
          <w:tcPr>
            <w:tcW w:w="494" w:type="dxa"/>
          </w:tcPr>
          <w:p w:rsidR="009F5759" w:rsidRPr="009F5759" w:rsidRDefault="009F5759" w:rsidP="009F5759">
            <w:pPr>
              <w:suppressAutoHyphens/>
              <w:spacing w:after="0" w:line="240" w:lineRule="auto"/>
              <w:jc w:val="both"/>
              <w:rPr>
                <w:rFonts w:ascii="Arial" w:eastAsia="Times New Roman" w:hAnsi="Arial" w:cs="Arial"/>
                <w:sz w:val="24"/>
                <w:szCs w:val="24"/>
                <w:lang w:eastAsia="ru-RU"/>
              </w:rPr>
            </w:pPr>
          </w:p>
        </w:tc>
        <w:tc>
          <w:tcPr>
            <w:tcW w:w="2981" w:type="dxa"/>
            <w:tcBorders>
              <w:top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(подпись)</w:t>
            </w:r>
          </w:p>
        </w:tc>
      </w:tr>
    </w:tbl>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jc w:val="right"/>
        <w:outlineLvl w:val="0"/>
        <w:rPr>
          <w:rFonts w:ascii="Arial" w:eastAsia="Times New Roman" w:hAnsi="Arial" w:cs="Arial"/>
          <w:sz w:val="24"/>
          <w:szCs w:val="24"/>
          <w:lang w:eastAsia="ru-RU"/>
        </w:rPr>
        <w:sectPr w:rsidR="009F5759" w:rsidRPr="009F5759">
          <w:pgSz w:w="11905" w:h="16838"/>
          <w:pgMar w:top="1134" w:right="1134" w:bottom="993" w:left="1701" w:header="567" w:footer="0" w:gutter="0"/>
          <w:pgNumType w:start="1"/>
          <w:cols w:space="720"/>
          <w:titlePg/>
          <w:docGrid w:linePitch="360"/>
        </w:sectPr>
      </w:pPr>
    </w:p>
    <w:p w:rsidR="009F5759" w:rsidRPr="009F5759" w:rsidRDefault="009F5759" w:rsidP="009F5759">
      <w:pPr>
        <w:suppressAutoHyphens/>
        <w:spacing w:after="0" w:line="240" w:lineRule="auto"/>
        <w:ind w:left="7230"/>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Приложение № 3</w:t>
      </w:r>
    </w:p>
    <w:p w:rsidR="009F5759" w:rsidRPr="009F5759" w:rsidRDefault="009F5759" w:rsidP="009F5759">
      <w:pPr>
        <w:suppressAutoHyphens/>
        <w:spacing w:after="0" w:line="240" w:lineRule="auto"/>
        <w:ind w:left="7230"/>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к Условиям и порядку предоставления субсидий юридическим лицам, государственным, муниципальным учреждениям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w:t>
      </w:r>
    </w:p>
    <w:p w:rsidR="009F5759" w:rsidRPr="009F5759" w:rsidRDefault="009F5759" w:rsidP="009F5759">
      <w:pPr>
        <w:suppressAutoHyphens/>
        <w:spacing w:after="0" w:line="240" w:lineRule="auto"/>
        <w:ind w:left="7230"/>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предоставления и представления отчетности</w:t>
      </w: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Расчет размера потребности в субсидии на финансовое обеспечение (возмещение) затрат ресурсоснабжающих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w:t>
      </w:r>
      <w:r w:rsidRPr="009F5759">
        <w:rPr>
          <w:rFonts w:ascii="Arial" w:eastAsia="Times New Roman" w:hAnsi="Arial" w:cs="Arial"/>
          <w:color w:val="C00000"/>
          <w:sz w:val="24"/>
          <w:szCs w:val="24"/>
          <w:lang w:eastAsia="zh-CN"/>
        </w:rPr>
        <w:t xml:space="preserve"> </w:t>
      </w:r>
      <w:r w:rsidRPr="009F5759">
        <w:rPr>
          <w:rFonts w:ascii="Arial" w:eastAsia="Times New Roman" w:hAnsi="Arial" w:cs="Arial"/>
          <w:sz w:val="24"/>
          <w:szCs w:val="24"/>
          <w:lang w:eastAsia="ru-RU"/>
        </w:rPr>
        <w:t>на 2024 год ____________________________________________________________________</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(полное наименование юридического лица дивидуальным предпринимателям или ФИО индивидуального  предпринимателя)</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p>
    <w:tbl>
      <w:tblPr>
        <w:tblW w:w="14048" w:type="dxa"/>
        <w:tblInd w:w="93" w:type="dxa"/>
        <w:tblLayout w:type="fixed"/>
        <w:tblLook w:val="0000" w:firstRow="0" w:lastRow="0" w:firstColumn="0" w:lastColumn="0" w:noHBand="0" w:noVBand="0"/>
      </w:tblPr>
      <w:tblGrid>
        <w:gridCol w:w="441"/>
        <w:gridCol w:w="708"/>
        <w:gridCol w:w="426"/>
        <w:gridCol w:w="708"/>
        <w:gridCol w:w="708"/>
        <w:gridCol w:w="567"/>
        <w:gridCol w:w="851"/>
        <w:gridCol w:w="1276"/>
        <w:gridCol w:w="850"/>
        <w:gridCol w:w="1418"/>
        <w:gridCol w:w="2409"/>
        <w:gridCol w:w="2835"/>
        <w:gridCol w:w="851"/>
      </w:tblGrid>
      <w:tr w:rsidR="009F5759" w:rsidRPr="009F5759" w:rsidTr="000E01B0">
        <w:trPr>
          <w:trHeight w:val="418"/>
        </w:trPr>
        <w:tc>
          <w:tcPr>
            <w:tcW w:w="441" w:type="dxa"/>
            <w:vMerge w:val="restart"/>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 п/п</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Наименование ресурсоснабжающей организации</w:t>
            </w:r>
          </w:p>
        </w:tc>
        <w:tc>
          <w:tcPr>
            <w:tcW w:w="708" w:type="dxa"/>
            <w:vMerge w:val="restart"/>
            <w:tcBorders>
              <w:top w:val="single" w:sz="4" w:space="0" w:color="auto"/>
              <w:left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             </w:t>
            </w: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Система налогообложения (ОСНО, УС</w:t>
            </w:r>
            <w:r w:rsidRPr="009F5759">
              <w:rPr>
                <w:rFonts w:ascii="Arial" w:eastAsia="Times New Roman" w:hAnsi="Arial" w:cs="Arial"/>
                <w:sz w:val="24"/>
                <w:szCs w:val="24"/>
                <w:lang w:eastAsia="zh-CN"/>
              </w:rPr>
              <w:lastRenderedPageBreak/>
              <w:t>Н или др.)</w:t>
            </w:r>
          </w:p>
        </w:tc>
        <w:tc>
          <w:tcPr>
            <w:tcW w:w="708" w:type="dxa"/>
            <w:vMerge w:val="restart"/>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lastRenderedPageBreak/>
              <w:t>Вид услуги</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Вид топлива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color w:val="C00000"/>
                <w:sz w:val="24"/>
                <w:szCs w:val="24"/>
                <w:lang w:eastAsia="zh-CN"/>
              </w:rPr>
            </w:pPr>
            <w:r w:rsidRPr="009F5759">
              <w:rPr>
                <w:rFonts w:ascii="Arial" w:eastAsia="Times New Roman" w:hAnsi="Arial" w:cs="Arial"/>
                <w:sz w:val="24"/>
                <w:szCs w:val="24"/>
                <w:lang w:eastAsia="zh-CN"/>
              </w:rPr>
              <w:t>Объем твердого топлива (угля), учтенный при формировании тари</w:t>
            </w:r>
            <w:r w:rsidRPr="009F5759">
              <w:rPr>
                <w:rFonts w:ascii="Arial" w:eastAsia="Times New Roman" w:hAnsi="Arial" w:cs="Arial"/>
                <w:sz w:val="24"/>
                <w:szCs w:val="24"/>
                <w:lang w:eastAsia="zh-CN"/>
              </w:rPr>
              <w:lastRenderedPageBreak/>
              <w:t xml:space="preserve">фов на </w:t>
            </w:r>
            <w:r w:rsidRPr="009F5759">
              <w:rPr>
                <w:rFonts w:ascii="Arial" w:eastAsia="Times New Roman" w:hAnsi="Arial" w:cs="Arial"/>
                <w:color w:val="C00000"/>
                <w:sz w:val="24"/>
                <w:szCs w:val="24"/>
                <w:lang w:eastAsia="zh-CN"/>
              </w:rPr>
              <w:t>2024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lastRenderedPageBreak/>
              <w:t xml:space="preserve">Объем твердого </w:t>
            </w:r>
            <w:r w:rsidRPr="009F5759">
              <w:rPr>
                <w:rFonts w:ascii="Arial" w:eastAsia="Times New Roman" w:hAnsi="Arial" w:cs="Arial"/>
                <w:color w:val="C00000"/>
                <w:sz w:val="24"/>
                <w:szCs w:val="24"/>
                <w:lang w:eastAsia="zh-CN"/>
              </w:rPr>
              <w:t xml:space="preserve">топлива (угля), </w:t>
            </w:r>
            <w:r w:rsidRPr="009F5759">
              <w:rPr>
                <w:rFonts w:ascii="Arial" w:eastAsia="Times New Roman" w:hAnsi="Arial" w:cs="Arial"/>
                <w:sz w:val="24"/>
                <w:szCs w:val="24"/>
                <w:lang w:eastAsia="zh-CN"/>
              </w:rPr>
              <w:t xml:space="preserve">фактически сложившийся по итогам заключенных контрактов на поставку </w:t>
            </w:r>
            <w:r w:rsidRPr="009F5759">
              <w:rPr>
                <w:rFonts w:ascii="Arial" w:eastAsia="Times New Roman" w:hAnsi="Arial" w:cs="Arial"/>
                <w:color w:val="C00000"/>
                <w:sz w:val="24"/>
                <w:szCs w:val="24"/>
                <w:lang w:eastAsia="zh-CN"/>
              </w:rPr>
              <w:t>топлива</w:t>
            </w:r>
            <w:r w:rsidRPr="009F5759">
              <w:rPr>
                <w:rFonts w:ascii="Arial" w:eastAsia="Times New Roman" w:hAnsi="Arial" w:cs="Arial"/>
                <w:sz w:val="24"/>
                <w:szCs w:val="24"/>
                <w:lang w:eastAsia="zh-CN"/>
              </w:rPr>
              <w:t xml:space="preserve"> </w:t>
            </w:r>
            <w:r w:rsidRPr="009F5759">
              <w:rPr>
                <w:rFonts w:ascii="Arial" w:eastAsia="Times New Roman" w:hAnsi="Arial" w:cs="Arial"/>
                <w:sz w:val="24"/>
                <w:szCs w:val="24"/>
                <w:lang w:eastAsia="zh-CN"/>
              </w:rPr>
              <w:lastRenderedPageBreak/>
              <w:t>для производства тепловой энергии</w:t>
            </w: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hyperlink r:id="rId20" w:history="1">
              <w:r w:rsidRPr="009F5759">
                <w:rPr>
                  <w:rFonts w:ascii="Arial" w:eastAsia="Times New Roman" w:hAnsi="Arial" w:cs="Arial"/>
                  <w:sz w:val="24"/>
                  <w:szCs w:val="24"/>
                  <w:lang w:eastAsia="ru-RU"/>
                </w:rPr>
                <w:t xml:space="preserve">&lt;*&gt; </w:t>
              </w:r>
            </w:hyperlink>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lastRenderedPageBreak/>
              <w:t xml:space="preserve">Цена 1 тонны твердого </w:t>
            </w:r>
            <w:r w:rsidRPr="009F5759">
              <w:rPr>
                <w:rFonts w:ascii="Arial" w:eastAsia="Times New Roman" w:hAnsi="Arial" w:cs="Arial"/>
                <w:color w:val="C00000"/>
                <w:sz w:val="24"/>
                <w:szCs w:val="24"/>
                <w:lang w:eastAsia="zh-CN"/>
              </w:rPr>
              <w:t>топлива (угля)</w:t>
            </w:r>
            <w:r w:rsidRPr="009F5759">
              <w:rPr>
                <w:rFonts w:ascii="Arial" w:eastAsia="Times New Roman" w:hAnsi="Arial" w:cs="Arial"/>
                <w:sz w:val="24"/>
                <w:szCs w:val="24"/>
                <w:lang w:eastAsia="zh-CN"/>
              </w:rPr>
              <w:t>, учтенная при формиров</w:t>
            </w:r>
            <w:r w:rsidRPr="009F5759">
              <w:rPr>
                <w:rFonts w:ascii="Arial" w:eastAsia="Times New Roman" w:hAnsi="Arial" w:cs="Arial"/>
                <w:sz w:val="24"/>
                <w:szCs w:val="24"/>
                <w:lang w:eastAsia="zh-CN"/>
              </w:rPr>
              <w:lastRenderedPageBreak/>
              <w:t>ании тарифов на 202</w:t>
            </w:r>
            <w:r w:rsidRPr="009F5759">
              <w:rPr>
                <w:rFonts w:ascii="Arial" w:eastAsia="Times New Roman" w:hAnsi="Arial" w:cs="Arial"/>
                <w:color w:val="C00000"/>
                <w:sz w:val="24"/>
                <w:szCs w:val="24"/>
                <w:lang w:eastAsia="zh-CN"/>
              </w:rPr>
              <w:t>4</w:t>
            </w:r>
            <w:r w:rsidRPr="009F5759">
              <w:rPr>
                <w:rFonts w:ascii="Arial" w:eastAsia="Times New Roman" w:hAnsi="Arial" w:cs="Arial"/>
                <w:sz w:val="24"/>
                <w:szCs w:val="24"/>
                <w:lang w:eastAsia="zh-CN"/>
              </w:rPr>
              <w:t xml:space="preserve"> год (без учета НДС)</w:t>
            </w: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hyperlink r:id="rId21" w:history="1">
              <w:r w:rsidRPr="009F5759">
                <w:rPr>
                  <w:rFonts w:ascii="Arial" w:eastAsia="Times New Roman" w:hAnsi="Arial" w:cs="Arial"/>
                  <w:sz w:val="24"/>
                  <w:szCs w:val="24"/>
                  <w:lang w:eastAsia="ru-RU"/>
                </w:rPr>
                <w:t xml:space="preserve">&lt;*&gt; </w:t>
              </w:r>
            </w:hyperlink>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lastRenderedPageBreak/>
              <w:t xml:space="preserve">Цена 1 тонны твердого </w:t>
            </w:r>
            <w:r w:rsidRPr="009F5759">
              <w:rPr>
                <w:rFonts w:ascii="Arial" w:eastAsia="Times New Roman" w:hAnsi="Arial" w:cs="Arial"/>
                <w:color w:val="C00000"/>
                <w:sz w:val="24"/>
                <w:szCs w:val="24"/>
                <w:lang w:eastAsia="zh-CN"/>
              </w:rPr>
              <w:t>топлива (угля)</w:t>
            </w:r>
            <w:r w:rsidRPr="009F5759">
              <w:rPr>
                <w:rFonts w:ascii="Arial" w:eastAsia="Times New Roman" w:hAnsi="Arial" w:cs="Arial"/>
                <w:sz w:val="24"/>
                <w:szCs w:val="24"/>
                <w:lang w:eastAsia="zh-CN"/>
              </w:rPr>
              <w:t xml:space="preserve">, фактически сложившаяся по итогам заключенных контрактов на поставку </w:t>
            </w:r>
            <w:r w:rsidRPr="009F5759">
              <w:rPr>
                <w:rFonts w:ascii="Arial" w:eastAsia="Times New Roman" w:hAnsi="Arial" w:cs="Arial"/>
                <w:color w:val="C00000"/>
                <w:sz w:val="24"/>
                <w:szCs w:val="24"/>
                <w:lang w:eastAsia="zh-CN"/>
              </w:rPr>
              <w:lastRenderedPageBreak/>
              <w:t>топлив</w:t>
            </w:r>
            <w:r w:rsidRPr="009F5759">
              <w:rPr>
                <w:rFonts w:ascii="Arial" w:eastAsia="Times New Roman" w:hAnsi="Arial" w:cs="Arial"/>
                <w:sz w:val="24"/>
                <w:szCs w:val="24"/>
                <w:lang w:eastAsia="zh-CN"/>
              </w:rPr>
              <w:t>а  для производства тепловой энергии (без учета НДС)</w:t>
            </w: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hyperlink r:id="rId22" w:history="1">
              <w:r w:rsidRPr="009F5759">
                <w:rPr>
                  <w:rFonts w:ascii="Arial" w:eastAsia="Times New Roman" w:hAnsi="Arial" w:cs="Arial"/>
                  <w:sz w:val="24"/>
                  <w:szCs w:val="24"/>
                  <w:lang w:eastAsia="ru-RU"/>
                </w:rPr>
                <w:t xml:space="preserve">&lt;*&gt; </w:t>
              </w:r>
            </w:hyperlink>
          </w:p>
        </w:tc>
        <w:tc>
          <w:tcPr>
            <w:tcW w:w="2409" w:type="dxa"/>
            <w:tcBorders>
              <w:top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lastRenderedPageBreak/>
              <w:t xml:space="preserve">Дефицит средств за счет разницы в цене в пределах объемов, учтенных при формировании тарифов (подтвержденный объем средств, рассчитанный в соответствии с предоставленными контрактами (договорами, счетами-фактурами, </w:t>
            </w:r>
            <w:r w:rsidRPr="009F5759">
              <w:rPr>
                <w:rFonts w:ascii="Arial" w:eastAsia="Times New Roman" w:hAnsi="Arial" w:cs="Arial"/>
                <w:sz w:val="24"/>
                <w:szCs w:val="24"/>
                <w:lang w:eastAsia="zh-CN"/>
              </w:rPr>
              <w:lastRenderedPageBreak/>
              <w:t>спецификациями), тыс. руб.</w:t>
            </w:r>
          </w:p>
        </w:tc>
        <w:tc>
          <w:tcPr>
            <w:tcW w:w="2835" w:type="dxa"/>
            <w:tcBorders>
              <w:top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lastRenderedPageBreak/>
              <w:t xml:space="preserve">Снижение за счет разницы в объемах топлива, между фактическими объемами твердого топлива (угля), по итогам заключенных контрактов и объемами твердого топлива (угля), учтенными при формировании тарифов с учетом цены, учтенной в тарифе (без учета </w:t>
            </w:r>
            <w:r w:rsidRPr="009F5759">
              <w:rPr>
                <w:rFonts w:ascii="Arial" w:eastAsia="Times New Roman" w:hAnsi="Arial" w:cs="Arial"/>
                <w:sz w:val="24"/>
                <w:szCs w:val="24"/>
                <w:lang w:eastAsia="zh-CN"/>
              </w:rPr>
              <w:lastRenderedPageBreak/>
              <w:t>НДС) (учитывается в расчете при условии, если фактические объемы топлива ниже объемов топлива, учтенных в тарифах)</w:t>
            </w: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&lt;**&gt;</w:t>
            </w:r>
          </w:p>
        </w:tc>
        <w:tc>
          <w:tcPr>
            <w:tcW w:w="851" w:type="dxa"/>
            <w:tcBorders>
              <w:top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lastRenderedPageBreak/>
              <w:t>Разница в стоимости топлива (+; -)</w:t>
            </w:r>
          </w:p>
        </w:tc>
      </w:tr>
      <w:tr w:rsidR="009F5759" w:rsidRPr="009F5759" w:rsidTr="000E01B0">
        <w:trPr>
          <w:trHeight w:val="340"/>
        </w:trPr>
        <w:tc>
          <w:tcPr>
            <w:tcW w:w="441" w:type="dxa"/>
            <w:vMerge/>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708" w:type="dxa"/>
            <w:vMerge/>
            <w:tcBorders>
              <w:left w:val="single" w:sz="4" w:space="0" w:color="auto"/>
              <w:right w:val="single" w:sz="4" w:space="0" w:color="auto"/>
            </w:tcBorders>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2409"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ru-RU"/>
              </w:rPr>
              <w:t>(гр. 9 - гр. 8) х гр. 6/1000  или  (гр. 9- гр. 8) х гр. 7/1000</w:t>
            </w:r>
          </w:p>
        </w:tc>
        <w:tc>
          <w:tcPr>
            <w:tcW w:w="2835"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ru-RU"/>
              </w:rPr>
              <w:t>(гр. 7 - гр. 6) х гр. 8</w:t>
            </w:r>
          </w:p>
        </w:tc>
        <w:tc>
          <w:tcPr>
            <w:tcW w:w="851"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гр. 10 + гр. 11</w:t>
            </w:r>
          </w:p>
        </w:tc>
      </w:tr>
      <w:tr w:rsidR="009F5759" w:rsidRPr="009F5759" w:rsidTr="000E01B0">
        <w:trPr>
          <w:trHeight w:val="256"/>
        </w:trPr>
        <w:tc>
          <w:tcPr>
            <w:tcW w:w="441" w:type="dxa"/>
            <w:vMerge/>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708" w:type="dxa"/>
            <w:vMerge/>
            <w:tcBorders>
              <w:left w:val="single" w:sz="4" w:space="0" w:color="auto"/>
              <w:bottom w:val="single" w:sz="4" w:space="0" w:color="000000"/>
              <w:right w:val="single" w:sz="4" w:space="0" w:color="auto"/>
            </w:tcBorders>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851"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тонн</w:t>
            </w:r>
          </w:p>
        </w:tc>
        <w:tc>
          <w:tcPr>
            <w:tcW w:w="1276"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тонн</w:t>
            </w:r>
          </w:p>
        </w:tc>
        <w:tc>
          <w:tcPr>
            <w:tcW w:w="850"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руб./тонн</w:t>
            </w:r>
          </w:p>
        </w:tc>
        <w:tc>
          <w:tcPr>
            <w:tcW w:w="1418"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руб./тонн</w:t>
            </w:r>
          </w:p>
        </w:tc>
        <w:tc>
          <w:tcPr>
            <w:tcW w:w="2409"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тыс. руб.</w:t>
            </w:r>
          </w:p>
        </w:tc>
        <w:tc>
          <w:tcPr>
            <w:tcW w:w="2835"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тыс. руб.</w:t>
            </w:r>
          </w:p>
        </w:tc>
        <w:tc>
          <w:tcPr>
            <w:tcW w:w="851"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тыс. руб.</w:t>
            </w:r>
          </w:p>
        </w:tc>
      </w:tr>
      <w:tr w:rsidR="009F5759" w:rsidRPr="009F5759" w:rsidTr="000E01B0">
        <w:trPr>
          <w:trHeight w:val="256"/>
        </w:trPr>
        <w:tc>
          <w:tcPr>
            <w:tcW w:w="441" w:type="dxa"/>
            <w:tcBorders>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1</w:t>
            </w:r>
          </w:p>
        </w:tc>
        <w:tc>
          <w:tcPr>
            <w:tcW w:w="1134" w:type="dxa"/>
            <w:gridSpan w:val="2"/>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2</w:t>
            </w:r>
          </w:p>
        </w:tc>
        <w:tc>
          <w:tcPr>
            <w:tcW w:w="708" w:type="dxa"/>
            <w:tcBorders>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3</w:t>
            </w:r>
          </w:p>
        </w:tc>
        <w:tc>
          <w:tcPr>
            <w:tcW w:w="708" w:type="dxa"/>
            <w:tcBorders>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4</w:t>
            </w:r>
          </w:p>
        </w:tc>
        <w:tc>
          <w:tcPr>
            <w:tcW w:w="567"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5</w:t>
            </w:r>
          </w:p>
        </w:tc>
        <w:tc>
          <w:tcPr>
            <w:tcW w:w="851"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6</w:t>
            </w:r>
          </w:p>
        </w:tc>
        <w:tc>
          <w:tcPr>
            <w:tcW w:w="1276"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7</w:t>
            </w:r>
          </w:p>
        </w:tc>
        <w:tc>
          <w:tcPr>
            <w:tcW w:w="850"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8</w:t>
            </w:r>
          </w:p>
        </w:tc>
        <w:tc>
          <w:tcPr>
            <w:tcW w:w="1418"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9</w:t>
            </w:r>
          </w:p>
        </w:tc>
        <w:tc>
          <w:tcPr>
            <w:tcW w:w="2409"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10</w:t>
            </w:r>
          </w:p>
        </w:tc>
        <w:tc>
          <w:tcPr>
            <w:tcW w:w="2835"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11</w:t>
            </w:r>
          </w:p>
        </w:tc>
        <w:tc>
          <w:tcPr>
            <w:tcW w:w="851"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12</w:t>
            </w:r>
          </w:p>
        </w:tc>
      </w:tr>
      <w:tr w:rsidR="009F5759" w:rsidRPr="009F5759" w:rsidTr="000E01B0">
        <w:trPr>
          <w:trHeight w:val="345"/>
        </w:trPr>
        <w:tc>
          <w:tcPr>
            <w:tcW w:w="441" w:type="dxa"/>
            <w:tcBorders>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1</w:t>
            </w:r>
          </w:p>
        </w:tc>
        <w:tc>
          <w:tcPr>
            <w:tcW w:w="1134" w:type="dxa"/>
            <w:gridSpan w:val="2"/>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w:t>
            </w:r>
          </w:p>
        </w:tc>
        <w:tc>
          <w:tcPr>
            <w:tcW w:w="708" w:type="dxa"/>
            <w:tcBorders>
              <w:bottom w:val="single" w:sz="4" w:space="0" w:color="000000"/>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708" w:type="dxa"/>
            <w:tcBorders>
              <w:left w:val="single" w:sz="4" w:space="0" w:color="auto"/>
              <w:bottom w:val="single" w:sz="4" w:space="0" w:color="000000"/>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567"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851"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1276"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850"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1418"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2409"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2835"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c>
          <w:tcPr>
            <w:tcW w:w="851" w:type="dxa"/>
            <w:tcBorders>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p>
        </w:tc>
      </w:tr>
      <w:tr w:rsidR="009F5759" w:rsidRPr="009F5759" w:rsidTr="000E01B0">
        <w:trPr>
          <w:trHeight w:val="124"/>
        </w:trPr>
        <w:tc>
          <w:tcPr>
            <w:tcW w:w="441" w:type="dxa"/>
            <w:tcBorders>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p>
        </w:tc>
        <w:tc>
          <w:tcPr>
            <w:tcW w:w="708" w:type="dxa"/>
            <w:tcBorders>
              <w:bottom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p>
        </w:tc>
        <w:tc>
          <w:tcPr>
            <w:tcW w:w="2409" w:type="dxa"/>
            <w:gridSpan w:val="4"/>
            <w:tcBorders>
              <w:top w:val="single" w:sz="4" w:space="0" w:color="auto"/>
              <w:bottom w:val="single" w:sz="4" w:space="0" w:color="auto"/>
              <w:right w:val="single" w:sz="4" w:space="0" w:color="000000"/>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val="en-US" w:eastAsia="zh-CN"/>
              </w:rPr>
            </w:pPr>
            <w:r w:rsidRPr="009F5759">
              <w:rPr>
                <w:rFonts w:ascii="Arial" w:eastAsia="Times New Roman" w:hAnsi="Arial" w:cs="Arial"/>
                <w:b/>
                <w:bCs/>
                <w:sz w:val="24"/>
                <w:szCs w:val="24"/>
                <w:lang w:eastAsia="zh-CN"/>
              </w:rPr>
              <w:t>ВСЕГО</w:t>
            </w:r>
          </w:p>
          <w:p w:rsidR="009F5759" w:rsidRPr="009F5759" w:rsidRDefault="009F5759" w:rsidP="009F5759">
            <w:pPr>
              <w:suppressAutoHyphens/>
              <w:spacing w:after="0" w:line="240" w:lineRule="auto"/>
              <w:jc w:val="center"/>
              <w:rPr>
                <w:rFonts w:ascii="Arial" w:eastAsia="Times New Roman" w:hAnsi="Arial" w:cs="Arial"/>
                <w:b/>
                <w:bCs/>
                <w:sz w:val="24"/>
                <w:szCs w:val="24"/>
                <w:lang w:val="en-US" w:eastAsia="zh-CN"/>
              </w:rPr>
            </w:pPr>
          </w:p>
        </w:tc>
        <w:tc>
          <w:tcPr>
            <w:tcW w:w="851" w:type="dxa"/>
            <w:tcBorders>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p>
        </w:tc>
        <w:tc>
          <w:tcPr>
            <w:tcW w:w="1276" w:type="dxa"/>
            <w:tcBorders>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p>
        </w:tc>
        <w:tc>
          <w:tcPr>
            <w:tcW w:w="850" w:type="dxa"/>
            <w:tcBorders>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r w:rsidRPr="009F5759">
              <w:rPr>
                <w:rFonts w:ascii="Arial" w:eastAsia="Times New Roman" w:hAnsi="Arial" w:cs="Arial"/>
                <w:b/>
                <w:bCs/>
                <w:sz w:val="24"/>
                <w:szCs w:val="24"/>
                <w:lang w:eastAsia="zh-CN"/>
              </w:rPr>
              <w:t>х</w:t>
            </w:r>
          </w:p>
        </w:tc>
        <w:tc>
          <w:tcPr>
            <w:tcW w:w="1418" w:type="dxa"/>
            <w:tcBorders>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r w:rsidRPr="009F5759">
              <w:rPr>
                <w:rFonts w:ascii="Arial" w:eastAsia="Times New Roman" w:hAnsi="Arial" w:cs="Arial"/>
                <w:b/>
                <w:bCs/>
                <w:sz w:val="24"/>
                <w:szCs w:val="24"/>
                <w:lang w:eastAsia="zh-CN"/>
              </w:rPr>
              <w:t>х</w:t>
            </w:r>
          </w:p>
        </w:tc>
        <w:tc>
          <w:tcPr>
            <w:tcW w:w="2409" w:type="dxa"/>
            <w:tcBorders>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p>
        </w:tc>
        <w:tc>
          <w:tcPr>
            <w:tcW w:w="2835" w:type="dxa"/>
            <w:tcBorders>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p>
        </w:tc>
        <w:tc>
          <w:tcPr>
            <w:tcW w:w="851" w:type="dxa"/>
            <w:tcBorders>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b/>
                <w:bCs/>
                <w:sz w:val="24"/>
                <w:szCs w:val="24"/>
                <w:lang w:eastAsia="zh-CN"/>
              </w:rPr>
            </w:pPr>
          </w:p>
        </w:tc>
      </w:tr>
    </w:tbl>
    <w:p w:rsidR="009F5759" w:rsidRPr="009F5759" w:rsidRDefault="009F5759" w:rsidP="009F5759">
      <w:pPr>
        <w:suppressAutoHyphens/>
        <w:autoSpaceDE w:val="0"/>
        <w:autoSpaceDN w:val="0"/>
        <w:adjustRightInd w:val="0"/>
        <w:spacing w:after="0" w:line="240" w:lineRule="auto"/>
        <w:jc w:val="both"/>
        <w:rPr>
          <w:rFonts w:ascii="Arial" w:eastAsia="Times New Roman" w:hAnsi="Arial" w:cs="Arial"/>
          <w:sz w:val="24"/>
          <w:szCs w:val="24"/>
          <w:lang w:eastAsia="zh-CN"/>
        </w:rPr>
      </w:pPr>
    </w:p>
    <w:p w:rsidR="009F5759" w:rsidRPr="009F5759" w:rsidRDefault="009F5759" w:rsidP="009F5759">
      <w:pPr>
        <w:suppressAutoHyphens/>
        <w:autoSpaceDE w:val="0"/>
        <w:autoSpaceDN w:val="0"/>
        <w:adjustRightInd w:val="0"/>
        <w:spacing w:after="0" w:line="240" w:lineRule="auto"/>
        <w:jc w:val="both"/>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&lt;*&gt; Указывается по каждому заключенному договору (контракту) на поставку твердого топлива (угля) на территорию Бирилюсского района в 2024 году, оплата </w:t>
      </w:r>
      <w:r w:rsidRPr="009F5759">
        <w:rPr>
          <w:rFonts w:ascii="Arial" w:eastAsia="Times New Roman" w:hAnsi="Arial" w:cs="Arial"/>
          <w:sz w:val="24"/>
          <w:szCs w:val="24"/>
          <w:lang w:eastAsia="zh-CN"/>
        </w:rPr>
        <w:br/>
        <w:t>по которым ресурсоснабжающими организациями производилась в 2024 году.</w:t>
      </w:r>
    </w:p>
    <w:p w:rsidR="009F5759" w:rsidRPr="009F5759" w:rsidRDefault="009F5759" w:rsidP="009F5759">
      <w:pPr>
        <w:suppressAutoHyphens/>
        <w:spacing w:after="0" w:line="240" w:lineRule="auto"/>
        <w:rPr>
          <w:rFonts w:ascii="Arial" w:eastAsia="Times New Roman" w:hAnsi="Arial" w:cs="Arial"/>
          <w:sz w:val="24"/>
          <w:szCs w:val="24"/>
          <w:lang w:eastAsia="zh-CN"/>
        </w:rPr>
      </w:pP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zh-CN"/>
        </w:rPr>
        <w:t>&lt;**&gt;</w:t>
      </w:r>
      <w:r w:rsidRPr="009F5759">
        <w:rPr>
          <w:rFonts w:ascii="Arial" w:eastAsia="Calibri" w:hAnsi="Arial" w:cs="Arial"/>
          <w:sz w:val="24"/>
          <w:szCs w:val="24"/>
          <w:lang w:eastAsia="zh-CN"/>
        </w:rPr>
        <w:t xml:space="preserve"> Рассчитывается в случае, если </w:t>
      </w:r>
      <w:r w:rsidRPr="009F5759">
        <w:rPr>
          <w:rFonts w:ascii="Arial" w:eastAsia="Times New Roman" w:hAnsi="Arial" w:cs="Arial"/>
          <w:sz w:val="24"/>
          <w:szCs w:val="24"/>
          <w:lang w:eastAsia="zh-CN"/>
        </w:rPr>
        <w:t>объем твердого топлива (угля), указанный в договорах (контрактах) на его приобретение,</w:t>
      </w:r>
      <w:r w:rsidRPr="009F5759">
        <w:rPr>
          <w:rFonts w:ascii="Arial" w:eastAsia="Calibri" w:hAnsi="Arial" w:cs="Arial"/>
          <w:sz w:val="24"/>
          <w:szCs w:val="24"/>
          <w:lang w:eastAsia="zh-CN"/>
        </w:rPr>
        <w:t xml:space="preserve"> менее </w:t>
      </w:r>
      <w:r w:rsidRPr="009F5759">
        <w:rPr>
          <w:rFonts w:ascii="Arial" w:eastAsia="Times New Roman" w:hAnsi="Arial" w:cs="Arial"/>
          <w:sz w:val="24"/>
          <w:szCs w:val="24"/>
          <w:lang w:eastAsia="zh-CN"/>
        </w:rPr>
        <w:t>объема твердого топлива (угля), учтенного при формировании тарифов на тепловую энергию на 2024 год</w:t>
      </w:r>
    </w:p>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bCs/>
          <w:sz w:val="24"/>
          <w:szCs w:val="24"/>
          <w:lang w:eastAsia="ru-RU"/>
        </w:rPr>
        <w:t>Руководитель</w:t>
      </w:r>
      <w:r w:rsidRPr="009F5759">
        <w:rPr>
          <w:rFonts w:ascii="Arial" w:eastAsia="Times New Roman" w:hAnsi="Arial" w:cs="Arial"/>
          <w:b/>
          <w:bCs/>
          <w:sz w:val="24"/>
          <w:szCs w:val="24"/>
          <w:lang w:eastAsia="ru-RU"/>
        </w:rPr>
        <w:t xml:space="preserve"> </w:t>
      </w:r>
      <w:r w:rsidRPr="009F5759">
        <w:rPr>
          <w:rFonts w:ascii="Arial" w:eastAsia="Times New Roman" w:hAnsi="Arial" w:cs="Arial"/>
          <w:sz w:val="24"/>
          <w:szCs w:val="24"/>
          <w:lang w:eastAsia="ru-RU"/>
        </w:rPr>
        <w:t xml:space="preserve">юридического лица </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или индивидуальный  предприниматель           _________________        _______________________________</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(подпись)                     (расшифровка подписи)</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Главный бухгалтер (при наличии)                      _________________             ______________________________</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(подпись)                               (расшифровка подписи)</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«__» ________________ ____ г. (дата представления отчета)</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М.П. (при наличии)</w:t>
      </w: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Приложение № 4</w:t>
      </w: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к Условиям и порядку предоставления субсидий юридическим лицам, государственным, муниципальным учреждениям и индивидуальным предпринимателям на финансовое обеспечение (возмещение) затрат </w:t>
      </w:r>
      <w:r w:rsidRPr="009F5759">
        <w:rPr>
          <w:rFonts w:ascii="Arial" w:eastAsia="Times New Roman" w:hAnsi="Arial" w:cs="Arial"/>
          <w:sz w:val="24"/>
          <w:szCs w:val="24"/>
          <w:lang w:eastAsia="ru-RU"/>
        </w:rPr>
        <w:lastRenderedPageBreak/>
        <w:t xml:space="preserve">теплоснабжающих организаций, осуществляющих производство и (или) реализацию тепловой </w:t>
      </w: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Заявка</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на перечисление субсидий на финансовое обеспечение (возмещение) затрат  возникших вследствие разницы между фактической стоимостью твердого топлива (угля)</w:t>
      </w:r>
      <w:r w:rsidRPr="009F5759">
        <w:rPr>
          <w:rFonts w:ascii="Arial" w:eastAsia="Times New Roman" w:hAnsi="Arial" w:cs="Arial"/>
          <w:sz w:val="24"/>
          <w:szCs w:val="24"/>
          <w:lang w:eastAsia="ru-RU"/>
        </w:rPr>
        <w:br/>
        <w:t>и стоимостью твердого топлива (угля), учтенной в тарифах на тепловую энергию на 2024 год</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____________________________________________________________________</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(полное наименование юридического лица </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(за исключением государственных и муниципальных учреждений) </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или ФИО индивидуального  предпринимателя)</w:t>
      </w:r>
    </w:p>
    <w:p w:rsidR="009F5759" w:rsidRPr="009F5759" w:rsidRDefault="009F5759" w:rsidP="009F5759">
      <w:pPr>
        <w:suppressAutoHyphens/>
        <w:spacing w:after="0" w:line="240" w:lineRule="auto"/>
        <w:rPr>
          <w:rFonts w:ascii="Arial" w:eastAsia="Times New Roman" w:hAnsi="Arial" w:cs="Arial"/>
          <w:sz w:val="24"/>
          <w:szCs w:val="24"/>
          <w:lang w:eastAsia="ru-RU"/>
        </w:rPr>
      </w:pPr>
    </w:p>
    <w:tbl>
      <w:tblPr>
        <w:tblW w:w="12475"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686"/>
        <w:gridCol w:w="3685"/>
        <w:gridCol w:w="4678"/>
      </w:tblGrid>
      <w:tr w:rsidR="009F5759" w:rsidRPr="009F5759" w:rsidTr="000E01B0">
        <w:trPr>
          <w:trHeight w:val="520"/>
        </w:trPr>
        <w:tc>
          <w:tcPr>
            <w:tcW w:w="426" w:type="dxa"/>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Дата и номер соглашения, заключенного с ОМС Красноярского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Размер иного межбюджетного трансферта бюджету муниципального образования к</w:t>
            </w:r>
            <w:r w:rsidRPr="009F5759">
              <w:rPr>
                <w:rFonts w:ascii="Arial" w:eastAsia="Times New Roman" w:hAnsi="Arial" w:cs="Arial"/>
                <w:sz w:val="24"/>
                <w:szCs w:val="24"/>
                <w:highlight w:val="white"/>
                <w:lang w:eastAsia="zh-CN"/>
              </w:rPr>
              <w:t>рая, предусмотренного постановлением Правительства Красноярского края о распределении иных межбюджетных трансфертов, тыс. рублей</w:t>
            </w:r>
          </w:p>
        </w:tc>
        <w:tc>
          <w:tcPr>
            <w:tcW w:w="4678" w:type="dxa"/>
            <w:tcBorders>
              <w:top w:val="single" w:sz="4" w:space="0" w:color="auto"/>
              <w:left w:val="single" w:sz="4" w:space="0" w:color="auto"/>
              <w:bottom w:val="single" w:sz="4" w:space="0" w:color="auto"/>
              <w:right w:val="single" w:sz="4" w:space="0" w:color="auto"/>
            </w:tcBorders>
            <w:vAlign w:val="center"/>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Размер субсидии на финансовое обеспечение (возмещение) затрат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в ________________________</w:t>
            </w: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 xml:space="preserve"> (месяц)</w:t>
            </w:r>
          </w:p>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2024 года, тыс. рублей</w:t>
            </w:r>
          </w:p>
        </w:tc>
      </w:tr>
      <w:tr w:rsidR="009F5759" w:rsidRPr="009F5759" w:rsidTr="000E01B0">
        <w:tc>
          <w:tcPr>
            <w:tcW w:w="426"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А</w:t>
            </w:r>
          </w:p>
        </w:tc>
        <w:tc>
          <w:tcPr>
            <w:tcW w:w="3686"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2</w:t>
            </w:r>
          </w:p>
        </w:tc>
        <w:tc>
          <w:tcPr>
            <w:tcW w:w="3685"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3</w:t>
            </w:r>
          </w:p>
        </w:tc>
        <w:tc>
          <w:tcPr>
            <w:tcW w:w="4678"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jc w:val="center"/>
              <w:rPr>
                <w:rFonts w:ascii="Arial" w:eastAsia="Times New Roman" w:hAnsi="Arial" w:cs="Arial"/>
                <w:sz w:val="24"/>
                <w:szCs w:val="24"/>
                <w:lang w:eastAsia="zh-CN"/>
              </w:rPr>
            </w:pPr>
            <w:r w:rsidRPr="009F5759">
              <w:rPr>
                <w:rFonts w:ascii="Arial" w:eastAsia="Times New Roman" w:hAnsi="Arial" w:cs="Arial"/>
                <w:sz w:val="24"/>
                <w:szCs w:val="24"/>
                <w:lang w:eastAsia="zh-CN"/>
              </w:rPr>
              <w:t>4</w:t>
            </w:r>
          </w:p>
        </w:tc>
      </w:tr>
      <w:tr w:rsidR="009F5759" w:rsidRPr="009F5759" w:rsidTr="000E01B0">
        <w:tc>
          <w:tcPr>
            <w:tcW w:w="426"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rPr>
                <w:rFonts w:ascii="Arial" w:eastAsia="Times New Roman" w:hAnsi="Arial" w:cs="Arial"/>
                <w:sz w:val="24"/>
                <w:szCs w:val="24"/>
                <w:lang w:eastAsia="zh-CN"/>
              </w:rPr>
            </w:pPr>
            <w:r w:rsidRPr="009F5759">
              <w:rPr>
                <w:rFonts w:ascii="Arial" w:eastAsia="Times New Roman" w:hAnsi="Arial" w:cs="Arial"/>
                <w:sz w:val="24"/>
                <w:szCs w:val="24"/>
                <w:lang w:eastAsia="zh-CN"/>
              </w:rPr>
              <w:t>1</w:t>
            </w:r>
          </w:p>
        </w:tc>
        <w:tc>
          <w:tcPr>
            <w:tcW w:w="3686"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3685"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rPr>
                <w:rFonts w:ascii="Arial" w:eastAsia="Times New Roman" w:hAnsi="Arial" w:cs="Arial"/>
                <w:sz w:val="24"/>
                <w:szCs w:val="24"/>
                <w:lang w:eastAsia="zh-CN"/>
              </w:rPr>
            </w:pPr>
          </w:p>
        </w:tc>
        <w:tc>
          <w:tcPr>
            <w:tcW w:w="4678" w:type="dxa"/>
            <w:tcBorders>
              <w:top w:val="single" w:sz="4" w:space="0" w:color="auto"/>
              <w:left w:val="single" w:sz="4" w:space="0" w:color="auto"/>
              <w:bottom w:val="single" w:sz="4" w:space="0" w:color="auto"/>
              <w:right w:val="single" w:sz="4" w:space="0" w:color="auto"/>
            </w:tcBorders>
          </w:tcPr>
          <w:p w:rsidR="009F5759" w:rsidRPr="009F5759" w:rsidRDefault="009F5759" w:rsidP="009F5759">
            <w:pPr>
              <w:suppressAutoHyphens/>
              <w:spacing w:after="0" w:line="240" w:lineRule="auto"/>
              <w:rPr>
                <w:rFonts w:ascii="Arial" w:eastAsia="Times New Roman" w:hAnsi="Arial" w:cs="Arial"/>
                <w:sz w:val="24"/>
                <w:szCs w:val="24"/>
                <w:lang w:eastAsia="zh-CN"/>
              </w:rPr>
            </w:pPr>
          </w:p>
        </w:tc>
      </w:tr>
    </w:tbl>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bCs/>
          <w:sz w:val="24"/>
          <w:szCs w:val="24"/>
          <w:lang w:eastAsia="ru-RU"/>
        </w:rPr>
        <w:t>Руководитель</w:t>
      </w:r>
      <w:r w:rsidRPr="009F5759">
        <w:rPr>
          <w:rFonts w:ascii="Arial" w:eastAsia="Times New Roman" w:hAnsi="Arial" w:cs="Arial"/>
          <w:b/>
          <w:bCs/>
          <w:sz w:val="24"/>
          <w:szCs w:val="24"/>
          <w:lang w:eastAsia="ru-RU"/>
        </w:rPr>
        <w:t xml:space="preserve"> </w:t>
      </w:r>
      <w:r w:rsidRPr="009F5759">
        <w:rPr>
          <w:rFonts w:ascii="Arial" w:eastAsia="Times New Roman" w:hAnsi="Arial" w:cs="Arial"/>
          <w:sz w:val="24"/>
          <w:szCs w:val="24"/>
          <w:lang w:eastAsia="ru-RU"/>
        </w:rPr>
        <w:t xml:space="preserve">юридического лица </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или индивидуальный  предприниматель           _________________        _______________________________</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(подпись)                     (расшифровка подписи)</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Главный бухгалтер (при наличии)                    _________________       ______________________________</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(подпись)                     (расшифровка подписи)</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«__» ________________ ____ г. (дата представления отчета)</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М.П. (при наличии)</w:t>
      </w: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Приложение № 5</w:t>
      </w: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к Условиям и порядку предоставления субсидий юридическим лицам, государственным, муниципальным учреждениям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w:t>
      </w:r>
    </w:p>
    <w:p w:rsidR="009F5759" w:rsidRPr="009F5759" w:rsidRDefault="009F5759" w:rsidP="009F5759">
      <w:pPr>
        <w:suppressAutoHyphens/>
        <w:spacing w:after="0" w:line="240" w:lineRule="auto"/>
        <w:ind w:left="8496"/>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9F5759" w:rsidRPr="009F5759" w:rsidRDefault="009F5759" w:rsidP="009F5759">
      <w:pPr>
        <w:autoSpaceDE w:val="0"/>
        <w:autoSpaceDN w:val="0"/>
        <w:adjustRightInd w:val="0"/>
        <w:spacing w:after="0" w:line="240" w:lineRule="auto"/>
        <w:ind w:left="7080"/>
        <w:outlineLvl w:val="1"/>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ind w:left="7080"/>
        <w:outlineLvl w:val="1"/>
        <w:rPr>
          <w:rFonts w:ascii="Arial" w:eastAsia="Times New Roman" w:hAnsi="Arial" w:cs="Arial"/>
          <w:sz w:val="24"/>
          <w:szCs w:val="24"/>
          <w:lang w:eastAsia="ru-RU"/>
        </w:rPr>
      </w:pPr>
    </w:p>
    <w:p w:rsidR="009F5759" w:rsidRPr="009F5759" w:rsidRDefault="009F5759" w:rsidP="009F5759">
      <w:pPr>
        <w:autoSpaceDE w:val="0"/>
        <w:autoSpaceDN w:val="0"/>
        <w:adjustRightInd w:val="0"/>
        <w:spacing w:after="0" w:line="240" w:lineRule="auto"/>
        <w:jc w:val="center"/>
        <w:rPr>
          <w:rFonts w:ascii="Arial" w:eastAsia="Calibri" w:hAnsi="Arial" w:cs="Arial"/>
          <w:sz w:val="24"/>
          <w:szCs w:val="24"/>
        </w:rPr>
      </w:pPr>
      <w:r w:rsidRPr="009F5759">
        <w:rPr>
          <w:rFonts w:ascii="Arial" w:eastAsia="Calibri" w:hAnsi="Arial" w:cs="Arial"/>
          <w:sz w:val="24"/>
          <w:szCs w:val="24"/>
        </w:rPr>
        <w:t xml:space="preserve">Реестр документов к расчету размера потребности в субсидии </w:t>
      </w:r>
      <w:r w:rsidRPr="009F5759">
        <w:rPr>
          <w:rFonts w:ascii="Arial" w:eastAsia="Times New Roman" w:hAnsi="Arial" w:cs="Arial"/>
          <w:sz w:val="24"/>
          <w:szCs w:val="24"/>
          <w:lang w:eastAsia="ru-RU"/>
        </w:rPr>
        <w:t xml:space="preserve">на финансовое обеспечение </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zh-CN"/>
        </w:rPr>
        <w:t>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r w:rsidRPr="009F5759">
        <w:rPr>
          <w:rFonts w:ascii="Arial" w:eastAsia="Times New Roman" w:hAnsi="Arial" w:cs="Arial"/>
          <w:sz w:val="24"/>
          <w:szCs w:val="24"/>
          <w:lang w:eastAsia="ru-RU"/>
        </w:rPr>
        <w:t>____________________________________________________________________</w:t>
      </w:r>
    </w:p>
    <w:p w:rsidR="009F5759" w:rsidRPr="009F5759" w:rsidRDefault="009F5759" w:rsidP="009F5759">
      <w:pPr>
        <w:suppressAutoHyphens/>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(полное наименование юридического лица дивидуальным предпринимателям или ФИО индивидуального  предпринимателя)</w:t>
      </w:r>
    </w:p>
    <w:p w:rsidR="009F5759" w:rsidRPr="009F5759" w:rsidRDefault="009F5759" w:rsidP="009F5759">
      <w:pPr>
        <w:autoSpaceDE w:val="0"/>
        <w:autoSpaceDN w:val="0"/>
        <w:adjustRightInd w:val="0"/>
        <w:spacing w:after="0" w:line="240" w:lineRule="auto"/>
        <w:rPr>
          <w:rFonts w:ascii="Arial" w:eastAsia="Calibri" w:hAnsi="Arial" w:cs="Arial"/>
          <w:sz w:val="24"/>
          <w:szCs w:val="24"/>
        </w:rPr>
      </w:pPr>
    </w:p>
    <w:tbl>
      <w:tblPr>
        <w:tblW w:w="1555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5"/>
        <w:gridCol w:w="1740"/>
        <w:gridCol w:w="995"/>
        <w:gridCol w:w="1279"/>
        <w:gridCol w:w="1564"/>
        <w:gridCol w:w="1706"/>
        <w:gridCol w:w="1137"/>
        <w:gridCol w:w="854"/>
        <w:gridCol w:w="1137"/>
        <w:gridCol w:w="1422"/>
        <w:gridCol w:w="1564"/>
        <w:gridCol w:w="1706"/>
      </w:tblGrid>
      <w:tr w:rsidR="009F5759" w:rsidRPr="009F5759" w:rsidTr="000E01B0">
        <w:tc>
          <w:tcPr>
            <w:tcW w:w="454"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lastRenderedPageBreak/>
              <w:t>N п/п</w:t>
            </w:r>
          </w:p>
        </w:tc>
        <w:tc>
          <w:tcPr>
            <w:tcW w:w="1735"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Наименование договора (контракта) на поставку твердого топлива (угля) на территорию Бирилюсского района в 2024 году, оплата по которому ресурсоснабжающей организацией производилась в 2024 году (далее - контракт)</w:t>
            </w:r>
          </w:p>
        </w:tc>
        <w:tc>
          <w:tcPr>
            <w:tcW w:w="992"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Стоимость твердого топлива (угля) по контракту</w:t>
            </w:r>
          </w:p>
        </w:tc>
        <w:tc>
          <w:tcPr>
            <w:tcW w:w="1275"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Контрагент</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Даты счета-фактуры или универсального передаточного документа, подтверждающих объемы и стоимость фактически приобретенного ресурсоснабжающими организациями твердого топлива (угля) по контрактам</w:t>
            </w:r>
          </w:p>
        </w:tc>
        <w:tc>
          <w:tcPr>
            <w:tcW w:w="170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Номер счета-фактуры или универсального передаточного документа, подтверждающих объемы и стоимость фактически приобретенного ресурсоснабжающими организациями твердого топлива (угля) по контрактам</w:t>
            </w:r>
          </w:p>
        </w:tc>
        <w:tc>
          <w:tcPr>
            <w:tcW w:w="1134"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Объем поставленного твердого топлива (угля), тонн</w:t>
            </w:r>
          </w:p>
        </w:tc>
        <w:tc>
          <w:tcPr>
            <w:tcW w:w="85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Цена твердого топлива (угля), руб./тонна</w:t>
            </w:r>
          </w:p>
        </w:tc>
        <w:tc>
          <w:tcPr>
            <w:tcW w:w="1134"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Стоимость поставленного твердого топлива (угля), рублей</w:t>
            </w:r>
          </w:p>
        </w:tc>
        <w:tc>
          <w:tcPr>
            <w:tcW w:w="1418"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Номер платежного документа, подтверждающего объемы и стоимость фактически приобретенного ресурсоснабжающими организациями твердого топлива (угля) по контрактам</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Дата платежного документа, подтверждающего объемы и стоимость фактически приобретенного ресурсоснабжающими организациями твердого топлива (угля) по контрактам</w:t>
            </w:r>
          </w:p>
        </w:tc>
        <w:tc>
          <w:tcPr>
            <w:tcW w:w="170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Сумма денежных средств по платежному документу, подтверждающему объемы и стоимость фактически приобретенного ресурсоснабжающими организациями твердого топлива (угля) по контрактам,</w:t>
            </w:r>
          </w:p>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рублей</w:t>
            </w:r>
          </w:p>
        </w:tc>
      </w:tr>
      <w:tr w:rsidR="009F5759" w:rsidRPr="009F5759" w:rsidTr="000E01B0">
        <w:tc>
          <w:tcPr>
            <w:tcW w:w="454"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1</w:t>
            </w:r>
          </w:p>
        </w:tc>
        <w:tc>
          <w:tcPr>
            <w:tcW w:w="1735"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2</w:t>
            </w:r>
          </w:p>
        </w:tc>
        <w:tc>
          <w:tcPr>
            <w:tcW w:w="992"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3</w:t>
            </w:r>
          </w:p>
        </w:tc>
        <w:tc>
          <w:tcPr>
            <w:tcW w:w="1275"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4</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5</w:t>
            </w:r>
          </w:p>
        </w:tc>
        <w:tc>
          <w:tcPr>
            <w:tcW w:w="170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6</w:t>
            </w:r>
          </w:p>
        </w:tc>
        <w:tc>
          <w:tcPr>
            <w:tcW w:w="1134"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7</w:t>
            </w:r>
          </w:p>
        </w:tc>
        <w:tc>
          <w:tcPr>
            <w:tcW w:w="85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8</w:t>
            </w:r>
          </w:p>
        </w:tc>
        <w:tc>
          <w:tcPr>
            <w:tcW w:w="1134"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9</w:t>
            </w:r>
          </w:p>
        </w:tc>
        <w:tc>
          <w:tcPr>
            <w:tcW w:w="1418"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10</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11</w:t>
            </w:r>
          </w:p>
        </w:tc>
        <w:tc>
          <w:tcPr>
            <w:tcW w:w="170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12</w:t>
            </w:r>
          </w:p>
        </w:tc>
      </w:tr>
      <w:tr w:rsidR="009F5759" w:rsidRPr="009F5759" w:rsidTr="000E01B0">
        <w:tc>
          <w:tcPr>
            <w:tcW w:w="45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1</w:t>
            </w:r>
          </w:p>
        </w:tc>
        <w:tc>
          <w:tcPr>
            <w:tcW w:w="173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27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559"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85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418"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559"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r>
      <w:tr w:rsidR="009F5759" w:rsidRPr="009F5759" w:rsidTr="000E01B0">
        <w:tc>
          <w:tcPr>
            <w:tcW w:w="45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3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Итого</w:t>
            </w:r>
          </w:p>
        </w:tc>
        <w:tc>
          <w:tcPr>
            <w:tcW w:w="992"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275"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70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85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418"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r>
      <w:tr w:rsidR="009F5759" w:rsidRPr="009F5759" w:rsidTr="000E01B0">
        <w:tc>
          <w:tcPr>
            <w:tcW w:w="45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2</w:t>
            </w:r>
          </w:p>
        </w:tc>
        <w:tc>
          <w:tcPr>
            <w:tcW w:w="173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27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559"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85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418"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559"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r>
      <w:tr w:rsidR="009F5759" w:rsidRPr="009F5759" w:rsidTr="000E01B0">
        <w:tc>
          <w:tcPr>
            <w:tcW w:w="45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3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Итого</w:t>
            </w:r>
          </w:p>
        </w:tc>
        <w:tc>
          <w:tcPr>
            <w:tcW w:w="992"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275"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70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85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418"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r>
      <w:tr w:rsidR="009F5759" w:rsidRPr="009F5759" w:rsidTr="000E01B0">
        <w:tc>
          <w:tcPr>
            <w:tcW w:w="45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w:t>
            </w:r>
          </w:p>
        </w:tc>
        <w:tc>
          <w:tcPr>
            <w:tcW w:w="173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27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559"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85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418"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559"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r>
      <w:tr w:rsidR="009F5759" w:rsidRPr="009F5759" w:rsidTr="000E01B0">
        <w:tc>
          <w:tcPr>
            <w:tcW w:w="45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735"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Всего</w:t>
            </w:r>
          </w:p>
        </w:tc>
        <w:tc>
          <w:tcPr>
            <w:tcW w:w="992"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275"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701"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85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134"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c>
          <w:tcPr>
            <w:tcW w:w="1418"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559" w:type="dxa"/>
          </w:tcPr>
          <w:p w:rsidR="009F5759" w:rsidRPr="009F5759" w:rsidRDefault="009F5759" w:rsidP="009F5759">
            <w:pPr>
              <w:autoSpaceDE w:val="0"/>
              <w:autoSpaceDN w:val="0"/>
              <w:adjustRightInd w:val="0"/>
              <w:spacing w:after="0" w:line="240" w:lineRule="auto"/>
              <w:jc w:val="center"/>
              <w:rPr>
                <w:rFonts w:ascii="Arial" w:eastAsia="Times New Roman" w:hAnsi="Arial" w:cs="Arial"/>
                <w:sz w:val="24"/>
                <w:szCs w:val="24"/>
                <w:lang w:eastAsia="ru-RU"/>
              </w:rPr>
            </w:pPr>
            <w:r w:rsidRPr="009F5759">
              <w:rPr>
                <w:rFonts w:ascii="Arial" w:eastAsia="Times New Roman" w:hAnsi="Arial" w:cs="Arial"/>
                <w:sz w:val="24"/>
                <w:szCs w:val="24"/>
                <w:lang w:eastAsia="ru-RU"/>
              </w:rPr>
              <w:t>х</w:t>
            </w:r>
          </w:p>
        </w:tc>
        <w:tc>
          <w:tcPr>
            <w:tcW w:w="1701" w:type="dxa"/>
          </w:tcPr>
          <w:p w:rsidR="009F5759" w:rsidRPr="009F5759" w:rsidRDefault="009F5759" w:rsidP="009F5759">
            <w:pPr>
              <w:autoSpaceDE w:val="0"/>
              <w:autoSpaceDN w:val="0"/>
              <w:adjustRightInd w:val="0"/>
              <w:spacing w:after="0" w:line="240" w:lineRule="auto"/>
              <w:rPr>
                <w:rFonts w:ascii="Arial" w:eastAsia="Times New Roman" w:hAnsi="Arial" w:cs="Arial"/>
                <w:sz w:val="24"/>
                <w:szCs w:val="24"/>
                <w:lang w:eastAsia="ru-RU"/>
              </w:rPr>
            </w:pPr>
          </w:p>
        </w:tc>
      </w:tr>
    </w:tbl>
    <w:p w:rsidR="009F5759" w:rsidRPr="009F5759" w:rsidRDefault="009F5759" w:rsidP="009F5759">
      <w:pPr>
        <w:suppressAutoHyphens/>
        <w:spacing w:after="0" w:line="240" w:lineRule="auto"/>
        <w:rPr>
          <w:rFonts w:ascii="Arial" w:eastAsia="Times New Roman" w:hAnsi="Arial" w:cs="Arial"/>
          <w:sz w:val="24"/>
          <w:szCs w:val="24"/>
          <w:lang w:eastAsia="ru-RU"/>
        </w:rPr>
      </w:pP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bCs/>
          <w:sz w:val="24"/>
          <w:szCs w:val="24"/>
          <w:lang w:eastAsia="ru-RU"/>
        </w:rPr>
        <w:lastRenderedPageBreak/>
        <w:t>Руководитель</w:t>
      </w:r>
      <w:r w:rsidRPr="009F5759">
        <w:rPr>
          <w:rFonts w:ascii="Arial" w:eastAsia="Times New Roman" w:hAnsi="Arial" w:cs="Arial"/>
          <w:b/>
          <w:bCs/>
          <w:sz w:val="24"/>
          <w:szCs w:val="24"/>
          <w:lang w:eastAsia="ru-RU"/>
        </w:rPr>
        <w:t xml:space="preserve"> </w:t>
      </w:r>
      <w:r w:rsidRPr="009F5759">
        <w:rPr>
          <w:rFonts w:ascii="Arial" w:eastAsia="Times New Roman" w:hAnsi="Arial" w:cs="Arial"/>
          <w:sz w:val="24"/>
          <w:szCs w:val="24"/>
          <w:lang w:eastAsia="ru-RU"/>
        </w:rPr>
        <w:t xml:space="preserve">юридического лица </w:t>
      </w:r>
    </w:p>
    <w:p w:rsidR="009F5759" w:rsidRPr="009F5759" w:rsidRDefault="009F5759" w:rsidP="009F5759">
      <w:pPr>
        <w:suppressAutoHyphens/>
        <w:spacing w:after="0" w:line="240" w:lineRule="auto"/>
        <w:rPr>
          <w:rFonts w:ascii="Arial" w:eastAsia="Times New Roman" w:hAnsi="Arial" w:cs="Arial"/>
          <w:sz w:val="24"/>
          <w:szCs w:val="24"/>
          <w:lang w:eastAsia="ru-RU"/>
        </w:rPr>
      </w:pPr>
      <w:r w:rsidRPr="009F5759">
        <w:rPr>
          <w:rFonts w:ascii="Arial" w:eastAsia="Times New Roman" w:hAnsi="Arial" w:cs="Arial"/>
          <w:sz w:val="24"/>
          <w:szCs w:val="24"/>
          <w:lang w:eastAsia="ru-RU"/>
        </w:rPr>
        <w:t>или индивидуальный  предприниматель           _________________        _______________________________</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(подпись)                     (расшифровка подписи)</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Главный бухгалтер (при наличии)                    _________________       ______________________________</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 xml:space="preserve">                                                                                       (подпись)                     (расшифровка подписи)</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«__» ________________ ____ г. (дата представления отчета)</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ru-RU"/>
        </w:rPr>
      </w:pPr>
      <w:r w:rsidRPr="009F5759">
        <w:rPr>
          <w:rFonts w:ascii="Arial" w:eastAsia="Times New Roman" w:hAnsi="Arial" w:cs="Arial"/>
          <w:sz w:val="24"/>
          <w:szCs w:val="24"/>
          <w:lang w:eastAsia="ru-RU"/>
        </w:rPr>
        <w:t>М.П. (при наличии)</w:t>
      </w:r>
    </w:p>
    <w:p w:rsidR="009F5759" w:rsidRPr="009F5759" w:rsidRDefault="009F5759" w:rsidP="009F5759">
      <w:pPr>
        <w:suppressAutoHyphens/>
        <w:spacing w:after="0" w:line="240" w:lineRule="auto"/>
        <w:jc w:val="both"/>
        <w:outlineLvl w:val="0"/>
        <w:rPr>
          <w:rFonts w:ascii="Arial" w:eastAsia="Times New Roman" w:hAnsi="Arial" w:cs="Arial"/>
          <w:sz w:val="24"/>
          <w:szCs w:val="24"/>
          <w:lang w:eastAsia="zh-CN"/>
        </w:rPr>
      </w:pPr>
    </w:p>
    <w:p w:rsidR="009F5759" w:rsidRPr="009F5759" w:rsidRDefault="009F5759" w:rsidP="009F5759">
      <w:pPr>
        <w:suppressAutoHyphens/>
        <w:spacing w:after="0" w:line="240" w:lineRule="auto"/>
        <w:jc w:val="both"/>
        <w:rPr>
          <w:rFonts w:ascii="Arial" w:eastAsia="Times New Roman" w:hAnsi="Arial" w:cs="Arial"/>
          <w:sz w:val="24"/>
          <w:szCs w:val="24"/>
          <w:lang w:eastAsia="zh-CN"/>
        </w:rPr>
      </w:pPr>
    </w:p>
    <w:p w:rsidR="00F6080D" w:rsidRDefault="009F5759"/>
    <w:sectPr w:rsidR="00F6080D">
      <w:pgSz w:w="16838" w:h="11906" w:orient="landscape"/>
      <w:pgMar w:top="1138" w:right="851" w:bottom="567" w:left="1134" w:header="56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D2B" w:rsidRDefault="009F5759">
    <w:pPr>
      <w:pStyle w:val="a5"/>
      <w:jc w:val="center"/>
    </w:pPr>
  </w:p>
  <w:p w:rsidR="004F6D2B" w:rsidRDefault="009F57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D2B" w:rsidRDefault="009F5759">
    <w:pPr>
      <w:pStyle w:val="a5"/>
      <w:jc w:val="center"/>
    </w:pPr>
  </w:p>
  <w:p w:rsidR="004F6D2B" w:rsidRDefault="009F575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D2B" w:rsidRDefault="009F57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D2B" w:rsidRDefault="009F5759">
    <w:pPr>
      <w:pStyle w:val="Header"/>
      <w:jc w:val="center"/>
    </w:pPr>
  </w:p>
  <w:p w:rsidR="004F6D2B" w:rsidRDefault="009F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7037"/>
    <w:multiLevelType w:val="hybridMultilevel"/>
    <w:tmpl w:val="D8527CFC"/>
    <w:lvl w:ilvl="0" w:tplc="AA3C3C9E">
      <w:start w:val="1"/>
      <w:numFmt w:val="low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C9"/>
    <w:rsid w:val="00111BB0"/>
    <w:rsid w:val="003A06C9"/>
    <w:rsid w:val="00922F7D"/>
    <w:rsid w:val="009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2CC1"/>
  <w15:chartTrackingRefBased/>
  <w15:docId w15:val="{4F25494C-A4F3-4A08-8D7D-65602BC3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5759"/>
  </w:style>
  <w:style w:type="character" w:styleId="a3">
    <w:name w:val="Hyperlink"/>
    <w:rsid w:val="009F5759"/>
    <w:rPr>
      <w:color w:val="000080"/>
      <w:u w:val="single"/>
      <w:lang/>
    </w:rPr>
  </w:style>
  <w:style w:type="paragraph" w:styleId="a4">
    <w:name w:val="caption"/>
    <w:basedOn w:val="a"/>
    <w:qFormat/>
    <w:rsid w:val="009F575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5">
    <w:name w:val="header"/>
    <w:basedOn w:val="a"/>
    <w:link w:val="a6"/>
    <w:uiPriority w:val="99"/>
    <w:rsid w:val="009F5759"/>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6">
    <w:name w:val="Верхний колонтитул Знак"/>
    <w:basedOn w:val="a0"/>
    <w:link w:val="a5"/>
    <w:uiPriority w:val="99"/>
    <w:rsid w:val="009F5759"/>
    <w:rPr>
      <w:rFonts w:ascii="Times New Roman" w:eastAsia="Times New Roman" w:hAnsi="Times New Roman" w:cs="Times New Roman"/>
      <w:sz w:val="20"/>
      <w:szCs w:val="20"/>
      <w:lang w:eastAsia="zh-CN"/>
    </w:rPr>
  </w:style>
  <w:style w:type="paragraph" w:styleId="a7">
    <w:name w:val="Body Text"/>
    <w:basedOn w:val="a"/>
    <w:link w:val="a8"/>
    <w:rsid w:val="009F5759"/>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a8">
    <w:name w:val="Основной текст Знак"/>
    <w:basedOn w:val="a0"/>
    <w:link w:val="a7"/>
    <w:rsid w:val="009F5759"/>
    <w:rPr>
      <w:rFonts w:ascii="Times New Roman" w:eastAsia="Times New Roman" w:hAnsi="Times New Roman" w:cs="Times New Roman"/>
      <w:b/>
      <w:sz w:val="28"/>
      <w:szCs w:val="20"/>
      <w:lang w:eastAsia="zh-CN"/>
    </w:rPr>
  </w:style>
  <w:style w:type="paragraph" w:styleId="a9">
    <w:name w:val="footer"/>
    <w:basedOn w:val="a"/>
    <w:link w:val="aa"/>
    <w:rsid w:val="009F5759"/>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aa">
    <w:name w:val="Нижний колонтитул Знак"/>
    <w:basedOn w:val="a0"/>
    <w:link w:val="a9"/>
    <w:rsid w:val="009F5759"/>
    <w:rPr>
      <w:rFonts w:ascii="Times New Roman" w:eastAsia="Times New Roman" w:hAnsi="Times New Roman" w:cs="Times New Roman"/>
      <w:sz w:val="20"/>
      <w:szCs w:val="20"/>
      <w:lang w:eastAsia="zh-CN"/>
    </w:rPr>
  </w:style>
  <w:style w:type="paragraph" w:styleId="ab">
    <w:name w:val="List"/>
    <w:basedOn w:val="a7"/>
    <w:rsid w:val="009F5759"/>
    <w:rPr>
      <w:rFonts w:cs="Mangal"/>
    </w:rPr>
  </w:style>
  <w:style w:type="table" w:styleId="ac">
    <w:name w:val="Table Grid"/>
    <w:basedOn w:val="a1"/>
    <w:rsid w:val="009F575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9F5759"/>
    <w:rPr>
      <w:rFonts w:ascii="Symbol" w:hAnsi="Symbol" w:cs="OpenSymbol"/>
    </w:rPr>
  </w:style>
  <w:style w:type="character" w:customStyle="1" w:styleId="Absatz-Standardschriftart">
    <w:name w:val="Absatz-Standardschriftart"/>
    <w:rsid w:val="009F5759"/>
  </w:style>
  <w:style w:type="character" w:customStyle="1" w:styleId="WW-Absatz-Standardschriftart">
    <w:name w:val="WW-Absatz-Standardschriftart"/>
    <w:rsid w:val="009F5759"/>
  </w:style>
  <w:style w:type="character" w:customStyle="1" w:styleId="WW-Absatz-Standardschriftart1">
    <w:name w:val="WW-Absatz-Standardschriftart1"/>
    <w:rsid w:val="009F5759"/>
  </w:style>
  <w:style w:type="character" w:customStyle="1" w:styleId="WW-Absatz-Standardschriftart11">
    <w:name w:val="WW-Absatz-Standardschriftart11"/>
    <w:rsid w:val="009F5759"/>
  </w:style>
  <w:style w:type="character" w:customStyle="1" w:styleId="WW8Num2z0">
    <w:name w:val="WW8Num2z0"/>
    <w:rsid w:val="009F5759"/>
    <w:rPr>
      <w:rFonts w:ascii="Symbol" w:hAnsi="Symbol" w:cs="OpenSymbol"/>
    </w:rPr>
  </w:style>
  <w:style w:type="character" w:customStyle="1" w:styleId="WW-Absatz-Standardschriftart111">
    <w:name w:val="WW-Absatz-Standardschriftart111"/>
    <w:rsid w:val="009F5759"/>
  </w:style>
  <w:style w:type="character" w:customStyle="1" w:styleId="WW8Num3z0">
    <w:name w:val="WW8Num3z0"/>
    <w:rsid w:val="009F5759"/>
    <w:rPr>
      <w:rFonts w:ascii="Symbol" w:hAnsi="Symbol" w:cs="Symbol"/>
    </w:rPr>
  </w:style>
  <w:style w:type="character" w:customStyle="1" w:styleId="WW8Num3z1">
    <w:name w:val="WW8Num3z1"/>
    <w:rsid w:val="009F5759"/>
    <w:rPr>
      <w:rFonts w:ascii="Courier New" w:hAnsi="Courier New" w:cs="Courier New"/>
    </w:rPr>
  </w:style>
  <w:style w:type="character" w:customStyle="1" w:styleId="WW8Num3z2">
    <w:name w:val="WW8Num3z2"/>
    <w:rsid w:val="009F5759"/>
    <w:rPr>
      <w:rFonts w:ascii="Wingdings" w:hAnsi="Wingdings" w:cs="Wingdings"/>
    </w:rPr>
  </w:style>
  <w:style w:type="character" w:customStyle="1" w:styleId="10">
    <w:name w:val="Основной шрифт абзаца1"/>
    <w:rsid w:val="009F5759"/>
  </w:style>
  <w:style w:type="character" w:customStyle="1" w:styleId="ad">
    <w:name w:val="Символ нумерации"/>
    <w:rsid w:val="009F5759"/>
  </w:style>
  <w:style w:type="character" w:customStyle="1" w:styleId="ae">
    <w:name w:val="Маркеры списка"/>
    <w:rsid w:val="009F5759"/>
    <w:rPr>
      <w:rFonts w:ascii="OpenSymbol" w:eastAsia="OpenSymbol" w:hAnsi="OpenSymbol" w:cs="OpenSymbol"/>
    </w:rPr>
  </w:style>
  <w:style w:type="paragraph" w:styleId="af">
    <w:name w:val="Title"/>
    <w:basedOn w:val="a"/>
    <w:next w:val="a7"/>
    <w:link w:val="af0"/>
    <w:rsid w:val="009F5759"/>
    <w:pPr>
      <w:keepNext/>
      <w:suppressAutoHyphens/>
      <w:spacing w:before="240" w:after="120" w:line="240" w:lineRule="auto"/>
    </w:pPr>
    <w:rPr>
      <w:rFonts w:ascii="Arial" w:eastAsia="Lucida Sans Unicode" w:hAnsi="Arial" w:cs="Mangal"/>
      <w:sz w:val="28"/>
      <w:szCs w:val="28"/>
      <w:lang w:eastAsia="zh-CN"/>
    </w:rPr>
  </w:style>
  <w:style w:type="character" w:customStyle="1" w:styleId="af0">
    <w:name w:val="Заголовок Знак"/>
    <w:basedOn w:val="a0"/>
    <w:link w:val="af"/>
    <w:rsid w:val="009F5759"/>
    <w:rPr>
      <w:rFonts w:ascii="Arial" w:eastAsia="Lucida Sans Unicode" w:hAnsi="Arial" w:cs="Mangal"/>
      <w:sz w:val="28"/>
      <w:szCs w:val="28"/>
      <w:lang w:eastAsia="zh-CN"/>
    </w:rPr>
  </w:style>
  <w:style w:type="paragraph" w:customStyle="1" w:styleId="11">
    <w:name w:val="Указатель1"/>
    <w:basedOn w:val="a"/>
    <w:rsid w:val="009F5759"/>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ConsPlusTitle">
    <w:name w:val="ConsPlusTitle"/>
    <w:rsid w:val="009F5759"/>
    <w:pPr>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ConsPlusNonformat">
    <w:name w:val="ConsPlusNonformat"/>
    <w:rsid w:val="009F5759"/>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1">
    <w:name w:val="Содержимое таблицы"/>
    <w:basedOn w:val="a"/>
    <w:rsid w:val="009F5759"/>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2">
    <w:name w:val="Заголовок таблицы"/>
    <w:basedOn w:val="af1"/>
    <w:rsid w:val="009F5759"/>
    <w:pPr>
      <w:jc w:val="center"/>
    </w:pPr>
    <w:rPr>
      <w:b/>
      <w:bCs/>
    </w:rPr>
  </w:style>
  <w:style w:type="paragraph" w:customStyle="1" w:styleId="ConsPlusNormal">
    <w:name w:val="ConsPlusNormal"/>
    <w:rsid w:val="009F57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F5759"/>
    <w:pPr>
      <w:widowControl w:val="0"/>
      <w:spacing w:after="0" w:line="240" w:lineRule="auto"/>
      <w:ind w:firstLine="720"/>
    </w:pPr>
    <w:rPr>
      <w:rFonts w:ascii="Courier New" w:eastAsia="Times New Roman" w:hAnsi="Courier New" w:cs="Times New Roman"/>
      <w:sz w:val="20"/>
      <w:szCs w:val="20"/>
      <w:lang w:eastAsia="ru-RU"/>
    </w:rPr>
  </w:style>
  <w:style w:type="paragraph" w:customStyle="1" w:styleId="ConsPlusCell">
    <w:name w:val="ConsPlusCell"/>
    <w:rsid w:val="009F5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
    <w:name w:val="Header"/>
    <w:basedOn w:val="a"/>
    <w:uiPriority w:val="99"/>
    <w:unhideWhenUsed/>
    <w:rsid w:val="009F5759"/>
    <w:pPr>
      <w:tabs>
        <w:tab w:val="center" w:pos="4677"/>
        <w:tab w:val="right" w:pos="9355"/>
      </w:tabs>
      <w:spacing w:after="0" w:line="240" w:lineRule="auto"/>
    </w:pPr>
    <w:rPr>
      <w:rFonts w:ascii="Calibri" w:eastAsia="Calibri" w:hAnsi="Calibri" w:cs="Times New Roman"/>
    </w:rPr>
  </w:style>
  <w:style w:type="character" w:customStyle="1" w:styleId="12">
    <w:name w:val="Верхний колонтитул Знак1"/>
    <w:uiPriority w:val="99"/>
    <w:rsid w:val="009F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fm.ru/" TargetMode="External"/><Relationship Id="rId13" Type="http://schemas.openxmlformats.org/officeDocument/2006/relationships/hyperlink" Target="consultantplus://offline/ref=1C43A5913B51FC5B11BA54284E407701E2764B2D52CFDB52CCEEC90DA8401374F6053A1FD6407972FA565A114C9E789C913BE86DD5C53B80Z6MBF" TargetMode="External"/><Relationship Id="rId18" Type="http://schemas.openxmlformats.org/officeDocument/2006/relationships/hyperlink" Target="consultantplus://offline/ref=627E8CD37F379CF01B7227B143F27E9A98DBA45FB9562DF76FC1D74E30FB8A4C949E15A664DFE8BFB9FF056AA0391702CAEB6A2277EDC5C3Z3m3C" TargetMode="External"/><Relationship Id="rId3" Type="http://schemas.openxmlformats.org/officeDocument/2006/relationships/settings" Target="settings.xml"/><Relationship Id="rId21" Type="http://schemas.openxmlformats.org/officeDocument/2006/relationships/hyperlink" Target="https://login.consultant.ru/link/?req=doc&amp;base=RLAW123&amp;n=308810&amp;dst=100170" TargetMode="External"/><Relationship Id="rId7" Type="http://schemas.openxmlformats.org/officeDocument/2006/relationships/hyperlink" Target="https://login.consultant.ru/link/?req=doc&amp;base=LAW&amp;n=482777&amp;dst=5769" TargetMode="External"/><Relationship Id="rId12" Type="http://schemas.openxmlformats.org/officeDocument/2006/relationships/hyperlink" Target="consultantplus://offline/ref=1C43A5913B51FC5B11BA54284E407701E2764B2D52CFDB52CCEEC90DA8401374E4056213D741677AF7430C400AZCM9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login.consultant.ru/link/?req=doc&amp;base=RLAW123&amp;n=308810&amp;dst=100170" TargetMode="External"/><Relationship Id="rId1" Type="http://schemas.openxmlformats.org/officeDocument/2006/relationships/numbering" Target="numbering.xml"/><Relationship Id="rId6" Type="http://schemas.openxmlformats.org/officeDocument/2006/relationships/hyperlink" Target="https://login.consultant.ru/link/?req=doc&amp;base=LAW&amp;n=469774&amp;dst=7156" TargetMode="External"/><Relationship Id="rId11" Type="http://schemas.openxmlformats.org/officeDocument/2006/relationships/hyperlink" Target="http://www.nalog.ru" TargetMode="External"/><Relationship Id="rId24" Type="http://schemas.openxmlformats.org/officeDocument/2006/relationships/theme" Target="theme/theme1.xml"/><Relationship Id="rId5" Type="http://schemas.openxmlformats.org/officeDocument/2006/relationships/hyperlink" Target="https://login.consultant.ru/link/?req=doc&amp;base=LAW&amp;n=469774&amp;dst=7281" TargetMode="Externa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consultantplus://offline/ref=1C43A5913B51FC5B11BA54284E407701E2764B2D52CFDB52CCEEC90DA8401374F6053A1FD6407972FA565A114C9E789C913BE86DD5C53B80Z6MBF" TargetMode="External"/><Relationship Id="rId19" Type="http://schemas.openxmlformats.org/officeDocument/2006/relationships/hyperlink" Target="consultantplus://offline/ref=627E8CD37F379CF01B7227B143F27E9A98DBA45FB9562DF76FC1D74E30FB8A4C949E15A664DFE8BBB8FF056AA0391702CAEB6A2277EDC5C3Z3m3C" TargetMode="External"/><Relationship Id="rId4" Type="http://schemas.openxmlformats.org/officeDocument/2006/relationships/webSettings" Target="webSettings.xml"/><Relationship Id="rId9" Type="http://schemas.openxmlformats.org/officeDocument/2006/relationships/hyperlink" Target="consultantplus://offline/ref=1C43A5913B51FC5B11BA54284E407701E2764B2D52CFDB52CCEEC90DA8401374F6053A1FD6407972FA565A114C9E789C913BE86DD5C53B80Z6MBF" TargetMode="External"/><Relationship Id="rId14" Type="http://schemas.openxmlformats.org/officeDocument/2006/relationships/header" Target="header1.xml"/><Relationship Id="rId22" Type="http://schemas.openxmlformats.org/officeDocument/2006/relationships/hyperlink" Target="https://login.consultant.ru/link/?req=doc&amp;base=RLAW123&amp;n=308810&amp;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9197</Words>
  <Characters>52425</Characters>
  <Application>Microsoft Office Word</Application>
  <DocSecurity>0</DocSecurity>
  <Lines>436</Lines>
  <Paragraphs>122</Paragraphs>
  <ScaleCrop>false</ScaleCrop>
  <Company>SPecialiST RePack</Company>
  <LinksUpToDate>false</LinksUpToDate>
  <CharactersWithSpaces>61500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2024-12-20T03:38:00Z</dcterms:created>
  <dcterms:modified xsi:type="dcterms:W3CDTF">2024-12-20T03:39:00Z</dcterms:modified>
</cp:coreProperties>
</file>