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607"/>
        <w:gridCol w:w="1418"/>
        <w:gridCol w:w="1033"/>
        <w:gridCol w:w="1033"/>
        <w:gridCol w:w="768"/>
        <w:gridCol w:w="425"/>
        <w:gridCol w:w="804"/>
        <w:gridCol w:w="1038"/>
        <w:gridCol w:w="993"/>
        <w:gridCol w:w="777"/>
        <w:gridCol w:w="993"/>
        <w:gridCol w:w="567"/>
        <w:gridCol w:w="879"/>
        <w:gridCol w:w="783"/>
        <w:gridCol w:w="1624"/>
      </w:tblGrid>
      <w:tr w:rsidR="00A131A6" w:rsidRPr="00DA5CAF" w:rsidTr="00C3523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Приложение к Постановлению администрации Б</w:t>
            </w:r>
            <w:r>
              <w:rPr>
                <w:rFonts w:ascii="Arial" w:hAnsi="Arial" w:cs="Arial"/>
                <w:sz w:val="16"/>
                <w:szCs w:val="16"/>
              </w:rPr>
              <w:t>ольшеулуйского района от 19.09.2024 № 149-п</w:t>
            </w:r>
            <w:r w:rsidRPr="00DA5CAF">
              <w:rPr>
                <w:rFonts w:ascii="Arial" w:hAnsi="Arial" w:cs="Arial"/>
                <w:sz w:val="16"/>
                <w:szCs w:val="16"/>
              </w:rPr>
              <w:t>Приложение 2</w:t>
            </w:r>
            <w:r w:rsidRPr="00DA5CAF">
              <w:rPr>
                <w:rFonts w:ascii="Arial" w:hAnsi="Arial" w:cs="Arial"/>
                <w:sz w:val="16"/>
                <w:szCs w:val="16"/>
              </w:rPr>
              <w:br/>
              <w:t xml:space="preserve">к  подпрограмме 2 «Развитие кадрового потенциала отрасли» </w:t>
            </w:r>
          </w:p>
        </w:tc>
      </w:tr>
      <w:tr w:rsidR="00A131A6" w:rsidRPr="00DA5CAF" w:rsidTr="00C35238">
        <w:trPr>
          <w:trHeight w:val="315"/>
        </w:trPr>
        <w:tc>
          <w:tcPr>
            <w:tcW w:w="15324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CAF">
              <w:rPr>
                <w:rFonts w:ascii="Arial" w:hAnsi="Arial" w:cs="Arial"/>
                <w:b/>
                <w:bCs/>
                <w:sz w:val="16"/>
                <w:szCs w:val="16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A131A6" w:rsidRPr="00DA5CAF" w:rsidTr="00C35238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Цели, задачи, мероприятия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tabs>
                <w:tab w:val="left" w:pos="116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3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CAF">
              <w:rPr>
                <w:rFonts w:ascii="Arial" w:hAnsi="Arial" w:cs="Arial"/>
                <w:b/>
                <w:bCs/>
                <w:sz w:val="16"/>
                <w:szCs w:val="16"/>
              </w:rPr>
              <w:t>Расходы по  годам реализации программы (</w:t>
            </w:r>
            <w:proofErr w:type="spellStart"/>
            <w:r w:rsidRPr="00DA5CAF">
              <w:rPr>
                <w:rFonts w:ascii="Arial" w:hAnsi="Arial" w:cs="Arial"/>
                <w:b/>
                <w:bCs/>
                <w:sz w:val="16"/>
                <w:szCs w:val="16"/>
              </w:rPr>
              <w:t>тыс.руб</w:t>
            </w:r>
            <w:proofErr w:type="spellEnd"/>
            <w:r w:rsidRPr="00DA5CAF">
              <w:rPr>
                <w:rFonts w:ascii="Arial" w:hAnsi="Arial" w:cs="Arial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131A6" w:rsidRPr="00DA5CAF" w:rsidTr="00C3523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год 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предшедствующий</w:t>
            </w:r>
            <w:proofErr w:type="spellEnd"/>
            <w:r w:rsidRPr="00DA5CAF">
              <w:rPr>
                <w:rFonts w:ascii="Arial" w:hAnsi="Arial" w:cs="Arial"/>
                <w:sz w:val="16"/>
                <w:szCs w:val="16"/>
              </w:rPr>
              <w:t xml:space="preserve"> отчетному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Текущий  финансовый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Текущий финансовый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5C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DA5CA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15"/>
        </w:trPr>
        <w:tc>
          <w:tcPr>
            <w:tcW w:w="15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Цель: формирование кадрового ресурса отрасли, обеспечивающего необходимое качество образования  детей и молодежи , соответствующее потребностям граждан</w:t>
            </w:r>
          </w:p>
        </w:tc>
      </w:tr>
      <w:tr w:rsidR="00A131A6" w:rsidRPr="00DA5CAF" w:rsidTr="00C35238">
        <w:trPr>
          <w:trHeight w:val="315"/>
        </w:trPr>
        <w:tc>
          <w:tcPr>
            <w:tcW w:w="15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A5CAF">
              <w:rPr>
                <w:rFonts w:ascii="Arial" w:hAnsi="Arial" w:cs="Arial"/>
                <w:i/>
                <w:iCs/>
                <w:sz w:val="16"/>
                <w:szCs w:val="16"/>
              </w:rPr>
              <w:t>Задача № 1. Содействовать сокращению педагогических вакансий в образовательных учреждениях района посредством привлечения, закрепления и создания условий для профессионального развития педагогов образовательных учреждений района, в том числе за счет привлечения молодых учителей в возрасте до 35 лет</w:t>
            </w:r>
          </w:p>
        </w:tc>
      </w:tr>
      <w:tr w:rsidR="00A131A6" w:rsidRPr="00DA5CAF" w:rsidTr="00C35238">
        <w:trPr>
          <w:trHeight w:val="39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2.1.1.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Создание условий для закрепления педагогических кадров в образовательных учреждениях путём обеспечения социальной поддержки педагогов. Оплата аренды жилой площади на территории района специалистам - педагогическим работникам </w:t>
            </w:r>
            <w:proofErr w:type="gramStart"/>
            <w:r w:rsidRPr="00DA5CAF">
              <w:rPr>
                <w:rFonts w:ascii="Arial" w:hAnsi="Arial" w:cs="Arial"/>
                <w:sz w:val="16"/>
                <w:szCs w:val="16"/>
              </w:rPr>
              <w:t>( молодые</w:t>
            </w:r>
            <w:proofErr w:type="gramEnd"/>
            <w:r w:rsidRPr="00DA5CAF">
              <w:rPr>
                <w:rFonts w:ascii="Arial" w:hAnsi="Arial" w:cs="Arial"/>
                <w:sz w:val="16"/>
                <w:szCs w:val="16"/>
              </w:rPr>
              <w:t xml:space="preserve"> специалисты, специалисты приехавшие в район из иных </w:t>
            </w:r>
            <w:r w:rsidRPr="00DA5CAF">
              <w:rPr>
                <w:rFonts w:ascii="Arial" w:hAnsi="Arial" w:cs="Arial"/>
                <w:sz w:val="16"/>
                <w:szCs w:val="16"/>
              </w:rPr>
              <w:lastRenderedPageBreak/>
              <w:t>муниципалитетов). Единовременная денежная выплата молодым специалистам-педагогам.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lastRenderedPageBreak/>
              <w:t>Отдел образования администрации Большеулуйского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07 09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0230081010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5,8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28,75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45,0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45,0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45,0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169,6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Ежегодно </w:t>
            </w:r>
            <w:proofErr w:type="gramStart"/>
            <w:r w:rsidRPr="00DA5CAF">
              <w:rPr>
                <w:rFonts w:ascii="Arial" w:hAnsi="Arial" w:cs="Arial"/>
                <w:sz w:val="16"/>
                <w:szCs w:val="16"/>
              </w:rPr>
              <w:t>специалистам  по</w:t>
            </w:r>
            <w:proofErr w:type="gramEnd"/>
            <w:r w:rsidRPr="00DA5CAF">
              <w:rPr>
                <w:rFonts w:ascii="Arial" w:hAnsi="Arial" w:cs="Arial"/>
                <w:sz w:val="16"/>
                <w:szCs w:val="16"/>
              </w:rPr>
              <w:t xml:space="preserve"> их запросу будет производиться оплата за  аренду жилья. Выплачена единовременная денежная выплата молодым педагогам</w:t>
            </w:r>
          </w:p>
        </w:tc>
      </w:tr>
      <w:tr w:rsidR="00A131A6" w:rsidRPr="00DA5CAF" w:rsidTr="00C35238">
        <w:trPr>
          <w:trHeight w:val="315"/>
        </w:trPr>
        <w:tc>
          <w:tcPr>
            <w:tcW w:w="15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A5CAF">
              <w:rPr>
                <w:rFonts w:ascii="Arial" w:hAnsi="Arial" w:cs="Arial"/>
                <w:i/>
                <w:iCs/>
                <w:sz w:val="16"/>
                <w:szCs w:val="16"/>
              </w:rPr>
              <w:lastRenderedPageBreak/>
              <w:t>Задача № 2. Обеспечить функционирование системы подготовки, переподготовки и повышения квалификации педагогических кадров и ее модернизацию</w:t>
            </w:r>
          </w:p>
        </w:tc>
      </w:tr>
      <w:tr w:rsidR="00A131A6" w:rsidRPr="00DA5CAF" w:rsidTr="00C35238">
        <w:trPr>
          <w:trHeight w:val="36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2.2.1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Организация деятельности районных методических объединений, методического совета. Обеспечение системы переподготовки и повышения квалификации педагогов через семинары, круглые столы, педагогические чтения и др. Оплата аренды помещений для проведения семинаров, конкурсов, конференций.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07 09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0230081050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12,5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29,4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               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    35,0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 35,0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35,0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  156,9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Ежегодно будет обеспечена деятельность 13 РМО, 1 районного методического совета.  Оплачена аренда помещения и (или) оборудования для проведения августовского педагогического совета</w:t>
            </w:r>
          </w:p>
        </w:tc>
      </w:tr>
      <w:tr w:rsidR="00A131A6" w:rsidRPr="00DA5CAF" w:rsidTr="00C35238">
        <w:trPr>
          <w:trHeight w:val="315"/>
        </w:trPr>
        <w:tc>
          <w:tcPr>
            <w:tcW w:w="153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A5CAF">
              <w:rPr>
                <w:rFonts w:ascii="Arial" w:hAnsi="Arial" w:cs="Arial"/>
                <w:i/>
                <w:iCs/>
                <w:sz w:val="16"/>
                <w:szCs w:val="16"/>
              </w:rPr>
              <w:t>Задача № 3. Обеспечить поддержку лучших педагогических работников</w:t>
            </w:r>
          </w:p>
        </w:tc>
      </w:tr>
      <w:tr w:rsidR="00A131A6" w:rsidRPr="00DA5CAF" w:rsidTr="00C35238">
        <w:trPr>
          <w:trHeight w:val="81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lastRenderedPageBreak/>
              <w:t>2.3.1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Награждение лучших учителей за высокие показатели в учебно-воспитательном процессе и внедрение инновационных технологий в обучении школьников. Чествование ветеранов педагогического труда.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Отдел образования администрации Большеулуйского района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07 09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0230081060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118,9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154,2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171,25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150,0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150,0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150,0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894,4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Награждены юбиляры текущего года в возрасте 50,55,60,65 и т.д. лет. </w:t>
            </w:r>
            <w:proofErr w:type="gramStart"/>
            <w:r w:rsidRPr="00DA5CAF">
              <w:rPr>
                <w:rFonts w:ascii="Arial" w:hAnsi="Arial" w:cs="Arial"/>
                <w:sz w:val="16"/>
                <w:szCs w:val="16"/>
              </w:rPr>
              <w:t>Награждены  педагоги</w:t>
            </w:r>
            <w:proofErr w:type="gramEnd"/>
            <w:r w:rsidRPr="00DA5CAF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стажисты</w:t>
            </w:r>
            <w:proofErr w:type="spellEnd"/>
            <w:r w:rsidRPr="00DA5CAF">
              <w:rPr>
                <w:rFonts w:ascii="Arial" w:hAnsi="Arial" w:cs="Arial"/>
                <w:sz w:val="16"/>
                <w:szCs w:val="16"/>
              </w:rPr>
              <w:t xml:space="preserve">, которые отработали в системе образования 25, 30. 35. 40, 45 лет, в текущем году. Награждены лучшие учителя и воспитатели за высокие показатели по результатам текущего учебного года не менее 30 человек. Награждены по 3 победителя и участники </w:t>
            </w:r>
            <w:proofErr w:type="gramStart"/>
            <w:r w:rsidRPr="00DA5CAF">
              <w:rPr>
                <w:rFonts w:ascii="Arial" w:hAnsi="Arial" w:cs="Arial"/>
                <w:sz w:val="16"/>
                <w:szCs w:val="16"/>
              </w:rPr>
              <w:t>районных  конкурсов</w:t>
            </w:r>
            <w:proofErr w:type="gramEnd"/>
            <w:r w:rsidRPr="00DA5CAF">
              <w:rPr>
                <w:rFonts w:ascii="Arial" w:hAnsi="Arial" w:cs="Arial"/>
                <w:sz w:val="16"/>
                <w:szCs w:val="16"/>
              </w:rPr>
              <w:t xml:space="preserve"> "Учитель года" и "Воспитатель года". Оплачено 3 поздравления в газете Поощрены 2 участника региональных этапов профессиональных конкурсов. </w:t>
            </w:r>
          </w:p>
        </w:tc>
      </w:tr>
      <w:tr w:rsidR="00A131A6" w:rsidRPr="00DA5CAF" w:rsidTr="00C35238">
        <w:trPr>
          <w:trHeight w:val="375"/>
        </w:trPr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Всего по подпрограмме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131,4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189,4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         210,0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230,0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230,0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230,0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1 220,8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131A6" w:rsidRPr="00DA5CAF" w:rsidTr="00C3523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131A6" w:rsidRPr="00DA5CAF" w:rsidTr="00C3523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1A6" w:rsidRPr="00DA5CAF" w:rsidRDefault="00A131A6" w:rsidP="00C35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1A6" w:rsidRPr="00DA5CAF" w:rsidRDefault="00A131A6" w:rsidP="00C35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краевой бюджет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1A6" w:rsidRPr="00DA5CAF" w:rsidRDefault="00A131A6" w:rsidP="00C35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муниципальный бюджет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131,4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189,4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         210,0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230,0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230,0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230,0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1 220,8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Всего по подпрограмме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131,4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189,4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         210,0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230,0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230,0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230,0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1 220,8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Информация о распределении планируемых расходов по ГРБС </w:t>
            </w:r>
          </w:p>
        </w:tc>
      </w:tr>
      <w:tr w:rsidR="00A131A6" w:rsidRPr="00DA5CAF" w:rsidTr="00C3523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Отдел образования Администрации Большеулуйского района 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131,4   </w:t>
            </w:r>
          </w:p>
        </w:tc>
        <w:tc>
          <w:tcPr>
            <w:tcW w:w="1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-   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189,4   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             210,0  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  230,0  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230,0   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230,0   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1 220,8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Администрация Большеулуйского  района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1A6" w:rsidRPr="00DA5CAF" w:rsidRDefault="00A131A6" w:rsidP="00C35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Всего по подпрограмме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131,4 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-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189,4  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 xml:space="preserve">             210,0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   230,0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230,0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230,0  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          1 220,8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1A6" w:rsidRPr="00DA5CAF" w:rsidRDefault="00A131A6" w:rsidP="00C352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15"/>
        </w:trPr>
        <w:tc>
          <w:tcPr>
            <w:tcW w:w="6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 xml:space="preserve">Ответственный исполнитель программы                                                              А.А. </w:t>
            </w:r>
            <w:proofErr w:type="spellStart"/>
            <w:r w:rsidRPr="00DA5CAF">
              <w:rPr>
                <w:rFonts w:ascii="Arial" w:hAnsi="Arial" w:cs="Arial"/>
                <w:sz w:val="16"/>
                <w:szCs w:val="16"/>
              </w:rPr>
              <w:t>Межова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CC"/>
                <w:sz w:val="16"/>
                <w:szCs w:val="16"/>
              </w:rPr>
            </w:pPr>
            <w:r w:rsidRPr="00DA5CAF">
              <w:rPr>
                <w:rFonts w:ascii="Arial" w:hAnsi="Arial" w:cs="Arial"/>
                <w:color w:val="0000CC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  <w:r w:rsidRPr="00DA5CA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1A6" w:rsidRPr="00DA5CAF" w:rsidTr="00C35238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1A6" w:rsidRPr="00DA5CAF" w:rsidRDefault="00A131A6" w:rsidP="00C352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131A6" w:rsidRPr="00DA5CAF" w:rsidRDefault="00A131A6" w:rsidP="00A131A6">
      <w:pPr>
        <w:rPr>
          <w:rFonts w:ascii="Arial" w:hAnsi="Arial" w:cs="Arial"/>
          <w:sz w:val="16"/>
          <w:szCs w:val="16"/>
        </w:rPr>
      </w:pPr>
    </w:p>
    <w:p w:rsidR="00F6080D" w:rsidRDefault="00A131A6">
      <w:bookmarkStart w:id="0" w:name="_GoBack"/>
      <w:bookmarkEnd w:id="0"/>
    </w:p>
    <w:sectPr w:rsidR="00F6080D" w:rsidSect="00DA5CAF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D5"/>
    <w:rsid w:val="00111BB0"/>
    <w:rsid w:val="008662D5"/>
    <w:rsid w:val="00922F7D"/>
    <w:rsid w:val="00A1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8AE4-A23E-4AFD-8DB6-11B2154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2024-11-01T03:11:00Z</dcterms:created>
  <dcterms:modified xsi:type="dcterms:W3CDTF">2024-11-01T03:11:00Z</dcterms:modified>
</cp:coreProperties>
</file>