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07" w:rsidRPr="00EE1707" w:rsidRDefault="00EE1707" w:rsidP="00EE1707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EE1707" w:rsidRPr="00EE1707" w:rsidRDefault="00EE1707" w:rsidP="00EE1707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E1707" w:rsidRPr="00EE1707" w:rsidRDefault="00EE1707" w:rsidP="00EE1707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EE1707" w:rsidRPr="00EE1707" w:rsidRDefault="00EE1707" w:rsidP="00EE1707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E1707" w:rsidRPr="00EE1707" w:rsidRDefault="00EE1707" w:rsidP="00EE1707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E1707" w:rsidRPr="00EE1707" w:rsidRDefault="00EE1707" w:rsidP="00EE1707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EE1707">
        <w:rPr>
          <w:rFonts w:ascii="Arial" w:eastAsia="Calibri" w:hAnsi="Arial" w:cs="Arial"/>
          <w:bCs/>
          <w:sz w:val="24"/>
          <w:szCs w:val="24"/>
          <w:lang w:eastAsia="ru-RU"/>
        </w:rPr>
        <w:t>"</w:t>
      </w:r>
    </w:p>
    <w:p w:rsidR="00EE1707" w:rsidRPr="00EE1707" w:rsidRDefault="00EE1707" w:rsidP="00EE17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"Благоустройство территории Сучковского сельсовета, содержание и развитие объектов инфраструктуры"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Сучковского сельсовета № 104 от 15.09.2013 года  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программ, Сучковского сельсовета, их формировании и реализации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условий реализации муниципальной программы"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EE1707" w:rsidRPr="00EE1707" w:rsidRDefault="00EE1707" w:rsidP="00EE170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EE1707" w:rsidRPr="00EE1707" w:rsidRDefault="00EE1707" w:rsidP="00EE170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EE1707" w:rsidRPr="00EE1707" w:rsidRDefault="00EE1707" w:rsidP="00EE170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EE1707" w:rsidRPr="00EE1707" w:rsidTr="004C1488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инфраструктуры в надлежащем состоянии для обеспечения населения качественными услугами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EE1707" w:rsidRPr="00EE1707" w:rsidRDefault="00EE1707" w:rsidP="00EE170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реализации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Уборки территории населенных пунктов от мусора 100 %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2026 году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Площадь мест захоронений, на которой проводятся мероприятия по благоустройству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17196,0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13909,9 тыс. рублей по годам: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5272,5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4317,1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4320,3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2171,1 тыс. рублей по годам: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723,7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723,7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723,7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981,0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981,0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юридических лиц – 75,0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75,0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поступления – 59,0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59,0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</w:tc>
      </w:tr>
      <w:tr w:rsidR="00EE1707" w:rsidRPr="00EE1707" w:rsidTr="004C1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Капитальное строительство на 2024-2026 годы не предусмотрено</w:t>
            </w:r>
          </w:p>
        </w:tc>
      </w:tr>
    </w:tbl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EE1707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EE1707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EE1707">
          <w:rPr>
            <w:rFonts w:ascii="Arial" w:eastAsia="Times New Roman" w:hAnsi="Arial" w:cs="Arial"/>
            <w:sz w:val="24"/>
            <w:szCs w:val="24"/>
            <w:lang w:eastAsia="ru-RU"/>
          </w:rPr>
          <w:t>16.1 км</w:t>
        </w:r>
      </w:smartTag>
      <w:r w:rsidRPr="00EE1707">
        <w:rPr>
          <w:rFonts w:ascii="Arial" w:eastAsia="Times New Roman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услугами;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реализации муниципальной программы.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-Уборка территории населенных пунктов от мусора до 100 %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2 "Содержание и развитие объектов инфраструктуры на территории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Сучковского сельсовета"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- снижение аварийности водопроводных сетей до 0 к 2026 году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Подпрограмма 3 "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реализации: 2024-2026 год.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Ожидаемые результаты: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Подпрограмма 4 "Обеспечение условий реализации муниципальной программы"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 2024-2026 годах – 17196,0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13909,9 тыс. рублей по годам: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2024 год – 5272,5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2025 год – 4317,1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2026 год – 4320,3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2171,1 тыс. рублей по годам: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2024 год – 723,7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2025 год – 723,7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2026 год – 723,7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981,0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2024 год – 981,0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2025 год – 0,0 тыс. рублей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поступления юридических лиц – 75,0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2024 год – 75,0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Иные поступления – 59,0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2024 год – 59,0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07" w:rsidRPr="00EE1707" w:rsidRDefault="00EE1707" w:rsidP="00EE1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E1707" w:rsidRPr="00EE1707" w:rsidSect="005A104F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Calibri" w:hAnsi="Arial" w:cs="Arial"/>
          <w:sz w:val="24"/>
          <w:szCs w:val="24"/>
          <w:lang w:eastAsia="ru-RU"/>
        </w:rPr>
        <w:t xml:space="preserve"> на 2024 год и плановый период 2025-2026 годов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2283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EE1707" w:rsidRPr="00EE1707" w:rsidTr="004C1488">
        <w:trPr>
          <w:trHeight w:val="6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r w:rsidRPr="00EE1707">
              <w:rPr>
                <w:rFonts w:ascii="Arial" w:eastAsia="Times New Roman" w:hAnsi="Arial" w:cs="Arial"/>
                <w:lang w:eastAsia="ru-RU"/>
              </w:rPr>
              <w:br/>
              <w:t>(тыс. руб.), годы</w:t>
            </w:r>
          </w:p>
        </w:tc>
      </w:tr>
      <w:tr w:rsidR="00EE1707" w:rsidRPr="00EE1707" w:rsidTr="004C1488">
        <w:trPr>
          <w:trHeight w:val="64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Рз</w:t>
            </w:r>
            <w:r w:rsidRPr="00EE1707">
              <w:rPr>
                <w:rFonts w:ascii="Arial" w:eastAsia="Times New Roman" w:hAnsi="Arial" w:cs="Arial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EE1707" w:rsidRPr="00EE1707" w:rsidTr="004C1488">
        <w:trPr>
          <w:trHeight w:val="75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7111,2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17196,0</w:t>
            </w:r>
          </w:p>
        </w:tc>
      </w:tr>
      <w:tr w:rsidR="00EE1707" w:rsidRPr="00EE1707" w:rsidTr="004C1488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35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7111,2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17196,0</w:t>
            </w:r>
          </w:p>
        </w:tc>
      </w:tr>
      <w:tr w:rsidR="00EE1707" w:rsidRPr="00EE1707" w:rsidTr="004C1488">
        <w:trPr>
          <w:trHeight w:val="23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EE1707">
              <w:rPr>
                <w:rFonts w:ascii="Arial" w:eastAsia="Calibri" w:hAnsi="Arial" w:cs="Arial"/>
                <w:bCs/>
                <w:lang w:eastAsia="ru-RU"/>
              </w:rPr>
              <w:t xml:space="preserve">"Благоустройство территории Сучковского сельсовета" </w:t>
            </w:r>
          </w:p>
          <w:p w:rsidR="00EE1707" w:rsidRPr="00EE1707" w:rsidRDefault="00EE1707" w:rsidP="00EE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0110000</w:t>
            </w:r>
            <w:r w:rsidRPr="00EE1707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2638,9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6306,5</w:t>
            </w:r>
          </w:p>
        </w:tc>
      </w:tr>
      <w:tr w:rsidR="00EE1707" w:rsidRPr="00EE1707" w:rsidTr="004C1488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3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2638,9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6306,5</w:t>
            </w:r>
          </w:p>
        </w:tc>
      </w:tr>
      <w:tr w:rsidR="00EE1707" w:rsidRPr="00EE1707" w:rsidTr="004C1488">
        <w:trPr>
          <w:trHeight w:val="2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lang w:eastAsia="ru-RU"/>
              </w:rPr>
            </w:pPr>
            <w:r w:rsidRPr="00EE1707">
              <w:rPr>
                <w:rFonts w:ascii="Arial" w:eastAsia="Calibri" w:hAnsi="Arial" w:cs="Arial"/>
                <w:bCs/>
                <w:lang w:eastAsia="ru-RU"/>
              </w:rPr>
              <w:t xml:space="preserve">"Содержание и развитие объектов инфраструктуры на </w:t>
            </w:r>
            <w:r w:rsidRPr="00EE1707">
              <w:rPr>
                <w:rFonts w:ascii="Arial" w:eastAsia="Calibri" w:hAnsi="Arial" w:cs="Arial"/>
                <w:bCs/>
                <w:lang w:eastAsia="ru-RU"/>
              </w:rPr>
              <w:lastRenderedPageBreak/>
              <w:t xml:space="preserve">территории Сучковского сельсовета"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0120000</w:t>
            </w:r>
            <w:r w:rsidRPr="00EE1707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EE1707" w:rsidRPr="00EE1707" w:rsidTr="004C148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EE1707" w:rsidRPr="00EE1707" w:rsidTr="004C1488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5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0130000</w:t>
            </w:r>
            <w:r w:rsidRPr="00EE1707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114,8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214,8</w:t>
            </w:r>
          </w:p>
        </w:tc>
      </w:tr>
      <w:tr w:rsidR="00EE1707" w:rsidRPr="00EE1707" w:rsidTr="004C1488">
        <w:trPr>
          <w:trHeight w:val="45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114,8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214,8</w:t>
            </w:r>
          </w:p>
        </w:tc>
      </w:tr>
      <w:tr w:rsidR="00EE1707" w:rsidRPr="00EE1707" w:rsidTr="004C1488">
        <w:trPr>
          <w:trHeight w:val="24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1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подпрограмма 4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EE1707">
              <w:rPr>
                <w:rFonts w:ascii="Arial" w:eastAsia="Calibri" w:hAnsi="Arial" w:cs="Arial"/>
                <w:lang w:eastAsia="ar-SA"/>
              </w:rPr>
              <w:t>"Обеспечение условий реализации муниципальной программы"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EE1707" w:rsidRPr="00EE1707" w:rsidTr="004C1488">
        <w:trPr>
          <w:trHeight w:val="2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E1707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EE1707" w:rsidRPr="00EE1707" w:rsidTr="004C1488">
        <w:trPr>
          <w:trHeight w:val="24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1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EE1707">
              <w:rPr>
                <w:rFonts w:ascii="Arial" w:eastAsia="Calibri" w:hAnsi="Arial" w:cs="Arial"/>
                <w:bCs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1244,8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1364,8</w:t>
            </w:r>
          </w:p>
        </w:tc>
      </w:tr>
      <w:tr w:rsidR="00EE1707" w:rsidRPr="00EE1707" w:rsidTr="004C1488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1707" w:rsidRPr="00EE1707" w:rsidTr="004C1488">
        <w:trPr>
          <w:trHeight w:val="55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1244,8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1707">
              <w:rPr>
                <w:rFonts w:ascii="Arial" w:eastAsia="Times New Roman" w:hAnsi="Arial" w:cs="Arial"/>
                <w:lang w:eastAsia="ru-RU"/>
              </w:rPr>
              <w:t>1364,8</w:t>
            </w:r>
          </w:p>
        </w:tc>
      </w:tr>
      <w:tr w:rsidR="00EE1707" w:rsidRPr="00EE1707" w:rsidTr="004C1488">
        <w:trPr>
          <w:trHeight w:val="2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EE170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Calibri" w:hAnsi="Arial" w:cs="Arial"/>
          <w:sz w:val="24"/>
          <w:szCs w:val="24"/>
          <w:lang w:eastAsia="ru-RU"/>
        </w:rPr>
        <w:t xml:space="preserve"> на 2024 год и плановый период 2025-2026 годов 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54"/>
        <w:gridCol w:w="4314"/>
        <w:gridCol w:w="2103"/>
        <w:gridCol w:w="1634"/>
        <w:gridCol w:w="1368"/>
        <w:gridCol w:w="1368"/>
        <w:gridCol w:w="1346"/>
      </w:tblGrid>
      <w:tr w:rsidR="00EE1707" w:rsidRPr="00EE1707" w:rsidTr="004C1488">
        <w:trPr>
          <w:trHeight w:val="600"/>
        </w:trPr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EE1707" w:rsidRPr="00EE1707" w:rsidTr="004C1488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E1707" w:rsidRPr="00EE1707" w:rsidTr="004C1488">
        <w:trPr>
          <w:trHeight w:val="315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17196,0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2171,1</w:t>
            </w:r>
          </w:p>
        </w:tc>
      </w:tr>
      <w:tr w:rsidR="00EE1707" w:rsidRPr="00EE1707" w:rsidTr="004C148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5272,5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4317,1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13909,9</w:t>
            </w:r>
          </w:p>
        </w:tc>
      </w:tr>
      <w:tr w:rsidR="00EE1707" w:rsidRPr="00EE1707" w:rsidTr="004C1488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</w:tr>
      <w:tr w:rsidR="00EE1707" w:rsidRPr="00EE1707" w:rsidTr="004C1488">
        <w:trPr>
          <w:trHeight w:val="300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</w:t>
            </w:r>
            <w:r w:rsidRPr="00EE170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Сучковского сельсовета"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6306,5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1991,1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4315,4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территории Сучковского сельсовета"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EE1707" w:rsidRPr="00EE1707" w:rsidTr="004C1488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</w:t>
            </w:r>
          </w:p>
        </w:tc>
      </w:tr>
      <w:tr w:rsidR="00EE1707" w:rsidRPr="00EE1707" w:rsidTr="004C148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</w:t>
            </w:r>
          </w:p>
        </w:tc>
      </w:tr>
      <w:tr w:rsidR="00EE1707" w:rsidRPr="00EE1707" w:rsidTr="004C1488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EE1707" w:rsidRPr="00EE1707" w:rsidTr="004C148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EE1707" w:rsidRPr="00EE1707" w:rsidTr="004C1488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1364,8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</w:tr>
      <w:tr w:rsidR="00EE1707" w:rsidRPr="00EE1707" w:rsidTr="004C148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</w:tr>
    </w:tbl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1707" w:rsidRPr="00EE1707" w:rsidSect="0063569F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  <w:r w:rsidRPr="00EE1707">
        <w:rPr>
          <w:rFonts w:ascii="Arial" w:eastAsia="Calibri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         Саяускене А.И.                     .</w:t>
      </w:r>
    </w:p>
    <w:p w:rsidR="00EE1707" w:rsidRPr="00EE1707" w:rsidRDefault="00EE1707" w:rsidP="00EE1707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EE1707" w:rsidRPr="00EE1707" w:rsidRDefault="00EE1707" w:rsidP="00EE1707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к  подпрограмме 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EE1707" w:rsidRPr="00EE1707" w:rsidRDefault="00EE1707" w:rsidP="00EE17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1707" w:rsidRPr="00EE1707" w:rsidRDefault="00EE1707" w:rsidP="00EE17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3</w:t>
      </w:r>
    </w:p>
    <w:p w:rsidR="00EE1707" w:rsidRPr="00EE1707" w:rsidRDefault="00EE1707" w:rsidP="00EE17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EE1707" w:rsidRPr="00EE1707" w:rsidTr="004C1488">
        <w:trPr>
          <w:trHeight w:val="502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EE17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EE1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EE1707" w:rsidRPr="00EE1707" w:rsidTr="004C1488">
        <w:trPr>
          <w:trHeight w:val="326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EE1707" w:rsidRPr="00EE1707" w:rsidTr="004C1488">
        <w:trPr>
          <w:trHeight w:val="710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EE1707" w:rsidRPr="00EE1707" w:rsidTr="004C1488">
        <w:trPr>
          <w:trHeight w:val="1161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EE1707" w:rsidRPr="00EE1707" w:rsidTr="004C1488">
        <w:trPr>
          <w:trHeight w:val="679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E1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EE1707" w:rsidRPr="00EE1707" w:rsidRDefault="00EE1707" w:rsidP="00EE17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EE1707" w:rsidRPr="00EE1707" w:rsidRDefault="00EE1707" w:rsidP="00EE17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EE1707" w:rsidRPr="00EE1707" w:rsidTr="004C1488">
        <w:trPr>
          <w:trHeight w:val="104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EE1707" w:rsidRPr="00EE1707" w:rsidTr="004C1488">
        <w:trPr>
          <w:trHeight w:val="104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 годы</w:t>
            </w:r>
          </w:p>
        </w:tc>
      </w:tr>
      <w:tr w:rsidR="00EE1707" w:rsidRPr="00EE1707" w:rsidTr="004C1488">
        <w:trPr>
          <w:trHeight w:val="204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подпрограммы составит 214,8 тыс. рублей за счет средств бюджета Сучковского сельсовета, в том числе в разбивке по годам: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114,8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50,0 тыс. рублей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50,0 тыс. рублей</w:t>
            </w:r>
          </w:p>
        </w:tc>
      </w:tr>
      <w:tr w:rsidR="00EE1707" w:rsidRPr="00EE1707" w:rsidTr="004C1488">
        <w:trPr>
          <w:trHeight w:val="285"/>
        </w:trPr>
        <w:tc>
          <w:tcPr>
            <w:tcW w:w="3520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Основные разделы подпрограммы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1920"/>
        <w:gridCol w:w="1203"/>
        <w:gridCol w:w="1551"/>
        <w:gridCol w:w="2220"/>
      </w:tblGrid>
      <w:tr w:rsidR="00EE1707" w:rsidRPr="00EE1707" w:rsidTr="004C14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EE1707" w:rsidRPr="00EE1707" w:rsidTr="004C14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EE1707" w:rsidRPr="00EE1707" w:rsidTr="004C14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EE1707" w:rsidRPr="00EE1707" w:rsidTr="004C14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EE1707" w:rsidRPr="00EE1707" w:rsidTr="004C148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Красновка,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0,51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</w:t>
      </w:r>
    </w:p>
    <w:p w:rsidR="00EE1707" w:rsidRPr="00EE1707" w:rsidRDefault="00EE1707" w:rsidP="00EE1707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2024 – 2026 годы.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EE1707" w:rsidRPr="00EE1707" w:rsidRDefault="00EE1707" w:rsidP="00EE17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EE1707" w:rsidRPr="00EE1707" w:rsidRDefault="00EE1707" w:rsidP="00EE17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EE1707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E1707" w:rsidRPr="00EE1707" w:rsidRDefault="00EE1707" w:rsidP="00EE1707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EE1707" w:rsidRPr="00EE1707" w:rsidRDefault="00EE1707" w:rsidP="00EE1707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E1707" w:rsidRPr="00EE1707" w:rsidRDefault="00EE1707" w:rsidP="00EE1707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EE1707" w:rsidRPr="00EE1707" w:rsidRDefault="00EE1707" w:rsidP="00EE1707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E1707" w:rsidRPr="00EE1707" w:rsidRDefault="00EE1707" w:rsidP="00EE1707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EE1707" w:rsidRPr="00EE1707" w:rsidRDefault="00EE1707" w:rsidP="00EE170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1707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EE1707" w:rsidRPr="00EE1707" w:rsidRDefault="00EE1707" w:rsidP="00EE170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EE1707" w:rsidRPr="00EE1707" w:rsidRDefault="00EE1707" w:rsidP="00EE170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Устройство коробов на кладбище в д. Секретарка и в д. Красновка.</w:t>
      </w:r>
    </w:p>
    <w:p w:rsidR="00EE1707" w:rsidRPr="00EE1707" w:rsidRDefault="00EE1707" w:rsidP="00EE170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д. Секретарка и в д. Красновка.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707" w:rsidRPr="00EE1707" w:rsidRDefault="00EE1707" w:rsidP="00EE1707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захоронений Сучковского сельсовета составит 214,8 тыс. рублей за счет средств бюджета Сучковского сельсовета, в том числе в разбивке по годам:  </w:t>
      </w: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- 2024 году – 114,8 тыс. рублей,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- 2025 году – 50,0 тыс. рублей,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- 2026 году – 50,0 тыс. рублей.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707">
        <w:rPr>
          <w:rFonts w:ascii="Arial" w:eastAsia="Times New Roman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EE1707" w:rsidRPr="00EE1707" w:rsidSect="00442741">
          <w:pgSz w:w="11906" w:h="16838"/>
          <w:pgMar w:top="709" w:right="991" w:bottom="1134" w:left="1701" w:header="709" w:footer="709" w:gutter="0"/>
          <w:cols w:space="708"/>
          <w:docGrid w:linePitch="360"/>
        </w:sectPr>
      </w:pPr>
      <w:r w:rsidRPr="00EE1707">
        <w:rPr>
          <w:rFonts w:ascii="Arial" w:eastAsia="Times New Roman" w:hAnsi="Arial" w:cs="Arial"/>
          <w:sz w:val="24"/>
          <w:szCs w:val="24"/>
        </w:rPr>
        <w:t xml:space="preserve">Глава Сучковского сельсовета </w:t>
      </w:r>
      <w:r w:rsidRPr="00EE1707">
        <w:rPr>
          <w:rFonts w:ascii="Arial" w:eastAsia="Times New Roman" w:hAnsi="Arial" w:cs="Arial"/>
          <w:sz w:val="24"/>
          <w:szCs w:val="24"/>
        </w:rPr>
        <w:tab/>
      </w:r>
      <w:r w:rsidRPr="00EE1707">
        <w:rPr>
          <w:rFonts w:ascii="Arial" w:eastAsia="Times New Roman" w:hAnsi="Arial" w:cs="Arial"/>
          <w:sz w:val="24"/>
          <w:szCs w:val="24"/>
        </w:rPr>
        <w:tab/>
      </w:r>
      <w:r w:rsidRPr="00EE1707">
        <w:rPr>
          <w:rFonts w:ascii="Arial" w:eastAsia="Times New Roman" w:hAnsi="Arial" w:cs="Arial"/>
          <w:sz w:val="24"/>
          <w:szCs w:val="24"/>
        </w:rPr>
        <w:tab/>
      </w:r>
      <w:r w:rsidRPr="00EE1707">
        <w:rPr>
          <w:rFonts w:ascii="Arial" w:eastAsia="Times New Roman" w:hAnsi="Arial" w:cs="Arial"/>
          <w:sz w:val="24"/>
          <w:szCs w:val="24"/>
        </w:rPr>
        <w:tab/>
      </w:r>
      <w:r w:rsidRPr="00EE1707">
        <w:rPr>
          <w:rFonts w:ascii="Arial" w:eastAsia="Times New Roman" w:hAnsi="Arial" w:cs="Arial"/>
          <w:sz w:val="24"/>
          <w:szCs w:val="24"/>
        </w:rPr>
        <w:tab/>
      </w:r>
      <w:r w:rsidRPr="00EE1707">
        <w:rPr>
          <w:rFonts w:ascii="Arial" w:eastAsia="Times New Roman" w:hAnsi="Arial" w:cs="Arial"/>
          <w:sz w:val="24"/>
          <w:szCs w:val="24"/>
        </w:rPr>
        <w:tab/>
        <w:t xml:space="preserve">     Саяускене А.И.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 на 2024 год и плановый период 2025-2026 годов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EE1707" w:rsidRPr="00EE1707" w:rsidRDefault="00EE1707" w:rsidP="00EE1707">
      <w:pPr>
        <w:spacing w:after="0" w:line="240" w:lineRule="auto"/>
        <w:ind w:left="10206"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3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268"/>
        <w:gridCol w:w="1984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  <w:gridCol w:w="24"/>
      </w:tblGrid>
      <w:tr w:rsidR="00EE1707" w:rsidRPr="00EE1707" w:rsidTr="004C1488">
        <w:trPr>
          <w:gridAfter w:val="1"/>
          <w:wAfter w:w="24" w:type="dxa"/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1707" w:rsidRPr="00EE1707" w:rsidTr="004C1488">
        <w:trPr>
          <w:gridAfter w:val="1"/>
          <w:wAfter w:w="24" w:type="dxa"/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60"/>
        </w:trPr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  подпрограммы: </w:t>
            </w:r>
            <w:r w:rsidRPr="00EE1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EE1707" w:rsidRPr="00EE1707" w:rsidTr="004C1488">
        <w:trPr>
          <w:gridAfter w:val="1"/>
          <w:wAfter w:w="24" w:type="dxa"/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4" w:type="dxa"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4" w:type="dxa"/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4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E1707" w:rsidRPr="00EE1707" w:rsidSect="00442741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EE1707" w:rsidRPr="00EE1707" w:rsidRDefault="00EE1707" w:rsidP="00EE1707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Отдельным мероприятиям</w:t>
      </w:r>
      <w:r w:rsidRPr="00EE1707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реализуемых в рамках муниципальной программы Сучковского сельсовета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1. Паспорт</w:t>
      </w:r>
    </w:p>
    <w:p w:rsidR="00EE1707" w:rsidRPr="00EE1707" w:rsidRDefault="00EE1707" w:rsidP="00EE1707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"Отдельные мероприятия"</w:t>
      </w:r>
    </w:p>
    <w:p w:rsidR="00EE1707" w:rsidRPr="00EE1707" w:rsidRDefault="00EE1707" w:rsidP="00EE1707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5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8"/>
        <w:gridCol w:w="6379"/>
      </w:tblGrid>
      <w:tr w:rsidR="00EE1707" w:rsidRPr="00EE1707" w:rsidTr="004C1488">
        <w:trPr>
          <w:trHeight w:val="349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"Отдельные мероприятия"</w:t>
            </w:r>
          </w:p>
        </w:tc>
      </w:tr>
      <w:tr w:rsidR="00EE1707" w:rsidRPr="00EE1707" w:rsidTr="004C1488">
        <w:trPr>
          <w:trHeight w:val="326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реализуются отдельные мероприятия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жилищно-коммунального хозяйства"</w:t>
            </w:r>
          </w:p>
        </w:tc>
      </w:tr>
      <w:tr w:rsidR="00EE1707" w:rsidRPr="00EE1707" w:rsidTr="004C1488">
        <w:trPr>
          <w:trHeight w:val="502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заказчик– координатор 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EE1707" w:rsidRPr="00EE1707" w:rsidTr="004C1488">
        <w:trPr>
          <w:trHeight w:val="652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мероприятий, главные распорядители бюджетных средств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EE1707" w:rsidRPr="00EE1707" w:rsidTr="004C1488">
        <w:trPr>
          <w:trHeight w:val="679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и задачи мероприятия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Трудоустройство граждан, проживающих на территории сельсовета</w:t>
            </w:r>
          </w:p>
          <w:p w:rsidR="00EE1707" w:rsidRPr="00EE1707" w:rsidRDefault="00EE1707" w:rsidP="00EE17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улучшение благосостояния граждан</w:t>
            </w:r>
          </w:p>
        </w:tc>
      </w:tr>
      <w:tr w:rsidR="00EE1707" w:rsidRPr="00EE1707" w:rsidTr="004C1488">
        <w:trPr>
          <w:trHeight w:val="104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надежности функционирования систем жизнеобеспечения граждан сельских поселений до 100% ежегодно</w:t>
            </w:r>
          </w:p>
        </w:tc>
      </w:tr>
      <w:tr w:rsidR="00EE1707" w:rsidRPr="00EE1707" w:rsidTr="004C1488">
        <w:trPr>
          <w:trHeight w:val="104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годы</w:t>
            </w:r>
          </w:p>
        </w:tc>
      </w:tr>
      <w:tr w:rsidR="00EE1707" w:rsidRPr="00EE1707" w:rsidTr="004C1488">
        <w:trPr>
          <w:trHeight w:val="204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на период действия мероприятия с указанием на источники финансирования по годам реализации 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составляет: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1364,8 тыс. рублей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 районного бюджета – 180,0 тыс. рублей, 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60,0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60,0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60,0 тыс. рублей.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краевого бюджета – 981,0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981,0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местного бюджета – 69,8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69,8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юридических лиц – 75,0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75,0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Иные поступления – 59,0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59,0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EE1707" w:rsidRPr="00EE1707" w:rsidRDefault="00EE1707" w:rsidP="00EE170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</w:tc>
      </w:tr>
      <w:tr w:rsidR="00EE1707" w:rsidRPr="00EE1707" w:rsidTr="004C1488">
        <w:trPr>
          <w:trHeight w:val="285"/>
        </w:trPr>
        <w:tc>
          <w:tcPr>
            <w:tcW w:w="3378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EE1707" w:rsidRPr="00EE1707" w:rsidRDefault="00EE1707" w:rsidP="00EE170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мероприятия осуществляет администрация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</w:tbl>
    <w:p w:rsidR="00EE1707" w:rsidRPr="00EE1707" w:rsidRDefault="00EE1707" w:rsidP="00EE1707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Постановка общей проблемы и обоснование необходимости разработки отдельных мероприятий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1707">
        <w:rPr>
          <w:rFonts w:ascii="Arial" w:eastAsia="Times New Roman" w:hAnsi="Arial" w:cs="Arial"/>
          <w:sz w:val="24"/>
          <w:szCs w:val="24"/>
        </w:rPr>
        <w:t xml:space="preserve">В целях обеспечения и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повышения надежности функционирования систем жизнеобеспечения населения</w:t>
      </w:r>
      <w:r w:rsidRPr="00EE1707">
        <w:rPr>
          <w:rFonts w:ascii="Arial" w:eastAsia="Times New Roman" w:hAnsi="Arial" w:cs="Arial"/>
          <w:sz w:val="24"/>
          <w:szCs w:val="24"/>
        </w:rPr>
        <w:t xml:space="preserve"> Сучковского сельсовета.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отдельных мероприятий муниципальной программы, целевые индикаторы и показатели результативности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отдельных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такого выбора мероприятий программы осуществляется администрацией Сучковского сельсовета в рамках муниципальной программы "Благоустройство территории Сучковского сельсовета, содержание и развитие объектов инфраструктуры"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Целью отдельных мероприятий является: </w:t>
      </w:r>
    </w:p>
    <w:p w:rsidR="00EE1707" w:rsidRPr="00EE1707" w:rsidRDefault="00EE1707" w:rsidP="00EE17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-  Трудоустройство граждан, проживающих на территории сельсовета.                                                                          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1707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решение следующей задачи: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1707">
        <w:rPr>
          <w:rFonts w:ascii="Arial" w:eastAsia="Times New Roman" w:hAnsi="Arial" w:cs="Arial"/>
          <w:sz w:val="24"/>
          <w:szCs w:val="24"/>
        </w:rPr>
        <w:t>-</w:t>
      </w:r>
      <w:r w:rsidRPr="00EE1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1707">
        <w:rPr>
          <w:rFonts w:ascii="Arial" w:eastAsia="Times New Roman" w:hAnsi="Arial" w:cs="Arial"/>
          <w:sz w:val="24"/>
          <w:szCs w:val="24"/>
        </w:rPr>
        <w:t>улучшение благосостояния граждан.</w:t>
      </w: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   2024-2026 годы.                                                                       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в приложение №1 к отдельным мероприятиям программы "Благоустройство территории Сучковского сельсовета, содержание и развитие объектов инфраструктуры".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мероприятий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осуществляется за счёт средств бюджетов в соответствии с мероприятиями согласно приложению № 2 к отдельным мероприятиям программы "Благоустройство территории Сучковского сельсовета, содержание и развитие объектов инфраструктуры".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EE1707" w:rsidRPr="00EE1707" w:rsidRDefault="00EE1707" w:rsidP="00EE17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отдельными мероприятиями программы и контроль за ходом ее выполнения</w:t>
      </w: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управления отдельных мероприятий программы направлена на достижения поставленных целей и задач и эффективности от проведения каждого мероприятия.     </w:t>
      </w: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Общее руководство и контроль за ходом реализации отдельных мероприятий программы осуществляет администрация Сучковского сельсовета. В его обязанности входит: </w:t>
      </w:r>
    </w:p>
    <w:p w:rsidR="00EE1707" w:rsidRPr="00EE1707" w:rsidRDefault="00EE1707" w:rsidP="00EE17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- координация деятельности по реализации мероприятий программы;</w:t>
      </w:r>
    </w:p>
    <w:p w:rsidR="00EE1707" w:rsidRPr="00EE1707" w:rsidRDefault="00EE1707" w:rsidP="00EE17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финансирования. </w:t>
      </w: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Ответственным исполнителем отдельных мероприятий программы является администрация Сучковского сельсовета. Исполнитель несет ответственность за своевременную и полную реализацию мероприятий программы и за достижения значений целевых индикаторов отдельных мероприятий программы.</w:t>
      </w:r>
    </w:p>
    <w:p w:rsidR="00EE1707" w:rsidRPr="00EE1707" w:rsidRDefault="00EE1707" w:rsidP="00EE1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EE1707" w:rsidRPr="00EE1707" w:rsidRDefault="00EE1707" w:rsidP="00EE17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Эффективность отдельных мероприятий программы оценивается по следующим показателям:</w:t>
      </w:r>
    </w:p>
    <w:p w:rsidR="00EE1707" w:rsidRPr="00EE1707" w:rsidRDefault="00EE1707" w:rsidP="00EE17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- Повышение надежности функционирования систем жизнеобеспечения граждан сельских поселений</w:t>
      </w:r>
    </w:p>
    <w:p w:rsidR="00EE1707" w:rsidRPr="00EE1707" w:rsidRDefault="00EE1707" w:rsidP="00EE1707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приложении № 2 к отдельным мероприятиям программы "Благоустройство территории Сучковского сельсовета,  содержание и развитие объектов инфраструктуры"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Объем финансирования составляет: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 2024-2026 годах – 1364,8 тыс. рублей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 xml:space="preserve">средства районного бюджета – 180,0 тыс. рублей, 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2024 год – 60,0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60,0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60,0 тыс. рублей.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средства краевого бюджета – 981,0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2024 год – 981,0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средства местного бюджета – 69,8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2024 год – 69,8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поступления юридических лиц – 75,0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2024 год – 75,0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Иные поступления – 59,0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2024 год – 59,0 тыс. рублей,</w:t>
      </w:r>
    </w:p>
    <w:p w:rsidR="00EE1707" w:rsidRPr="00EE1707" w:rsidRDefault="00EE1707" w:rsidP="00EE170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E1707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Объем средств для финансирования отдельных мероприятий носит прогнозный характер и подлежит ежегодной корректировке.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E1707" w:rsidRPr="00EE1707" w:rsidSect="00EA7D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7 </w:t>
      </w:r>
    </w:p>
    <w:p w:rsidR="00EE1707" w:rsidRPr="00EE1707" w:rsidRDefault="00EE1707" w:rsidP="00EE1707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к отдельным мероприятиям </w:t>
      </w:r>
    </w:p>
    <w:p w:rsidR="00EE1707" w:rsidRPr="00EE1707" w:rsidRDefault="00EE1707" w:rsidP="00EE1707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"Благоустройство территории Сучковского сельсовета,  </w:t>
      </w:r>
    </w:p>
    <w:p w:rsidR="00EE1707" w:rsidRPr="00EE1707" w:rsidRDefault="00EE1707" w:rsidP="00EE1707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инфраструктуры" на 2024 год и плановый период 2025-2026 годов» 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24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240" w:line="240" w:lineRule="auto"/>
        <w:ind w:left="1985" w:hanging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>Перечень отдельных мероприятий программы с указанием объема средств на их реализацию и ожидаемых результатов</w:t>
      </w:r>
    </w:p>
    <w:p w:rsidR="00EE1707" w:rsidRPr="00EE1707" w:rsidRDefault="00EE1707" w:rsidP="00EE1707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618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977"/>
        <w:gridCol w:w="1983"/>
        <w:gridCol w:w="709"/>
        <w:gridCol w:w="851"/>
        <w:gridCol w:w="1703"/>
        <w:gridCol w:w="709"/>
        <w:gridCol w:w="24"/>
        <w:gridCol w:w="1394"/>
        <w:gridCol w:w="1417"/>
        <w:gridCol w:w="1419"/>
        <w:gridCol w:w="1132"/>
        <w:gridCol w:w="1837"/>
        <w:gridCol w:w="27"/>
      </w:tblGrid>
      <w:tr w:rsidR="00EE1707" w:rsidRPr="00EE1707" w:rsidTr="004C1488">
        <w:trPr>
          <w:gridAfter w:val="1"/>
          <w:wAfter w:w="27" w:type="dxa"/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102" w:right="-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 мероприятия (в натуральном выражении)</w:t>
            </w:r>
          </w:p>
        </w:tc>
      </w:tr>
      <w:tr w:rsidR="00EE1707" w:rsidRPr="00EE1707" w:rsidTr="004C1488">
        <w:trPr>
          <w:gridAfter w:val="1"/>
          <w:wAfter w:w="27" w:type="dxa"/>
          <w:trHeight w:val="15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trHeight w:val="360"/>
        </w:trPr>
        <w:tc>
          <w:tcPr>
            <w:tcW w:w="16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E1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Трудоустройство граждан, проживающих на территории сельсовета</w:t>
            </w:r>
          </w:p>
        </w:tc>
      </w:tr>
      <w:tr w:rsidR="00EE1707" w:rsidRPr="00EE1707" w:rsidTr="004C1488">
        <w:trPr>
          <w:gridAfter w:val="1"/>
          <w:wAfter w:w="27" w:type="dxa"/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                           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благосостояния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0190000000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01900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за счет иных 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межбюджетных трансферт из краевого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поступлений от юридических лиц (индивидуальных предпринимателей)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средств бюджета Сучковского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1707" w:rsidRPr="00EE1707" w:rsidTr="004C1488">
        <w:trPr>
          <w:gridAfter w:val="1"/>
          <w:wAfter w:w="2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1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07" w:rsidRPr="00EE1707" w:rsidRDefault="00EE1707" w:rsidP="00EE17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707" w:rsidRPr="00EE1707" w:rsidRDefault="00EE1707" w:rsidP="00EE1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70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Сучковского сельсовета                                                                                                            </w:t>
      </w:r>
      <w:r w:rsidRPr="00EE170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Саяускене А.И.</w:t>
      </w:r>
    </w:p>
    <w:p w:rsidR="00F6080D" w:rsidRDefault="00EE1707"/>
    <w:sectPr w:rsidR="00F6080D" w:rsidSect="00DF5B6C">
      <w:pgSz w:w="16838" w:h="11906" w:orient="landscape"/>
      <w:pgMar w:top="1702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3"/>
    <w:rsid w:val="00111BB0"/>
    <w:rsid w:val="00922F7D"/>
    <w:rsid w:val="00E72C13"/>
    <w:rsid w:val="00E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9644C"/>
  <w15:chartTrackingRefBased/>
  <w15:docId w15:val="{4C28AE61-9F63-440A-A71B-F351B8D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EE170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E170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E1707"/>
  </w:style>
  <w:style w:type="paragraph" w:styleId="HTML">
    <w:name w:val="HTML Preformatted"/>
    <w:basedOn w:val="a"/>
    <w:link w:val="HTML0"/>
    <w:rsid w:val="00EE1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17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E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E170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E1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1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1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EE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EE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1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E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E17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E17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EE17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170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E170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E1707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E1707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EE17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EE1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EE170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E17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EE1707"/>
    <w:rPr>
      <w:sz w:val="28"/>
    </w:rPr>
  </w:style>
  <w:style w:type="paragraph" w:styleId="ab">
    <w:name w:val="Body Text"/>
    <w:basedOn w:val="a"/>
    <w:link w:val="aa"/>
    <w:rsid w:val="00EE1707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EE1707"/>
  </w:style>
  <w:style w:type="paragraph" w:styleId="ac">
    <w:name w:val="No Spacing"/>
    <w:qFormat/>
    <w:rsid w:val="00EE170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EE1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EE1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EE1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EE1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E17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4813</Words>
  <Characters>27439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2024-08-08T04:08:00Z</dcterms:created>
  <dcterms:modified xsi:type="dcterms:W3CDTF">2024-08-08T04:08:00Z</dcterms:modified>
</cp:coreProperties>
</file>