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 21.08.2023 № 175-п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Большеулуйского района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1. Паспорт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Большеулуйского района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Большеулуйского района от 30.07.2013 № 270 - п «Об утверждении  Порядка принятия  решений о разработке муниципальных программ Большеулуйского района, их формировании и реализации»;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20.07.2022г.  №283–р «Об утверждении перечня муниципальных программ Большеулуйского района» на 2023год», распоряжение Администрации Большеулуйского района от 22.06.2023г. № 312-р «Об утверждении перечня муниципальных программ Большеулуйского района» на 2024год»,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 Служба заказчика»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Большеулуйского района; Финансово экономическое управление  Администрации Большеулуйского района;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1  «Дороги Большеулуйского района»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2 «Развитие транспортного комплекса» 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3  «Безопасность дорожного движения»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капитальный ремонт и ремонт автомобильных дорог  Большеулуйского района»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комплексной  безопасности дорожного движения;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безопасности участия детей в дорожном движении;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2022-2026 годы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 работы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содержанию;  2022-140,6; 2023-140,6; 2024-140,6; 2025-140,6; 2026-140,6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дорог; 2022- 1827км;2023-0км; 2024-0км; 2025-0км.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поездок/чел ; 2022-1,05; 2023-1,05; 2024-1,05; 2025-1,05; 2026-1,05.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лиц, погибших в дорожно-транспортных происшествиях (чел.); 2022-0; 2023-1,05; 2024-1,05; 2025-1,05; 2026-1,05.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2022-12шт;2023-12шт; 2024-12шт; 2025-12 шт; 2026-12шт.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              -  160525,6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32876,8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33251,4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-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 1787,1 тыс. рублей.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1787,1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-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 158738,5 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31089,7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33251,4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-  31465,8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из общего объёма финансирования, в том числе по отдельному мероприятию: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 1785,6 тыс. руб.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(краевой бюджет)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2022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(местный бюджет)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1785,6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-   0,0 тыс. руб.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транспортной  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отрасли и  дорожного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2.1. Общее положения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140,60 км. из них с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твёрдым покрытием, 116,80 км, 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снижение численности населения в сельской местности;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активная автомобилизация населения;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возросшие услуги легкового такси.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Низкий уровень безопасности дорожного движения, в условиях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и вызывает справедливую обеспокоенность граждан.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на 2019-2021 годы.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оказала положительное влияние на повышение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в целом безопасности дорожного движения.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Эффективность и результативность реализации Подпрограммы «Безопасность дорожного движения» на 2022 – 2026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к сокращению числа погибших в дорожно-транспортных происшествиях,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Приоритеты и цели  социально – экономического развития в сфере реализации транспортной системы, задачи, прогноз развития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Цель 1. Развитие современной и эффективной транспортной инфраструктуры.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обеспечивается, прежде всего, сохранением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Цель 2. Повышение доступности транспортных услуг для населения.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Цель 3. Повышение комплексной  безопасности дорожного движения.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Цель 4. Сокращение смертности от дорожно-транспортных происшествий.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Задачи.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1. Обеспечение сохранности автомобильных дорог общего пользования местного значения;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повышение уровня безопасности транспортной системы.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5. Информация по подпрограммам, отдельным мероприятиям программы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и отдельное мероприятие реализация мероприятий которых в комплексе призвана обеспечит достижение целей и решение программных задач.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«Дороги Большеулуйского района» на 2022-2026 годы (приложение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№ 3 к программе);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 на 2022-2026 годы (приложение № 4 к программе);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 на 2022-2026 годы (приложение № 5 к программе);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«Дороги Большеулуйского района» на 2022-2026 годы являются: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подпрограммы «Развитие транспортного комплекса» на 2022-2026 годы является: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транспортная подвижность населения;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пассажира;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км;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доля льготных поездок в общем объеме перевозок;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отдельное мероприятие «На капитальный ремонт и ремонт автомобильных                 дорог    Большеулуйского района»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«Безопасность дорожного движения» на 2022-2026 годы</w:t>
      </w:r>
      <w:r w:rsidRPr="001B23B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снижение числа лиц, погибших в дорожно-транспортных происшествиях (чел.); количество детских учреждений (школ)  вблизи которых участки автомобильных дорог местного значения оборудованы дорожными знаками (1.23 «Дети»).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программы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развитие современной и эффективной транспортной инфраструктуры,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транспортных услуг для населения,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 безопасности дорожного движения,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Задачи  муниципальной программы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участия детей в дорожном движении;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DB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695"/>
        <w:gridCol w:w="23"/>
        <w:gridCol w:w="12"/>
        <w:gridCol w:w="1448"/>
        <w:gridCol w:w="1384"/>
        <w:gridCol w:w="17"/>
        <w:gridCol w:w="16"/>
        <w:gridCol w:w="275"/>
        <w:gridCol w:w="1740"/>
        <w:gridCol w:w="395"/>
        <w:gridCol w:w="1418"/>
        <w:gridCol w:w="1417"/>
        <w:gridCol w:w="1418"/>
        <w:gridCol w:w="58"/>
        <w:gridCol w:w="83"/>
        <w:gridCol w:w="1418"/>
        <w:gridCol w:w="142"/>
        <w:gridCol w:w="38"/>
        <w:gridCol w:w="162"/>
      </w:tblGrid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год планового периода 2024г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</w:t>
            </w:r>
          </w:p>
        </w:tc>
        <w:tc>
          <w:tcPr>
            <w:tcW w:w="1418" w:type="dxa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комплексной  безопасности дорожного движения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показатель: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1 «Дороги </w:t>
            </w:r>
            <w:r w:rsidRPr="001B23B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Большеулуйского района»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</w:tr>
      <w:tr w:rsidR="001B23BC" w:rsidRPr="001B23BC" w:rsidTr="00A341A1">
        <w:trPr>
          <w:gridAfter w:val="3"/>
          <w:wAfter w:w="342" w:type="dxa"/>
          <w:trHeight w:val="23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N1.1.2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140,6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140,6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rPr>
          <w:gridAfter w:val="2"/>
          <w:wAfter w:w="20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1"/>
          <w:wAfter w:w="162" w:type="dxa"/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1,05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1,05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1,05</w:t>
            </w: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Обеспечение равной доступности услуг общественного транспорта на территории Большеулуйского района для отдельных категорий граждан</w:t>
            </w: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льготных поездок в общем общем объёме перевозок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12,6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3                                  </w:t>
            </w: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Безопасность дорожного движения»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12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12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12</w:t>
            </w:r>
          </w:p>
        </w:tc>
      </w:tr>
      <w:tr w:rsidR="001B23BC" w:rsidRPr="001B23BC" w:rsidTr="00A341A1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</w:tr>
      <w:tr w:rsidR="001B23BC" w:rsidRPr="001B23BC" w:rsidTr="00A341A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1,05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</w:tr>
      <w:tr w:rsidR="001B23BC" w:rsidRPr="001B23BC" w:rsidTr="00A341A1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19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1B23BC" w:rsidRPr="001B23BC" w:rsidTr="00A341A1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176"/>
      <w:bookmarkEnd w:id="2"/>
      <w:r w:rsidRPr="001B23BC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1955"/>
        <w:gridCol w:w="22"/>
        <w:gridCol w:w="1717"/>
        <w:gridCol w:w="2833"/>
        <w:gridCol w:w="144"/>
        <w:gridCol w:w="96"/>
        <w:gridCol w:w="1323"/>
        <w:gridCol w:w="1560"/>
        <w:gridCol w:w="1276"/>
        <w:gridCol w:w="1276"/>
        <w:gridCol w:w="14"/>
        <w:gridCol w:w="1261"/>
        <w:gridCol w:w="1280"/>
      </w:tblGrid>
      <w:tr w:rsidR="001B23BC" w:rsidRPr="001B23BC" w:rsidTr="00A341A1">
        <w:tc>
          <w:tcPr>
            <w:tcW w:w="61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77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7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80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c>
          <w:tcPr>
            <w:tcW w:w="61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7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160525,6 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158738,5</w:t>
            </w:r>
          </w:p>
        </w:tc>
      </w:tr>
      <w:tr w:rsidR="001B23BC" w:rsidRPr="001B23BC" w:rsidTr="00A341A1">
        <w:tc>
          <w:tcPr>
            <w:tcW w:w="61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7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11069,7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rPr>
          <w:trHeight w:val="387"/>
        </w:trPr>
        <w:tc>
          <w:tcPr>
            <w:tcW w:w="61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9282,6</w:t>
            </w:r>
          </w:p>
        </w:tc>
      </w:tr>
      <w:tr w:rsidR="001B23BC" w:rsidRPr="001B23BC" w:rsidTr="00A341A1">
        <w:tc>
          <w:tcPr>
            <w:tcW w:w="61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7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Развитие транспортного комплекса»</w:t>
            </w: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147670,3</w:t>
            </w:r>
          </w:p>
        </w:tc>
      </w:tr>
      <w:tr w:rsidR="001B23BC" w:rsidRPr="001B23BC" w:rsidTr="00A341A1">
        <w:trPr>
          <w:trHeight w:val="483"/>
        </w:trPr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147670,3</w:t>
            </w:r>
          </w:p>
        </w:tc>
      </w:tr>
      <w:tr w:rsidR="001B23BC" w:rsidRPr="001B23BC" w:rsidTr="00A341A1">
        <w:tc>
          <w:tcPr>
            <w:tcW w:w="61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7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c>
          <w:tcPr>
            <w:tcW w:w="613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68" w:type="dxa"/>
            <w:gridSpan w:val="2"/>
            <w:vMerge w:val="restart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 w:val="restart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района»</w:t>
            </w: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4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 w:val="restart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для исполнения судебного решения за счёт средств районного бюджета в рамках отдельного мероприятия «На капитальный ремонт и ремонт автомобильных дорог Большеулуйс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района» муниципальной программы Большеулуйского района «Развитие транспортной системы»</w:t>
            </w: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1B23B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2568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1B23BC" w:rsidRPr="001B23BC" w:rsidRDefault="001B23BC" w:rsidP="001B23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 муниципальной  программе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1B23BC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992"/>
        <w:gridCol w:w="1417"/>
        <w:gridCol w:w="1276"/>
        <w:gridCol w:w="1134"/>
        <w:gridCol w:w="992"/>
        <w:gridCol w:w="1134"/>
      </w:tblGrid>
      <w:tr w:rsidR="001B23BC" w:rsidRPr="001B23BC" w:rsidTr="00A341A1">
        <w:tc>
          <w:tcPr>
            <w:tcW w:w="62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2026 </w:t>
            </w:r>
          </w:p>
        </w:tc>
        <w:tc>
          <w:tcPr>
            <w:tcW w:w="1134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2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B23BC" w:rsidRPr="001B23BC" w:rsidTr="00A341A1">
        <w:tc>
          <w:tcPr>
            <w:tcW w:w="62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уйского района</w:t>
            </w:r>
          </w:p>
        </w:tc>
        <w:tc>
          <w:tcPr>
            <w:tcW w:w="155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транспортной системы»</w:t>
            </w: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160525,6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1255"/>
        </w:trPr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10258,3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31133,6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150267,3</w:t>
            </w:r>
          </w:p>
        </w:tc>
      </w:tr>
      <w:tr w:rsidR="001B23BC" w:rsidRPr="001B23BC" w:rsidTr="00A341A1">
        <w:tc>
          <w:tcPr>
            <w:tcW w:w="62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11069,7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11313,7</w:t>
            </w:r>
          </w:p>
        </w:tc>
      </w:tr>
      <w:tr w:rsidR="001B23BC" w:rsidRPr="001B23BC" w:rsidTr="00A341A1">
        <w:tc>
          <w:tcPr>
            <w:tcW w:w="62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2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147670,3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</w:t>
            </w: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147670,3</w:t>
            </w:r>
          </w:p>
        </w:tc>
      </w:tr>
      <w:tr w:rsidR="001B23BC" w:rsidRPr="001B23BC" w:rsidTr="00A341A1">
        <w:tc>
          <w:tcPr>
            <w:tcW w:w="629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155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«На капитальный ремонт и ремонт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Большеулуйского района»</w:t>
            </w: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Финансовое обеспечение мероприятий на капитальный ремонт и ремонт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9"/>
        </w:trPr>
        <w:tc>
          <w:tcPr>
            <w:tcW w:w="679" w:type="dxa"/>
            <w:gridSpan w:val="2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для исполнения судебного решения за счёт средств районного бюджета в рамкам отдельного мероприятия «На капитальный ремонт и ремонт автомобильных дорог Большеулу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йского района «муниципальной программы Большеулуйского района   «Развитие транспортной системы»</w:t>
            </w: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851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4"/>
        </w:trPr>
        <w:tc>
          <w:tcPr>
            <w:tcW w:w="679" w:type="dxa"/>
            <w:gridSpan w:val="2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9D0D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программы                                                             Шорохов С.С.</w:t>
      </w:r>
    </w:p>
    <w:p w:rsidR="001B23BC" w:rsidRPr="001B23BC" w:rsidRDefault="001B23BC" w:rsidP="001B23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«Дороги Большеулуйского района» </w:t>
      </w:r>
    </w:p>
    <w:p w:rsidR="001B23BC" w:rsidRPr="001B23BC" w:rsidRDefault="001B23BC" w:rsidP="001B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tbl>
      <w:tblPr>
        <w:tblW w:w="1059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«Дороги Большеулуйского района»  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1B23BC" w:rsidRPr="001B23BC" w:rsidTr="00A341A1">
        <w:trPr>
          <w:trHeight w:val="731"/>
        </w:trPr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1B23BC" w:rsidRPr="001B23BC" w:rsidTr="00A341A1">
        <w:trPr>
          <w:trHeight w:val="2925"/>
        </w:trPr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всей протяженности 140,6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 годы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1084"/>
        </w:trPr>
        <w:tc>
          <w:tcPr>
            <w:tcW w:w="3652" w:type="dxa"/>
            <w:vMerge w:val="restart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2022–2026 годы – 11069,7 тыс. рублей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– 1787,1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9282,6 тыс. руб.</w:t>
            </w:r>
          </w:p>
        </w:tc>
      </w:tr>
      <w:tr w:rsidR="001B23BC" w:rsidRPr="001B23BC" w:rsidTr="00A341A1">
        <w:tc>
          <w:tcPr>
            <w:tcW w:w="3652" w:type="dxa"/>
            <w:vMerge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2598,5 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 - 1787,1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- 811,4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2117,8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– 2117,8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2117,8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2117,8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2117,8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автомобильных дорог общего пользования местного значения по состоянию на 01 января 2022 года составила: 140,6 километров, в том числе: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117,80  км. с усовершенствованным типом покрытия;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23,80  км. грунтовые.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особенно в перевозках на короткие расстояния до 300-500 км.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 на них а также работ по снижению влияния дорожных условий на безопасности дорожного движения.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реализации задачи: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планируется проведение следующих подпрограммных мероприятий: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дорог.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Основная цель, задачи, этапы и сроки выполнения подпрограммы, целевые индикаторы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Отставание темпов развития автодорожной транспортной инфраструктуры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от фактической и перспективной динамики развития экономических процессов  может быть охарактеризовано следующими обстоятельствами.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конструктивных  элементов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- 140,6 км; с 2022-2026г.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и ремонт автомобильных дорог 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2022 1827 км. в 2023 0,0км; 2024 0,0км; 2025 0,0км, 2026 0,0км.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2.3.Мероприятия подпрограммы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подпрограммы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Главным распорядителем бюджетных средств является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района;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3. Получателем бюджетных средств с функцией муниципального заказчика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4. Субсидии из краевого бюджета, дорожного фонда, средства районного бюджета расходуются на: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общего пользования местного значения.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- ремонт  автомобильных дорог общего пользования местного значения.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средств субсидий данные субсидии подлежат  возврату в краевой бюджет.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- Администрацией Большеулуйского района,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-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1B23BC">
        <w:rPr>
          <w:rFonts w:ascii="Arial" w:eastAsia="Calibri" w:hAnsi="Arial" w:cs="Arial"/>
          <w:sz w:val="24"/>
          <w:szCs w:val="24"/>
        </w:rPr>
        <w:t>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2.6.Оценка социально-экономической эффективности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позволит достичь следующих результатов: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проведение мероприятий, направленных на сохранение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автомобильных дорог общего пользования местного значения;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снизить влияние дорожных условий на безопасность дорожного движения;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повысить качество выполняемых дорожных работ.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- уровень шумового воздействия и загрязнения придорожных полос;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- пылеобразование.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4. Экономический эффект от реализации подпрограммы будет достигнут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положительный экономический эффект обеспечивается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5C7138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99"/>
      <w:bookmarkEnd w:id="4"/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1701"/>
        <w:gridCol w:w="1559"/>
        <w:gridCol w:w="1559"/>
        <w:gridCol w:w="1134"/>
      </w:tblGrid>
      <w:tr w:rsidR="001B23BC" w:rsidRPr="001B23BC" w:rsidTr="00A341A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1B23BC" w:rsidRPr="001B23BC" w:rsidTr="00A341A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отчётный финансовый год 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Протяженность автомобильных дорог общего 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Сельсоветы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12"/>
      <w:bookmarkEnd w:id="5"/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1629"/>
      <w:bookmarkEnd w:id="6"/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03"/>
        <w:gridCol w:w="1959"/>
      </w:tblGrid>
      <w:tr w:rsidR="001B23BC" w:rsidRPr="001B23BC" w:rsidTr="00A341A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B23BC" w:rsidRPr="001B23BC" w:rsidTr="00A341A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1B23BC" w:rsidRPr="001B23BC" w:rsidTr="00A341A1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1B23BC" w:rsidRPr="001B23BC" w:rsidTr="00A341A1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Иные межбюджетные трансферты бюджетам муниципальных образований  района содержание автомобильных дорог общего пользования местного значения за счёт средств районного бюджета в рамках подпрограммы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«Дороги Большеулуйского района» муниципальной программы Большеулуйского района «Развитие транспортной системы»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9282,6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Субсидия бюджетам муниципальных образований района на содержание автомобильных дорог общего пользования местного значения за счёт средств дорожного фонда Красноярского края в рамках подпрограммы "Дороги Большеулуйского района" муниципальной программы  Большеулуйского района "Развитие транспортной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ремонту и капитальному ремонту дорог</w:t>
            </w: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11069,7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5C713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Подпрограмма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транспортного комплекса»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1573"/>
        </w:trPr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1366"/>
        </w:trPr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2460"/>
        </w:trPr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реализации цели необходимо решение следующих задач: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Развитие рынка транспортных услуг Большеулуйского района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повышение эффективности его функционирования.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объеме перевозок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2022-2026 годы 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разбивки по всем источникам финансирования по годам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на 2022-2026 годы – 147670,30  тыс. рублей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30278,3 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29348,0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средств краевого бюджета 0,0  тыс. рублей из них                             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0,0 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0,0 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0,0 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0,0 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0,0 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составляет 147670,30   тыс. рублей, из них: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30278,3 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29348,0 тыс. рублей</w:t>
            </w:r>
          </w:p>
        </w:tc>
      </w:tr>
      <w:tr w:rsidR="001B23BC" w:rsidRPr="001B23BC" w:rsidTr="00A341A1">
        <w:tc>
          <w:tcPr>
            <w:tcW w:w="3168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и морального износа подвижного состава общественного транспорта.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Красноярском крае и 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1B23BC" w:rsidRPr="001B23BC" w:rsidRDefault="001B23BC" w:rsidP="001B23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Большинство населенных пунктов страны не имеют альтернативного вида сообщения.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Большеулуйскому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автомобильного транспорта в Большеулуйском районе являются: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1. Низкий технический уровень автобусов и высокая степень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их изношенности, что влечет за собой высокие издержки отрасли.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Низкий уровень безопасности дорожного движения.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самортизировано       37,5 % автобусов. В период 2022-2026 годов подлежит списанию 25 % существующего автобусного парка по причине непригодности для дальнейшей эксплуатации.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Для обеспечения транспортной доступности жителей района реализуются следующие мероприятия: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- 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bCs/>
          <w:sz w:val="24"/>
          <w:szCs w:val="24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bCs/>
          <w:sz w:val="24"/>
          <w:szCs w:val="24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bCs/>
          <w:sz w:val="24"/>
          <w:szCs w:val="24"/>
          <w:lang w:eastAsia="ru-RU"/>
        </w:rPr>
        <w:t>2. Обеспечение равной доступности услуг общественного транспорта</w:t>
      </w:r>
      <w:r w:rsidRPr="001B23BC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территории Большеулуйского района для отдельных категорий граждан.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 запланировано предоставление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рамках второй задачи предусматривается реализация следующих мер: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транспортных организаций, связанных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оценка потребностей в финансовых средствах;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 компетенции исполнителя подпрограммы в области реализации мероприятий относятся: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разработка нормативных актов, необходимых для реализации подпрограммы;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подготовка ежегодного отчета о ходе реализации подпрограммы.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2.3. Мероприятия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t>, как исполнитель подпрограммы, осуществляет: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мониторинг эффективности реализации мероприятий подпрограммы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внесение предложений о корректировке мероприятий подпрограммы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Красноярского края от 27.04.2010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Управление подпрограммой и контроль за исполнением подпрограммы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23BC">
        <w:rPr>
          <w:rFonts w:ascii="Arial" w:eastAsia="Calibri" w:hAnsi="Arial" w:cs="Arial"/>
          <w:sz w:val="24"/>
          <w:szCs w:val="24"/>
          <w:lang w:eastAsia="ru-RU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23BC">
        <w:rPr>
          <w:rFonts w:ascii="Arial" w:eastAsia="Calibri" w:hAnsi="Arial" w:cs="Arial"/>
          <w:sz w:val="24"/>
          <w:szCs w:val="24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23BC">
        <w:rPr>
          <w:rFonts w:ascii="Arial" w:eastAsia="Calibri" w:hAnsi="Arial" w:cs="Arial"/>
          <w:sz w:val="24"/>
          <w:szCs w:val="24"/>
          <w:lang w:eastAsia="ru-RU"/>
        </w:rPr>
        <w:t>- Администрация Большеулуйского района,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B23BC">
        <w:rPr>
          <w:rFonts w:ascii="Arial" w:eastAsia="Calibri" w:hAnsi="Arial" w:cs="Arial"/>
          <w:sz w:val="24"/>
          <w:szCs w:val="24"/>
          <w:lang w:eastAsia="ru-RU"/>
        </w:rPr>
        <w:t xml:space="preserve">       -  Финансово экономическое управление Администрации Большеулуйского района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социально-экономической эффективности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пассажирооборота и количества перевезенных пассажиров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011A4F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3441"/>
        <w:gridCol w:w="1515"/>
        <w:gridCol w:w="1515"/>
        <w:gridCol w:w="144"/>
        <w:gridCol w:w="135"/>
        <w:gridCol w:w="1791"/>
        <w:gridCol w:w="1652"/>
        <w:gridCol w:w="1377"/>
        <w:gridCol w:w="1791"/>
        <w:gridCol w:w="1401"/>
        <w:gridCol w:w="13"/>
      </w:tblGrid>
      <w:tr w:rsidR="001B23BC" w:rsidRPr="001B23BC" w:rsidTr="00A341A1">
        <w:trPr>
          <w:gridAfter w:val="8"/>
          <w:wAfter w:w="8301" w:type="dxa"/>
          <w:trHeight w:val="27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1B23BC" w:rsidRPr="001B23BC" w:rsidTr="00A341A1">
        <w:trPr>
          <w:trHeight w:val="78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 финансовый год 2022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1B23BC" w:rsidRPr="001B23BC" w:rsidTr="00A341A1">
        <w:trPr>
          <w:trHeight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rPr>
          <w:trHeight w:val="14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gridAfter w:val="11"/>
          <w:wAfter w:w="14774" w:type="dxa"/>
          <w:trHeight w:val="2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</w:tr>
      <w:tr w:rsidR="001B23BC" w:rsidRPr="001B23BC" w:rsidTr="00A341A1">
        <w:trPr>
          <w:gridAfter w:val="1"/>
          <w:wAfter w:w="13" w:type="dxa"/>
          <w:trHeight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01" w:type="dxa"/>
            <w:shd w:val="clear" w:color="auto" w:fill="auto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</w:tr>
      <w:tr w:rsidR="001B23BC" w:rsidRPr="001B23BC" w:rsidTr="00A341A1">
        <w:trPr>
          <w:gridAfter w:val="11"/>
          <w:wAfter w:w="14774" w:type="dxa"/>
          <w:trHeight w:val="2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1.3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610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объёме перевозок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12,6</w:t>
            </w:r>
          </w:p>
        </w:tc>
        <w:tc>
          <w:tcPr>
            <w:tcW w:w="1791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муниципальной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Приложение № 2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851"/>
        <w:gridCol w:w="141"/>
        <w:gridCol w:w="1276"/>
      </w:tblGrid>
      <w:tr w:rsidR="001B23BC" w:rsidRPr="001B23BC" w:rsidTr="00A341A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B23BC" w:rsidRPr="001B23BC" w:rsidTr="00A341A1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B23BC" w:rsidRPr="001B23BC" w:rsidTr="00A341A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1B23BC" w:rsidRPr="001B23BC" w:rsidTr="00A341A1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пассажиропотоков по 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30278,3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243123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Приложение № 5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к муниципальной  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«Развитие транспортной системы»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«Безопасность дорожного движения»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транспортной системы» 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510"/>
        </w:trPr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1B23BC" w:rsidRPr="001B23BC" w:rsidTr="00A341A1">
        <w:trPr>
          <w:trHeight w:val="1763"/>
        </w:trPr>
        <w:tc>
          <w:tcPr>
            <w:tcW w:w="2235" w:type="dxa"/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комплексной безопасности дорожного движения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сокращение смертности от дорожно-транспортных происшествий.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2095"/>
        </w:trPr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 погибших в дорожно-транспортных происшествиях   2022;2023; 2024;2025;2026;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4339"/>
        </w:trPr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всего – 0,0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краевого бюджета: 0,0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районного бюджета: 0,0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2022 году –  0,0 тыс. рублей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2235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за исполнением подпрограммы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 Красноярского края;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1B23BC">
        <w:rPr>
          <w:rFonts w:ascii="Arial" w:eastAsia="Calibri" w:hAnsi="Arial" w:cs="Arial"/>
          <w:sz w:val="24"/>
          <w:szCs w:val="24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1B23BC">
        <w:rPr>
          <w:rFonts w:ascii="Arial" w:eastAsia="Calibri" w:hAnsi="Arial" w:cs="Arial"/>
          <w:sz w:val="24"/>
          <w:szCs w:val="24"/>
        </w:rPr>
        <w:br/>
        <w:t xml:space="preserve">к требованиям </w:t>
      </w:r>
      <w:hyperlink r:id="rId5" w:history="1">
        <w:r w:rsidRPr="001B23BC">
          <w:rPr>
            <w:rFonts w:ascii="Arial" w:eastAsia="Calibri" w:hAnsi="Arial" w:cs="Arial"/>
            <w:sz w:val="24"/>
            <w:szCs w:val="24"/>
          </w:rPr>
          <w:t>Правил</w:t>
        </w:r>
      </w:hyperlink>
      <w:r w:rsidRPr="001B23BC">
        <w:rPr>
          <w:rFonts w:ascii="Arial" w:eastAsia="Calibri" w:hAnsi="Arial" w:cs="Arial"/>
          <w:sz w:val="24"/>
          <w:szCs w:val="24"/>
        </w:rPr>
        <w:t xml:space="preserve"> дорожного движения, необходимо обеспечить реализацию Федерального </w:t>
      </w:r>
      <w:hyperlink r:id="rId6" w:history="1">
        <w:r w:rsidRPr="001B23BC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1B23BC">
        <w:rPr>
          <w:rFonts w:ascii="Arial" w:eastAsia="Calibri" w:hAnsi="Arial" w:cs="Arial"/>
          <w:sz w:val="24"/>
          <w:szCs w:val="24"/>
        </w:rPr>
        <w:t xml:space="preserve"> от 10.12.1995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1B23BC">
        <w:rPr>
          <w:rFonts w:ascii="Arial" w:eastAsia="Calibri" w:hAnsi="Arial" w:cs="Arial"/>
          <w:sz w:val="24"/>
          <w:szCs w:val="24"/>
        </w:rPr>
        <w:br/>
        <w:t xml:space="preserve">их прав и законных интересов, а также защита интересов общества </w:t>
      </w:r>
      <w:r w:rsidRPr="001B23BC">
        <w:rPr>
          <w:rFonts w:ascii="Arial" w:eastAsia="Calibri" w:hAnsi="Arial" w:cs="Arial"/>
          <w:sz w:val="24"/>
          <w:szCs w:val="24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Сложная обстановка с аварийностью потребовала выработки </w:t>
      </w:r>
      <w:r w:rsidRPr="001B23BC">
        <w:rPr>
          <w:rFonts w:ascii="Arial" w:eastAsia="Calibri" w:hAnsi="Arial" w:cs="Arial"/>
          <w:sz w:val="24"/>
          <w:szCs w:val="24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Комплекс мер по сокращению аварийности и снижению травматизма </w:t>
      </w:r>
      <w:r w:rsidRPr="001B23BC">
        <w:rPr>
          <w:rFonts w:ascii="Arial" w:eastAsia="Calibri" w:hAnsi="Arial" w:cs="Arial"/>
          <w:sz w:val="24"/>
          <w:szCs w:val="24"/>
        </w:rPr>
        <w:br/>
        <w:t xml:space="preserve">на дорогах Большеулуйского района Красноярского края, реализованный на </w:t>
      </w:r>
      <w:r w:rsidRPr="001B23BC">
        <w:rPr>
          <w:rFonts w:ascii="Arial" w:eastAsia="Calibri" w:hAnsi="Arial" w:cs="Arial"/>
          <w:sz w:val="24"/>
          <w:szCs w:val="24"/>
        </w:rPr>
        <w:lastRenderedPageBreak/>
        <w:t xml:space="preserve">протяжении ряда последних лет в рамках реализации долгосрочной целевой программы «Безопасность дорожного движения»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- </w:t>
      </w:r>
      <w:r w:rsidRPr="001B23BC">
        <w:rPr>
          <w:rFonts w:ascii="Arial" w:eastAsia="Times New Roman" w:hAnsi="Arial" w:cs="Arial"/>
          <w:sz w:val="24"/>
          <w:szCs w:val="24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"Дети")</w:t>
      </w:r>
      <w:r w:rsidRPr="001B23BC">
        <w:rPr>
          <w:rFonts w:ascii="Arial" w:eastAsia="Calibri" w:hAnsi="Arial" w:cs="Arial"/>
          <w:sz w:val="24"/>
          <w:szCs w:val="24"/>
        </w:rPr>
        <w:t xml:space="preserve"> ;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- снижение числа лиц погибших в дорожно-транспортных происшествиях.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Целью подпрограммы является:</w:t>
      </w:r>
    </w:p>
    <w:p w:rsidR="001B23BC" w:rsidRPr="001B23BC" w:rsidRDefault="001B23BC" w:rsidP="001B23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безопасности дорожного движения</w:t>
      </w:r>
      <w:r w:rsidRPr="001B23BC">
        <w:rPr>
          <w:rFonts w:ascii="Arial" w:eastAsia="Calibri" w:hAnsi="Arial" w:cs="Arial"/>
          <w:sz w:val="24"/>
          <w:szCs w:val="24"/>
        </w:rPr>
        <w:t>;</w:t>
      </w:r>
    </w:p>
    <w:p w:rsidR="001B23BC" w:rsidRPr="001B23BC" w:rsidRDefault="001B23BC" w:rsidP="001B2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Для достижения цели подпрограммы необходимо решение следующих задач (приложение № 1):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     1. Обеспечение безопасного участия детей в дорожном движении.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Мероприятия по данному направлению предусматривают: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создание условий безопасного участия детей в дорожном движении.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     2.Развитие системы организации движения и повышение безопасности  в дорожных условиях при пассажирских и школьных перевозках.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      Мероприятия по данному направлению предусматривают: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Реализация мероприятий программы рассчитана на 5 лет                      2022 по 2026 год: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Целевыми индикаторами подпрограммы являются: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транспортный риск снижение числа лиц погибших в дорожно-транспортных происшествиях </w:t>
      </w:r>
      <w:r w:rsidRPr="001B23BC">
        <w:rPr>
          <w:rFonts w:ascii="Arial" w:eastAsia="Calibri" w:hAnsi="Arial" w:cs="Arial"/>
          <w:sz w:val="24"/>
          <w:szCs w:val="24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1B23BC">
        <w:rPr>
          <w:rFonts w:ascii="Arial" w:eastAsia="Calibri" w:hAnsi="Arial" w:cs="Arial"/>
          <w:sz w:val="24"/>
          <w:szCs w:val="24"/>
        </w:rPr>
        <w:br/>
        <w:t>(1.23 «Дети)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Ожидаемая динамика результатов реализации подпрограммы: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    Перечень целевых индикаторов подпрограммы приведен в приложении №1.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Главными распорядителями бюджетных средств являются: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ФЭУ  Большеулуйского района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Главные распорядители бюджетных средств осуществляют: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организацию выполнения мероприятий подпрограммы за счет средств районного и  краевого бюджета;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lastRenderedPageBreak/>
        <w:t>подготовку предложений по корректировке подпрограммы;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подготовку предложений по совершенствованию механизма реализации подпрограммы.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       Главным распорядителем и исполнителем бюджетных средств по пункту 1.1 мероприятий подпрограммы является ФЭУ Большеулуйского района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Главным распорядителем и исполнителем по 1.</w:t>
      </w:r>
      <w:hyperlink w:anchor="Par431" w:history="1">
        <w:r w:rsidRPr="001B23BC">
          <w:rPr>
            <w:rFonts w:ascii="Arial" w:eastAsia="Calibri" w:hAnsi="Arial" w:cs="Arial"/>
            <w:sz w:val="24"/>
            <w:szCs w:val="24"/>
          </w:rPr>
          <w:t>2</w:t>
        </w:r>
      </w:hyperlink>
      <w:r w:rsidRPr="001B23BC">
        <w:rPr>
          <w:rFonts w:ascii="Arial" w:eastAsia="Calibri" w:hAnsi="Arial" w:cs="Arial"/>
          <w:sz w:val="24"/>
          <w:szCs w:val="24"/>
        </w:rPr>
        <w:t xml:space="preserve"> мероприятий подпрограммы является МКУ «Служба заказчика».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Средства краевого бюджета на реализацию </w:t>
      </w:r>
      <w:hyperlink w:anchor="Par443" w:history="1">
        <w:r w:rsidRPr="001B23BC">
          <w:rPr>
            <w:rFonts w:ascii="Arial" w:eastAsia="Calibri" w:hAnsi="Arial" w:cs="Arial"/>
            <w:sz w:val="24"/>
            <w:szCs w:val="24"/>
          </w:rPr>
          <w:t>пунктов 1.2</w:t>
        </w:r>
      </w:hyperlink>
      <w:r w:rsidRPr="001B23BC">
        <w:rPr>
          <w:rFonts w:ascii="Arial" w:eastAsia="Calibri" w:hAnsi="Arial" w:cs="Arial"/>
          <w:sz w:val="24"/>
          <w:szCs w:val="24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Субсидии, предусмотренные </w:t>
      </w:r>
      <w:hyperlink w:anchor="Par443" w:history="1">
        <w:r w:rsidRPr="001B23BC">
          <w:rPr>
            <w:rFonts w:ascii="Arial" w:eastAsia="Calibri" w:hAnsi="Arial" w:cs="Arial"/>
            <w:sz w:val="24"/>
            <w:szCs w:val="24"/>
          </w:rPr>
          <w:t>пунктами 1.2</w:t>
        </w:r>
      </w:hyperlink>
      <w:r w:rsidRPr="001B23BC">
        <w:rPr>
          <w:rFonts w:ascii="Arial" w:eastAsia="Calibri" w:hAnsi="Arial" w:cs="Arial"/>
          <w:sz w:val="24"/>
          <w:szCs w:val="24"/>
        </w:rPr>
        <w:t xml:space="preserve"> мероприятий подпрограммы,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и контроль за ходом ее выполнения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- Администрацией Большеулуйского района, 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- </w:t>
      </w:r>
      <w:r w:rsidRPr="001B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1B23BC">
        <w:rPr>
          <w:rFonts w:ascii="Arial" w:eastAsia="Calibri" w:hAnsi="Arial" w:cs="Arial"/>
          <w:sz w:val="24"/>
          <w:szCs w:val="24"/>
        </w:rPr>
        <w:t>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реализации подпрограммы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3BC">
        <w:rPr>
          <w:rFonts w:ascii="Arial" w:eastAsia="Calibri" w:hAnsi="Arial" w:cs="Arial"/>
          <w:sz w:val="24"/>
          <w:szCs w:val="24"/>
        </w:rPr>
        <w:t xml:space="preserve">В результате достижения целевых индикаторов в период </w:t>
      </w:r>
      <w:r w:rsidRPr="001B23BC">
        <w:rPr>
          <w:rFonts w:ascii="Arial" w:eastAsia="Calibri" w:hAnsi="Arial" w:cs="Arial"/>
          <w:sz w:val="24"/>
          <w:szCs w:val="24"/>
        </w:rPr>
        <w:br/>
        <w:t>с 2022 по 2026 год планируется сократить количество погибших в результате ДТП до 0 человек.</w:t>
      </w: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243123">
          <w:headerReference w:type="even" r:id="rId7"/>
          <w:headerReference w:type="default" r:id="rId8"/>
          <w:footerReference w:type="even" r:id="rId9"/>
          <w:pgSz w:w="11906" w:h="16838"/>
          <w:pgMar w:top="426" w:right="1077" w:bottom="284" w:left="1418" w:header="709" w:footer="709" w:gutter="0"/>
          <w:cols w:space="708"/>
          <w:titlePg/>
          <w:docGrid w:linePitch="360"/>
        </w:sect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Приложение № 1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«БЕЗОПАСНОСТЬ ДОРОЖНОГО ДВИЖЕНИЯ»</w:t>
      </w: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1B23BC" w:rsidRPr="001B23BC" w:rsidTr="00A341A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комплексной безопасности дорожного движения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B23BC" w:rsidRPr="001B23BC" w:rsidTr="00A341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РЭО ГИБДД межмуниципального отдела МВД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России 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«БЕЗОПАСНОСТЬ ДОРОЖНОГО ДВИЖЕНИЯ»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993"/>
        <w:gridCol w:w="141"/>
        <w:gridCol w:w="1276"/>
      </w:tblGrid>
      <w:tr w:rsidR="001B23BC" w:rsidRPr="001B23BC" w:rsidTr="00A341A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выражении)</w:t>
            </w:r>
          </w:p>
        </w:tc>
      </w:tr>
      <w:tr w:rsidR="001B23BC" w:rsidRPr="001B23BC" w:rsidTr="00A341A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B23BC" w:rsidRPr="001B23BC" w:rsidTr="00A341A1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района на реализацию  мероприятий .направленных на повышение безопасности дорожного движения. за счёт средств дорожного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 Красноярского края в рамках подпрограммы «Повышение безопасности 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.Развитие системы организации движения  и 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243123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1B23BC" w:rsidRPr="001B23BC" w:rsidRDefault="001B23BC" w:rsidP="001B23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Информация по отдельному мероприятию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капитальный ремонт и ремонт автомобильных дорог Большеулуйского района»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Большеулуйского района</w:t>
            </w:r>
          </w:p>
        </w:tc>
      </w:tr>
      <w:tr w:rsidR="001B23BC" w:rsidRPr="001B23BC" w:rsidTr="00A341A1">
        <w:trPr>
          <w:trHeight w:val="731"/>
        </w:trPr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1B23BC" w:rsidRPr="001B23BC" w:rsidTr="00A341A1"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 годы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rPr>
          <w:trHeight w:val="1084"/>
        </w:trPr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1B23BC" w:rsidRPr="001B23BC" w:rsidTr="00A341A1">
        <w:trPr>
          <w:trHeight w:val="1084"/>
        </w:trPr>
        <w:tc>
          <w:tcPr>
            <w:tcW w:w="3652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 отдельного мероприятия всего    1785,6 тыс. руб.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1785,6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средств, краевого бюджета  0,0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районного бюджета 0,0 тыс. рублей.  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1785,6 тыс. рублей.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 тыс. рублей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отдельного мероприятия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Отдельное мероприятие.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Законом Красноярского края от 09.12.2021              № 2-255 «О краевом Бюджете на 2022 год и плановый период 2023-2025 годов».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23BC" w:rsidRPr="001B23BC" w:rsidSect="00243123">
          <w:headerReference w:type="even" r:id="rId10"/>
          <w:headerReference w:type="default" r:id="rId11"/>
          <w:footerReference w:type="even" r:id="rId12"/>
          <w:pgSz w:w="11906" w:h="16838"/>
          <w:pgMar w:top="142" w:right="567" w:bottom="142" w:left="902" w:header="709" w:footer="709" w:gutter="0"/>
          <w:cols w:space="708"/>
          <w:titlePg/>
          <w:docGrid w:linePitch="360"/>
        </w:sect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к информации по отдельному мероприятию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1B23BC" w:rsidRPr="001B23BC" w:rsidTr="00A341A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1B23BC" w:rsidRPr="001B23BC" w:rsidTr="00A341A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1B23BC" w:rsidRPr="001B23BC" w:rsidTr="00A341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23BC" w:rsidRPr="001B23BC" w:rsidTr="00A341A1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капитальный ремонт и ремонт автомобильных дорог Большеулуйского района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отдельного мероприятия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по отдельному мероприятию 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программы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«Развитие транспортной системы»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p w:rsidR="001B23BC" w:rsidRPr="001B23BC" w:rsidRDefault="001B23BC" w:rsidP="001B23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6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1B23BC" w:rsidRPr="001B23BC" w:rsidTr="00A341A1"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B23BC" w:rsidRPr="001B23BC" w:rsidTr="00A341A1"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B23BC" w:rsidRPr="001B23BC" w:rsidTr="00A341A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 обеспечение сохранности автомобильных дорог общего пользования местного значения</w:t>
            </w:r>
          </w:p>
        </w:tc>
      </w:tr>
      <w:tr w:rsidR="001B23BC" w:rsidRPr="001B23BC" w:rsidTr="00A341A1">
        <w:trPr>
          <w:trHeight w:val="50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 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1B23BC" w:rsidRPr="001B23BC" w:rsidTr="00A341A1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BC" w:rsidRPr="001B23BC" w:rsidRDefault="001B23BC" w:rsidP="001B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  <w:gridSpan w:val="2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2.Финансовое обеспечение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на капитальный 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36" w:type="dxa"/>
            <w:gridSpan w:val="3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работ по ремонту и капитальному ремонту дорог</w:t>
            </w: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Финансовое обеспечение мероприятий на капитальный </w:t>
            </w: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ремонт автомобильных дорог общего пользования местного значения для исполнения судебного решения за счёт средств районного бюджета в рамкам отдельного мероприятия «На капитальный ремонт и ремонт автомобильных дорог Большеулуйского района «муниципальной программы Большеулуйского района   «Развитие транспортной системы</w:t>
            </w:r>
          </w:p>
        </w:tc>
        <w:tc>
          <w:tcPr>
            <w:tcW w:w="1178" w:type="dxa"/>
            <w:gridSpan w:val="4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1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1290088030</w:t>
            </w:r>
          </w:p>
        </w:tc>
        <w:tc>
          <w:tcPr>
            <w:tcW w:w="54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1701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1290088030</w:t>
            </w:r>
          </w:p>
        </w:tc>
        <w:tc>
          <w:tcPr>
            <w:tcW w:w="540" w:type="dxa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6" w:type="dxa"/>
            <w:gridSpan w:val="3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701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BC" w:rsidRPr="001B23BC" w:rsidTr="00A341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4"/>
          </w:tcPr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B23BC" w:rsidRPr="001B23BC" w:rsidRDefault="001B23BC" w:rsidP="001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701" w:type="dxa"/>
          </w:tcPr>
          <w:p w:rsidR="001B23BC" w:rsidRPr="001B23BC" w:rsidRDefault="001B23BC" w:rsidP="001B23B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23BC" w:rsidRPr="001B23BC" w:rsidRDefault="001B23BC" w:rsidP="001B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3BC" w:rsidRPr="001B23BC" w:rsidRDefault="001B23BC" w:rsidP="001B23B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3BC" w:rsidRPr="001B23BC" w:rsidRDefault="001B23BC" w:rsidP="001B23B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2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Ответственный исполнитель муниципальной программы                                      Шорохов С.С. </w:t>
      </w:r>
    </w:p>
    <w:p w:rsidR="001B23BC" w:rsidRPr="001B23BC" w:rsidRDefault="001B23BC" w:rsidP="001B23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1B23BC"/>
    <w:sectPr w:rsidR="00F6080D" w:rsidSect="0024312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123" w:rsidRDefault="001B23BC" w:rsidP="002431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123" w:rsidRDefault="001B23BC" w:rsidP="00243123">
    <w:pPr>
      <w:pStyle w:val="a8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123" w:rsidRDefault="001B23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243123" w:rsidRDefault="001B23B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123" w:rsidRDefault="001B23BC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23" w:rsidRDefault="001B23BC" w:rsidP="002431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57</w:t>
    </w:r>
    <w:r>
      <w:rPr>
        <w:rStyle w:val="aa"/>
      </w:rPr>
      <w:fldChar w:fldCharType="end"/>
    </w:r>
  </w:p>
  <w:p w:rsidR="00243123" w:rsidRDefault="001B23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6" w15:restartNumberingAfterBreak="0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E4"/>
    <w:rsid w:val="001019E4"/>
    <w:rsid w:val="00111BB0"/>
    <w:rsid w:val="001B23B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0DB"/>
  <w15:chartTrackingRefBased/>
  <w15:docId w15:val="{2D1E432B-AF6D-410C-9621-DE726F8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B23BC"/>
  </w:style>
  <w:style w:type="table" w:styleId="a3">
    <w:name w:val="Table Grid"/>
    <w:basedOn w:val="a1"/>
    <w:rsid w:val="001B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B23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B2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B2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B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3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B23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2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B2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B2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1B2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B2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1B23BC"/>
  </w:style>
  <w:style w:type="paragraph" w:styleId="ab">
    <w:name w:val="header"/>
    <w:basedOn w:val="a"/>
    <w:link w:val="ac"/>
    <w:rsid w:val="001B2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B2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F169DED9F956E4A7D8E82B98159FB6E113411903BA64B6609670C3AF5Z5A" TargetMode="External"/><Relationship Id="rId11" Type="http://schemas.openxmlformats.org/officeDocument/2006/relationships/header" Target="header4.xml"/><Relationship Id="rId5" Type="http://schemas.openxmlformats.org/officeDocument/2006/relationships/hyperlink" Target="consultantplus://offline/ref=161F169DED9F956E4A7D8E82B98159FB6E11301D903EA64B6609670C3A55E8CEDC384A5E2116A49BFBZFA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10981</Words>
  <Characters>62594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2023-10-20T03:22:00Z</dcterms:created>
  <dcterms:modified xsi:type="dcterms:W3CDTF">2023-10-20T03:23:00Z</dcterms:modified>
</cp:coreProperties>
</file>