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Приложение № 1</w:t>
      </w:r>
    </w:p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от 29.09.2023 № 36-п</w:t>
      </w:r>
    </w:p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Приложение № 1</w:t>
      </w:r>
    </w:p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                                                             к постановлению  Администрации </w:t>
      </w:r>
    </w:p>
    <w:p w:rsidR="00926567" w:rsidRPr="00926567" w:rsidRDefault="00926567" w:rsidP="00926567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                              Новоеловского сельсовета                                                                                                    от 03.11.2022 № 103-п 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ПАСПОРТ МУНИЦИПАЛЬНОЙ ПРОГРАММЫ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 </w:t>
      </w:r>
      <w:r w:rsidRPr="00926567">
        <w:rPr>
          <w:rFonts w:ascii="Arial" w:eastAsia="ZDingbats" w:hAnsi="Arial" w:cs="Arial"/>
          <w:b/>
          <w:bCs/>
          <w:sz w:val="24"/>
          <w:szCs w:val="24"/>
          <w:lang w:eastAsia="ru-RU"/>
        </w:rPr>
        <w:t xml:space="preserve"> </w:t>
      </w: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«</w:t>
      </w: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О мерах  по противодействию терроризму,  экстремизму </w:t>
      </w: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и чрезвычайным           ситуациям на территории Новоеловского сельсовета» 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926567" w:rsidRPr="00926567" w:rsidTr="009B0770"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противодействию терроризму, экстремизму </w:t>
            </w: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чрезвычайным ситуациям на территории 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Новоеловского сельсовета» 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Большеулуйского района Красноярского края № 62 от 05.10. 2022 года  «Об утверждении перечня муниципальных программ </w:t>
            </w: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сельсовета»,</w:t>
            </w:r>
          </w:p>
          <w:p w:rsidR="00926567" w:rsidRPr="00926567" w:rsidRDefault="00926567" w:rsidP="0092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</w:t>
            </w:r>
          </w:p>
          <w:p w:rsidR="00926567" w:rsidRPr="00926567" w:rsidRDefault="00926567" w:rsidP="0092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от 01.11.2021 года «Об утверждении Порядка принятия решений о разработке муниципальных программ </w:t>
            </w:r>
            <w:r w:rsidRPr="009265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сельсовета, их формировании и реализации».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c>
          <w:tcPr>
            <w:tcW w:w="2647" w:type="dxa"/>
            <w:shd w:val="clear" w:color="auto" w:fill="auto"/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926567">
              <w:rPr>
                <w:rFonts w:ascii="Arial" w:eastAsia="ZDingbats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овского сельсовета</w:t>
            </w:r>
          </w:p>
        </w:tc>
      </w:tr>
      <w:tr w:rsidR="00926567" w:rsidRPr="00926567" w:rsidTr="009B0770">
        <w:tc>
          <w:tcPr>
            <w:tcW w:w="2647" w:type="dxa"/>
            <w:shd w:val="clear" w:color="auto" w:fill="auto"/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6567" w:rsidRPr="00926567" w:rsidTr="009B0770">
        <w:tc>
          <w:tcPr>
            <w:tcW w:w="2647" w:type="dxa"/>
            <w:shd w:val="clear" w:color="auto" w:fill="auto"/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1)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      </w:r>
          </w:p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2) Мероприятие направленное на обеспечение первичных мер пожарной безопасности  за счет средств краевого бюджета (Изменения не вносились).</w:t>
            </w:r>
          </w:p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3)</w:t>
            </w:r>
            <w:r w:rsidRPr="00926567"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  <w:t xml:space="preserve">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(Изменения не вносились).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4) Обеспечение первичных мер пожарной безопасности в границах населенных пунктов поселения.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5) Финансирование оплаты труда работников пожарной охраны (Изменения не вносились).</w:t>
            </w:r>
          </w:p>
          <w:p w:rsidR="00926567" w:rsidRPr="00926567" w:rsidRDefault="00926567" w:rsidP="00926567">
            <w:pPr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6. Мероприятие направленное на обеспечение первичных мер пожарной безопасности  за счет средств местного бюджета (Изменения не вносились).</w:t>
            </w:r>
          </w:p>
        </w:tc>
      </w:tr>
      <w:tr w:rsidR="00926567" w:rsidRPr="00926567" w:rsidTr="009B0770"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926567" w:rsidRPr="00926567" w:rsidTr="009B0770"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926567" w:rsidRPr="00926567" w:rsidTr="009B0770">
        <w:trPr>
          <w:trHeight w:val="929"/>
        </w:trPr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2023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-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>2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 годы</w:t>
            </w:r>
          </w:p>
        </w:tc>
      </w:tr>
      <w:tr w:rsidR="00926567" w:rsidRPr="00926567" w:rsidTr="009B0770">
        <w:trPr>
          <w:trHeight w:val="555"/>
        </w:trPr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Проведение лекций по профилактике в области антитеррористической, экстремистской деятельности, чрезвычайных ситуаций.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  террористической и экстремистской деятельности, чрезвычайных ситуаций</w:t>
            </w:r>
          </w:p>
        </w:tc>
      </w:tr>
      <w:tr w:rsidR="00926567" w:rsidRPr="00926567" w:rsidTr="009B0770">
        <w:trPr>
          <w:trHeight w:val="1975"/>
        </w:trPr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2023 - 2025 годах – </w:t>
            </w:r>
            <w:r w:rsidRPr="00926567">
              <w:rPr>
                <w:rFonts w:ascii="Arial" w:eastAsia="ZDingbats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4156,8 </w:t>
            </w: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Pr="00926567">
              <w:rPr>
                <w:rFonts w:ascii="Arial" w:eastAsia="ZDingbats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4156,8 </w:t>
            </w: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тыс. рублей по годам: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 xml:space="preserve">в 2023 году – </w:t>
            </w: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 xml:space="preserve">тыс. рублей; 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2024 году – 1291,1 тыс. рублей;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2025 году – 1291,1 тыс. рублей.</w:t>
            </w:r>
          </w:p>
        </w:tc>
      </w:tr>
      <w:tr w:rsidR="00926567" w:rsidRPr="00926567" w:rsidTr="009B0770">
        <w:trPr>
          <w:trHeight w:val="838"/>
        </w:trPr>
        <w:tc>
          <w:tcPr>
            <w:tcW w:w="2647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6709" w:type="dxa"/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2. Характеристика текущего состояния с указанием основных показателей муниципальной программы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Муниципальное образование Новоеловский сельсовет Большеулуйского района расположено в 40 километрах от районного центра с. Большой Улуй. В состав муниципального образования  входит три  населенных пункта: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с. Новая Еловка  (административный центр);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д. Александровка;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д. Турецк. 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Население муниципального образования составляет - 875 человека. На территории сельсовета находятся  важные объекты – 1 школа,  культурно - спортивный комплекс, два клуба, 3 ФАПа, 2 библиотеки, три водонапорные башни, детский сад.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Новоеловского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Новоеловского сельсовета от возникающих угроз природного и техногенного характера, чрезвычайных ситуаций, пожаров.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3. Приоритеты и цели  социально – экономического развития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lastRenderedPageBreak/>
        <w:t xml:space="preserve">      Целью программы является: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-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Для достижения поставленной  цели следует решить следующую задачу: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4. Механизм реализации муниципальной программы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Решение задачи программы достигается реализацией отдельных мероприятий. 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 администрации сельсовета.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Главным распорядителем бюджетных средств на выполнение мероприятий программы является Администрация Новоеловского сельсовета.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5. Прогноз конечных результатов муниципальной программы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ab/>
        <w:t xml:space="preserve"> Проведение воспитательной, пропагандистской работы с населением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6. Перечень подпрограмм, сроки реализации и ожидаемых результатов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Подпрограммой  предусмотрены отдельные мероприятия предоставленные в приложение № 4.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Программы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                               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10. Информация о ресурсном обеспечении и прогнозной оценке расходов на реализацию целей программы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Общий объем финансирования  Программы  составляет: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 xml:space="preserve">в 2023 - 2025 годах </w:t>
      </w:r>
      <w:r w:rsidRPr="00926567"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  <w:t>– 4156,8 тыс. рублей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  <w:t>в том числе: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  <w:t>средства местного бюджета – 4156,8 тыс. рублей по годам: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  <w:t>в 2023 году – 1574,6 тыс. рублей;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color w:val="000000"/>
          <w:sz w:val="24"/>
          <w:szCs w:val="24"/>
          <w:lang w:eastAsia="ru-RU"/>
        </w:rPr>
        <w:t>в 2024 году – 1291,1 тыс. рублей;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в 2025 году – 1291,1 тыс. рублей.</w:t>
      </w:r>
    </w:p>
    <w:p w:rsidR="00926567" w:rsidRPr="00926567" w:rsidRDefault="00926567" w:rsidP="00926567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bCs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  <w:sectPr w:rsidR="00926567" w:rsidRPr="00926567" w:rsidSect="00AE1FAF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                 к паспорту муниципальной программы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705"/>
        <w:gridCol w:w="966"/>
        <w:gridCol w:w="965"/>
        <w:gridCol w:w="1739"/>
        <w:gridCol w:w="1546"/>
        <w:gridCol w:w="1546"/>
        <w:gridCol w:w="1901"/>
        <w:gridCol w:w="30"/>
        <w:gridCol w:w="2316"/>
      </w:tblGrid>
      <w:tr w:rsidR="00926567" w:rsidRPr="00926567" w:rsidTr="009B0770">
        <w:trPr>
          <w:cantSplit/>
          <w:trHeight w:val="1736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gridAfter w:val="9"/>
          <w:wAfter w:w="13714" w:type="dxa"/>
          <w:cantSplit/>
          <w:trHeight w:val="79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</w:tr>
      <w:tr w:rsidR="00926567" w:rsidRPr="00926567" w:rsidTr="009B0770">
        <w:trPr>
          <w:cantSplit/>
          <w:trHeight w:val="65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cantSplit/>
          <w:trHeight w:val="240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Проведение лекций по профилактике в области антитеррористической, экстремистской деятельности, чрезвычайных ситуаций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к паспорту  муниципальной программы 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129" w:tblpY="1"/>
        <w:tblOverlap w:val="never"/>
        <w:tblW w:w="14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828"/>
        <w:gridCol w:w="883"/>
        <w:gridCol w:w="1061"/>
        <w:gridCol w:w="1060"/>
        <w:gridCol w:w="1238"/>
        <w:gridCol w:w="1060"/>
        <w:gridCol w:w="884"/>
        <w:gridCol w:w="884"/>
        <w:gridCol w:w="883"/>
        <w:gridCol w:w="884"/>
        <w:gridCol w:w="1061"/>
        <w:gridCol w:w="883"/>
      </w:tblGrid>
      <w:tr w:rsidR="00926567" w:rsidRPr="00926567" w:rsidTr="009B0770">
        <w:trPr>
          <w:cantSplit/>
          <w:trHeight w:val="415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926567" w:rsidRPr="00926567" w:rsidRDefault="00926567" w:rsidP="0092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   год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926567" w:rsidRPr="00926567" w:rsidTr="009B0770">
        <w:trPr>
          <w:cantSplit/>
          <w:trHeight w:val="2135"/>
        </w:trPr>
        <w:tc>
          <w:tcPr>
            <w:tcW w:w="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 финан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 2023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плано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926567" w:rsidRPr="00926567" w:rsidRDefault="00926567" w:rsidP="0092656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</w:tr>
      <w:tr w:rsidR="00926567" w:rsidRPr="00926567" w:rsidTr="009B0770">
        <w:trPr>
          <w:gridAfter w:val="12"/>
          <w:wAfter w:w="13609" w:type="dxa"/>
          <w:cantSplit/>
          <w:trHeight w:val="2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926567" w:rsidRPr="00926567" w:rsidTr="009B0770">
        <w:trPr>
          <w:cantSplit/>
          <w:trHeight w:val="3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cantSplit/>
          <w:trHeight w:val="31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  террористической и экстремистской деятельности, чрезвычайных ситуаций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</w:tr>
      <w:tr w:rsidR="00926567" w:rsidRPr="00926567" w:rsidTr="009B0770">
        <w:trPr>
          <w:cantSplit/>
          <w:trHeight w:val="3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целям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  <w:sectPr w:rsidR="00926567" w:rsidRPr="00926567" w:rsidSect="00D37DC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1985"/>
        <w:gridCol w:w="2409"/>
      </w:tblGrid>
      <w:tr w:rsidR="00926567" w:rsidRPr="00926567" w:rsidTr="009B0770">
        <w:tc>
          <w:tcPr>
            <w:tcW w:w="567" w:type="dxa"/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1985" w:type="dxa"/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9" w:type="dxa"/>
            <w:vAlign w:val="center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926567" w:rsidRPr="00926567" w:rsidTr="009B0770">
        <w:trPr>
          <w:trHeight w:val="1189"/>
        </w:trPr>
        <w:tc>
          <w:tcPr>
            <w:tcW w:w="567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1985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62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05.10. 2022 года  </w:t>
            </w:r>
          </w:p>
        </w:tc>
      </w:tr>
      <w:tr w:rsidR="00926567" w:rsidRPr="00926567" w:rsidTr="009B0770">
        <w:trPr>
          <w:trHeight w:val="2114"/>
        </w:trPr>
        <w:tc>
          <w:tcPr>
            <w:tcW w:w="567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1985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926567" w:rsidRPr="00926567" w:rsidRDefault="00926567" w:rsidP="009265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 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  <w:sectPr w:rsidR="00926567" w:rsidRPr="00926567" w:rsidSect="00696303">
          <w:pgSz w:w="11906" w:h="16838"/>
          <w:pgMar w:top="850" w:right="849" w:bottom="1701" w:left="1134" w:header="708" w:footer="708" w:gutter="0"/>
          <w:cols w:space="708"/>
          <w:docGrid w:linePitch="360"/>
        </w:sect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lastRenderedPageBreak/>
        <w:t>Приложение № 4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 xml:space="preserve">к паспорту муниципальной программы </w:t>
      </w: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926567" w:rsidRPr="00926567" w:rsidRDefault="00926567" w:rsidP="00926567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926567" w:rsidRPr="00926567" w:rsidTr="009B0770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       (муници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программа, подпрог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26567" w:rsidRPr="00926567" w:rsidTr="009B0770">
        <w:trPr>
          <w:trHeight w:val="17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периода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926567" w:rsidRPr="00926567" w:rsidTr="009B0770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О мерах по противодействию терроризму, экстремизму и чрезвычайным ситуациям на территории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4156,8 </w:t>
            </w:r>
          </w:p>
        </w:tc>
      </w:tr>
      <w:tr w:rsidR="00926567" w:rsidRPr="00926567" w:rsidTr="009B0770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1902,6</w:t>
            </w:r>
          </w:p>
        </w:tc>
      </w:tr>
      <w:tr w:rsidR="00926567" w:rsidRPr="00926567" w:rsidTr="009B0770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1902,6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направленное на обеспечение первичных мер пожарной безопасности  за счет средств краевого бюджета </w:t>
            </w:r>
          </w:p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926567" w:rsidRPr="00926567" w:rsidTr="009B0770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пропагандисткой работы с населением по предупреждению 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террористической и экстремисткой деятельности, повышение бдительности на важных объектах и в местах скопления людей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198,0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198,0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1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оплаты труда работников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926567" w:rsidRPr="00926567" w:rsidTr="009B0770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14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926567" w:rsidRPr="00926567" w:rsidTr="009B0770">
        <w:trPr>
          <w:trHeight w:val="14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направленное на обеспечение первичных мер пожарной безопасности 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926567" w:rsidRPr="00926567" w:rsidTr="009B0770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146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</w:tbl>
    <w:p w:rsidR="00926567" w:rsidRPr="00926567" w:rsidRDefault="00926567" w:rsidP="00926567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6567">
        <w:rPr>
          <w:rFonts w:ascii="Arial" w:eastAsia="Times New Roman" w:hAnsi="Arial" w:cs="Arial"/>
          <w:sz w:val="24"/>
          <w:szCs w:val="24"/>
          <w:lang w:eastAsia="ru-RU"/>
        </w:rPr>
        <w:t>Глава Новоеловского сельсовета                                                                                                                                          Е.В. Краева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lastRenderedPageBreak/>
        <w:t>Приложение № 5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к паспорту муниципальной программы</w:t>
      </w:r>
    </w:p>
    <w:p w:rsidR="00926567" w:rsidRPr="00926567" w:rsidRDefault="00926567" w:rsidP="009265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200" w:line="276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3118"/>
        <w:gridCol w:w="2123"/>
        <w:gridCol w:w="1563"/>
        <w:gridCol w:w="1701"/>
        <w:gridCol w:w="1843"/>
        <w:gridCol w:w="1842"/>
      </w:tblGrid>
      <w:tr w:rsidR="00926567" w:rsidRPr="00926567" w:rsidTr="009B0770">
        <w:trPr>
          <w:trHeight w:val="3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926567" w:rsidRPr="00926567" w:rsidTr="009B0770">
        <w:trPr>
          <w:trHeight w:val="13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Текущий финансовый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периода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Второй год планового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периода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26567" w:rsidRPr="00926567" w:rsidTr="009B0770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Муници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пальная програм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ма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«О мерах по противодействию терроризму,  экстремизму и чрезвычайным ситуациям на территории Новоеловского сельсовета»</w:t>
            </w:r>
          </w:p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ZDingbats" w:eastAsia="ZDingbats" w:hAnsi="ZDingbats" w:cs="ZDingbats"/>
                <w:color w:val="000000"/>
                <w:sz w:val="20"/>
                <w:szCs w:val="20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ZDingbats" w:eastAsia="ZDingbats" w:hAnsi="ZDingbats" w:cs="ZDingbats"/>
                <w:color w:val="000000"/>
                <w:sz w:val="20"/>
                <w:szCs w:val="20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1574,6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ZDingbats" w:eastAsia="ZDingbats" w:hAnsi="ZDingbats" w:cs="ZDingbats"/>
                <w:color w:val="000000"/>
                <w:sz w:val="20"/>
                <w:szCs w:val="20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1574,6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ZDingbats" w:eastAsia="ZDingbats" w:hAnsi="ZDingbats" w:cs="ZDingbats"/>
                <w:color w:val="000000"/>
                <w:sz w:val="20"/>
                <w:szCs w:val="20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ZDingbats" w:eastAsia="ZDingbats" w:hAnsi="ZDingbats" w:cs="ZDingbats"/>
                <w:color w:val="000000"/>
                <w:sz w:val="20"/>
                <w:szCs w:val="20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2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 xml:space="preserve">1574,6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4156,8</w:t>
            </w: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1902,6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1902,6</w:t>
            </w:r>
          </w:p>
        </w:tc>
      </w:tr>
      <w:tr w:rsidR="00926567" w:rsidRPr="00926567" w:rsidTr="009B0770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направленное на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 за счет средств краевого бюджета </w:t>
            </w:r>
          </w:p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926567" w:rsidRPr="00926567" w:rsidTr="009B0770">
        <w:trPr>
          <w:trHeight w:val="5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Проведение вспомогательной, 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</w:t>
            </w:r>
          </w:p>
          <w:p w:rsidR="00926567" w:rsidRPr="00926567" w:rsidRDefault="00926567" w:rsidP="00926567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926567" w:rsidRPr="00926567" w:rsidTr="009B0770">
        <w:trPr>
          <w:trHeight w:val="56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ind w:right="-108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926567" w:rsidRPr="00926567" w:rsidTr="009B0770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5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6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8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926567" w:rsidRPr="00926567" w:rsidTr="009B0770">
        <w:trPr>
          <w:trHeight w:val="5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Финансирование оплаты труда работников пожарной охраны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583,9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926567" w:rsidRPr="00926567" w:rsidTr="009B0770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5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8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926567" w:rsidRPr="00926567" w:rsidTr="009B0770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  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направленное на о</w:t>
            </w: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беспечение первичных мер пожарной безопасности  за счет средств местного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926567" w:rsidRPr="00926567" w:rsidTr="009B0770">
        <w:trPr>
          <w:trHeight w:val="2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5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2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4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926567" w:rsidRPr="00926567" w:rsidTr="009B0770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бюджеты муниципальных   образований (**)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926567" w:rsidRPr="00926567" w:rsidTr="009B0770">
        <w:trPr>
          <w:trHeight w:val="50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  <w:p w:rsidR="00926567" w:rsidRPr="00926567" w:rsidRDefault="00926567" w:rsidP="00926567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926567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567" w:rsidRPr="00926567" w:rsidRDefault="00926567" w:rsidP="00926567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</w:tbl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  <w:r w:rsidRPr="00926567">
        <w:rPr>
          <w:rFonts w:ascii="Arial" w:eastAsia="ZDingbats" w:hAnsi="Arial" w:cs="Arial"/>
          <w:sz w:val="24"/>
          <w:szCs w:val="24"/>
          <w:lang w:eastAsia="ru-RU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926567" w:rsidRPr="00926567" w:rsidRDefault="00926567" w:rsidP="00926567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F6080D" w:rsidRDefault="00926567">
      <w:bookmarkStart w:id="0" w:name="_GoBack"/>
      <w:bookmarkEnd w:id="0"/>
    </w:p>
    <w:sectPr w:rsidR="00F6080D" w:rsidSect="002812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FE"/>
    <w:rsid w:val="00111BB0"/>
    <w:rsid w:val="00611DFE"/>
    <w:rsid w:val="00922F7D"/>
    <w:rsid w:val="009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736E-F692-4499-95E7-C3165E0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26567"/>
  </w:style>
  <w:style w:type="character" w:styleId="a3">
    <w:name w:val="Hyperlink"/>
    <w:rsid w:val="00926567"/>
    <w:rPr>
      <w:color w:val="0000FF"/>
      <w:u w:val="single"/>
    </w:rPr>
  </w:style>
  <w:style w:type="table" w:styleId="a4">
    <w:name w:val="Table Grid"/>
    <w:basedOn w:val="a1"/>
    <w:uiPriority w:val="99"/>
    <w:rsid w:val="00926567"/>
    <w:pPr>
      <w:spacing w:after="0" w:line="240" w:lineRule="auto"/>
    </w:pPr>
    <w:rPr>
      <w:rFonts w:ascii="ZDingbats" w:eastAsia="ZDingbats" w:hAnsi="ZDingbats" w:cs="ZDingbat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2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ZDingbats" w:eastAsia="ZDingbats" w:hAnsi="ZDingbats" w:cs="ZDingbats"/>
      <w:sz w:val="20"/>
      <w:szCs w:val="20"/>
      <w:lang w:eastAsia="ru-RU"/>
    </w:rPr>
  </w:style>
  <w:style w:type="paragraph" w:styleId="a5">
    <w:name w:val="Balloon Text"/>
    <w:basedOn w:val="a"/>
    <w:link w:val="a6"/>
    <w:rsid w:val="00926567"/>
    <w:pPr>
      <w:spacing w:after="0" w:line="240" w:lineRule="auto"/>
    </w:pPr>
    <w:rPr>
      <w:rFonts w:ascii="ZDingbats" w:eastAsia="ZDingbats" w:hAnsi="ZDingbats" w:cs="ZDingbats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26567"/>
    <w:rPr>
      <w:rFonts w:ascii="ZDingbats" w:eastAsia="ZDingbats" w:hAnsi="ZDingbats" w:cs="ZDingbats"/>
      <w:sz w:val="16"/>
      <w:szCs w:val="16"/>
      <w:lang w:eastAsia="ru-RU"/>
    </w:rPr>
  </w:style>
  <w:style w:type="paragraph" w:customStyle="1" w:styleId="s16">
    <w:name w:val="s_16"/>
    <w:basedOn w:val="a"/>
    <w:uiPriority w:val="99"/>
    <w:rsid w:val="0092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26567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265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2623</Words>
  <Characters>14953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2023-10-06T02:24:00Z</dcterms:created>
  <dcterms:modified xsi:type="dcterms:W3CDTF">2023-10-06T02:24:00Z</dcterms:modified>
</cp:coreProperties>
</file>