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81" w:rsidRDefault="00C51D81" w:rsidP="00C51D81">
      <w:pPr>
        <w:pStyle w:val="Style1"/>
        <w:widowControl/>
        <w:spacing w:line="240" w:lineRule="auto"/>
        <w:ind w:left="5670"/>
        <w:rPr>
          <w:rStyle w:val="FontStyle11"/>
        </w:rPr>
      </w:pPr>
      <w:r>
        <w:rPr>
          <w:rStyle w:val="FontStyle11"/>
        </w:rPr>
        <w:t>Приложение</w:t>
      </w:r>
    </w:p>
    <w:p w:rsidR="00C51D81" w:rsidRDefault="00C51D81" w:rsidP="00C51D81">
      <w:pPr>
        <w:pStyle w:val="Style1"/>
        <w:widowControl/>
        <w:spacing w:line="240" w:lineRule="auto"/>
        <w:ind w:left="5670"/>
        <w:rPr>
          <w:rStyle w:val="FontStyle11"/>
        </w:rPr>
      </w:pPr>
      <w:r>
        <w:rPr>
          <w:rStyle w:val="FontStyle11"/>
        </w:rPr>
        <w:t xml:space="preserve">к постановлению администрации </w:t>
      </w:r>
    </w:p>
    <w:p w:rsidR="00C51D81" w:rsidRDefault="00C51D81" w:rsidP="00C51D81">
      <w:pPr>
        <w:pStyle w:val="Style1"/>
        <w:widowControl/>
        <w:spacing w:line="240" w:lineRule="auto"/>
        <w:ind w:left="5670"/>
        <w:rPr>
          <w:rStyle w:val="FontStyle11"/>
        </w:rPr>
      </w:pPr>
      <w:r>
        <w:rPr>
          <w:rStyle w:val="FontStyle11"/>
        </w:rPr>
        <w:t>Большеулуйского района</w:t>
      </w:r>
    </w:p>
    <w:p w:rsidR="00C51D81" w:rsidRDefault="00C51D81" w:rsidP="00C51D81">
      <w:pPr>
        <w:pStyle w:val="Style1"/>
        <w:widowControl/>
        <w:spacing w:line="240" w:lineRule="auto"/>
        <w:ind w:left="5670"/>
        <w:rPr>
          <w:rStyle w:val="FontStyle11"/>
        </w:rPr>
      </w:pPr>
      <w:r>
        <w:rPr>
          <w:rStyle w:val="FontStyle11"/>
        </w:rPr>
        <w:t>от 20.10.2015 № 244-п</w:t>
      </w: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</w:t>
      </w: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Районной межведомственной комиссии по профилактике</w:t>
      </w: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преступлений, противодействию распространения наркомании, </w:t>
      </w: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алкоголизма, ВИЧ-инфекции</w:t>
      </w:r>
    </w:p>
    <w:p w:rsidR="00C51D81" w:rsidRDefault="00C51D81" w:rsidP="00C51D8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Черепанов Сергей Васильевич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заместитель Главы Большеулуйского района по взаимодействию с поселениями, председатель комиссии;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Межова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Алёна Александровна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начальник отдела образования Администрации Большеулуйского района, заместитель председателя;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Мийна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Александра Николаевна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ведущий специалист отдела культуры, спорта, туризма и молодежной политики Администрации Большеулуйского района, секретарь комиссии;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комиссии: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Барабанова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начальник отдела культуры, спорта, туризма и молодежной политики Администрации Большеулуйского района;</w:t>
            </w:r>
          </w:p>
        </w:tc>
      </w:tr>
      <w:tr w:rsidR="00C51D81" w:rsidTr="00AE31B4">
        <w:trPr>
          <w:trHeight w:val="833"/>
        </w:trPr>
        <w:tc>
          <w:tcPr>
            <w:tcW w:w="2520" w:type="dxa"/>
          </w:tcPr>
          <w:p w:rsidR="00C51D81" w:rsidRPr="00D94944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Кротова Татьяна Ивановна</w:t>
            </w:r>
            <w:r w:rsidRPr="00D94944"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:rsidR="00C51D81" w:rsidRPr="00D94944" w:rsidRDefault="00C51D81" w:rsidP="00AE31B4">
            <w:pPr>
              <w:jc w:val="both"/>
              <w:rPr>
                <w:rStyle w:val="FontStyle12"/>
                <w:sz w:val="28"/>
                <w:szCs w:val="28"/>
              </w:rPr>
            </w:pPr>
            <w:r w:rsidRPr="00D9494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по прогнозу и анализу агропромышленного производства, бухгалтерскому учету и отчетности отдела экономического планирования и сельского хозяйства Финансово – экономического управления Администрации Большеулуйского района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Стоянова Ольга Ивановна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врач КГБУЗ «</w:t>
            </w:r>
            <w:proofErr w:type="spellStart"/>
            <w:r>
              <w:rPr>
                <w:rStyle w:val="FontStyle12"/>
                <w:sz w:val="28"/>
                <w:szCs w:val="28"/>
              </w:rPr>
              <w:t>Большеулуйская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районная больница»;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Pr="00F27694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F27694">
              <w:rPr>
                <w:rStyle w:val="FontStyle12"/>
                <w:sz w:val="28"/>
                <w:szCs w:val="28"/>
              </w:rPr>
              <w:t>Старцева</w:t>
            </w:r>
            <w:proofErr w:type="spellEnd"/>
            <w:r w:rsidRPr="00F27694">
              <w:rPr>
                <w:rStyle w:val="FontStyle12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7200" w:type="dxa"/>
          </w:tcPr>
          <w:p w:rsidR="00C51D81" w:rsidRDefault="00C51D81" w:rsidP="00AE31B4">
            <w:pPr>
              <w:spacing w:line="276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директор МБУ «Многопрофильный молодежный центр Большеулуйского района»;</w:t>
            </w:r>
          </w:p>
        </w:tc>
      </w:tr>
      <w:tr w:rsidR="00C51D81" w:rsidTr="00AE31B4">
        <w:trPr>
          <w:trHeight w:val="960"/>
        </w:trPr>
        <w:tc>
          <w:tcPr>
            <w:tcW w:w="2520" w:type="dxa"/>
          </w:tcPr>
          <w:p w:rsidR="00C51D81" w:rsidRDefault="00C51D81" w:rsidP="00AE31B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Брилев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51D81" w:rsidRPr="00725089" w:rsidRDefault="00C51D81" w:rsidP="00AE31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Денис Александрович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>
              <w:rPr>
                <w:sz w:val="28"/>
                <w:lang w:eastAsia="en-US"/>
              </w:rPr>
              <w:t>начальник  Межмуниципального   отделения МВД России «Большеулуйское», подполковник полиции (по согласованию)</w:t>
            </w:r>
          </w:p>
        </w:tc>
      </w:tr>
      <w:tr w:rsidR="00C51D81" w:rsidTr="00AE31B4">
        <w:trPr>
          <w:trHeight w:val="315"/>
        </w:trPr>
        <w:tc>
          <w:tcPr>
            <w:tcW w:w="2520" w:type="dxa"/>
          </w:tcPr>
          <w:p w:rsidR="00C51D81" w:rsidRDefault="00C51D81" w:rsidP="00AE31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Винников Вадим Георгиевич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старший оперуполномоченный Ачинского межрайонного отдела Управления Федеральной службы РФ по контролю за оборотом наркотиков по Красноярскому краю (по согласованию)</w:t>
            </w:r>
          </w:p>
        </w:tc>
      </w:tr>
      <w:tr w:rsidR="00C51D81" w:rsidTr="00AE31B4">
        <w:trPr>
          <w:trHeight w:val="779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Шмунк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Анатолий Георгиевич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главный специалист по ГО и ЧС Администрации Большеулуйского района</w:t>
            </w:r>
          </w:p>
        </w:tc>
      </w:tr>
      <w:tr w:rsidR="00C51D81" w:rsidTr="00AE31B4">
        <w:trPr>
          <w:trHeight w:val="360"/>
        </w:trPr>
        <w:tc>
          <w:tcPr>
            <w:tcW w:w="252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Сидоренко Светлана Михайловна </w:t>
            </w:r>
          </w:p>
        </w:tc>
        <w:tc>
          <w:tcPr>
            <w:tcW w:w="7200" w:type="dxa"/>
          </w:tcPr>
          <w:p w:rsidR="00C51D81" w:rsidRDefault="00C51D81" w:rsidP="00AE31B4">
            <w:pPr>
              <w:pStyle w:val="Style4"/>
              <w:tabs>
                <w:tab w:val="left" w:pos="1258"/>
              </w:tabs>
              <w:spacing w:line="317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начальник филиала ФКУ УИИ ГУФСИН России по </w:t>
            </w:r>
            <w:proofErr w:type="spellStart"/>
            <w:r>
              <w:rPr>
                <w:rStyle w:val="FontStyle12"/>
                <w:sz w:val="28"/>
                <w:szCs w:val="28"/>
              </w:rPr>
              <w:t>Большеулуйскому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району в Красноярском крае                          (по согласованию)</w:t>
            </w:r>
          </w:p>
        </w:tc>
      </w:tr>
    </w:tbl>
    <w:p w:rsidR="00F6080D" w:rsidRDefault="00C51D81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B6"/>
    <w:rsid w:val="00111BB0"/>
    <w:rsid w:val="005527B6"/>
    <w:rsid w:val="00922F7D"/>
    <w:rsid w:val="00C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298D-6E0E-4163-922D-7A298DD6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51D8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C51D81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1">
    <w:name w:val="Font Style11"/>
    <w:basedOn w:val="a0"/>
    <w:rsid w:val="00C5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C51D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2023-09-14T04:02:00Z</dcterms:created>
  <dcterms:modified xsi:type="dcterms:W3CDTF">2023-09-14T04:02:00Z</dcterms:modified>
</cp:coreProperties>
</file>