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Приложение № 1</w:t>
      </w: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от 24.07.2023 № 26-п</w:t>
      </w: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Приложение № 1</w:t>
      </w: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                                                             к постановлению  Администрации </w:t>
      </w:r>
    </w:p>
    <w:p w:rsidR="0084001D" w:rsidRPr="0084001D" w:rsidRDefault="0084001D" w:rsidP="0084001D">
      <w:pPr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                              Новоеловского сельсовета                                                                                                    от 03.11.2022 № 103-п 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ПАСПОРТ МУНИЦИПАЛЬНОЙ ПРОГРАММЫ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 </w:t>
      </w:r>
      <w:r w:rsidRPr="0084001D">
        <w:rPr>
          <w:rFonts w:ascii="Arial" w:eastAsia="ZDingbats" w:hAnsi="Arial" w:cs="Arial"/>
          <w:b/>
          <w:bCs/>
          <w:sz w:val="24"/>
          <w:szCs w:val="24"/>
          <w:lang w:eastAsia="ru-RU"/>
        </w:rPr>
        <w:t xml:space="preserve"> </w:t>
      </w: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«</w:t>
      </w: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О мерах  по противодействию терроризму,  экстремизму </w:t>
      </w: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и чрезвычайным           ситуациям на территории Новоеловского сельсовета» 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84001D" w:rsidRPr="0084001D" w:rsidTr="00D2427F">
        <w:trPr>
          <w:trHeight w:val="947"/>
        </w:trPr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противодействию терроризму, экстремизму </w:t>
            </w: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чрезвычайным ситуациям на территории 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Новоеловского сельсовета» </w:t>
            </w:r>
          </w:p>
        </w:tc>
      </w:tr>
      <w:tr w:rsidR="0084001D" w:rsidRPr="0084001D" w:rsidTr="00D2427F"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Большеулуйского района Красноярского края № 62 от 05.10. 2022 года  «Об утверждении перечня муниципальных программ </w:t>
            </w: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сельсовета»,</w:t>
            </w:r>
          </w:p>
          <w:p w:rsidR="0084001D" w:rsidRPr="0084001D" w:rsidRDefault="0084001D" w:rsidP="0084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</w:t>
            </w:r>
          </w:p>
          <w:p w:rsidR="0084001D" w:rsidRPr="0084001D" w:rsidRDefault="0084001D" w:rsidP="0084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от 01.11.2021 года «Об утверждении Порядка принятия решений о разработке муниципальных программ </w:t>
            </w:r>
            <w:r w:rsidRPr="00840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сельсовета, их формировании и реализации».</w:t>
            </w:r>
          </w:p>
        </w:tc>
      </w:tr>
      <w:tr w:rsidR="0084001D" w:rsidRPr="0084001D" w:rsidTr="00D2427F">
        <w:tc>
          <w:tcPr>
            <w:tcW w:w="2647" w:type="dxa"/>
            <w:shd w:val="clear" w:color="auto" w:fill="auto"/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4001D">
              <w:rPr>
                <w:rFonts w:ascii="Arial" w:eastAsia="ZDingbats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овского сельсовета</w:t>
            </w:r>
          </w:p>
        </w:tc>
      </w:tr>
      <w:tr w:rsidR="0084001D" w:rsidRPr="0084001D" w:rsidTr="00D2427F">
        <w:tc>
          <w:tcPr>
            <w:tcW w:w="2647" w:type="dxa"/>
            <w:shd w:val="clear" w:color="auto" w:fill="auto"/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ситуаций.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84001D" w:rsidRPr="0084001D" w:rsidTr="00D2427F"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jc w:val="both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84001D" w:rsidRPr="0084001D" w:rsidTr="00D2427F">
        <w:trPr>
          <w:trHeight w:val="929"/>
        </w:trPr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2023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-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val="en-US" w:eastAsia="ru-RU"/>
              </w:rPr>
              <w:t>2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 годы</w:t>
            </w:r>
          </w:p>
        </w:tc>
      </w:tr>
      <w:tr w:rsidR="0084001D" w:rsidRPr="0084001D" w:rsidTr="00D2427F">
        <w:trPr>
          <w:trHeight w:val="272"/>
        </w:trPr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Увеличение количества проведённых лекций по профилактике в области антитеррористической, экстремистской деятельности, чрезвычайных ситуаций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до 5 лекций в 2023 году по отношению к 2015 году (1 лекция)</w:t>
            </w:r>
          </w:p>
        </w:tc>
      </w:tr>
      <w:tr w:rsidR="0084001D" w:rsidRPr="0084001D" w:rsidTr="00D2427F">
        <w:trPr>
          <w:trHeight w:val="1975"/>
        </w:trPr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2023 - 2025 годах – 4028,8 тыс. рублей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средства краевого бюджета -  147,7 тыс. рублей;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средства местного бюджета – 3881,1 тыс. рублей по годам: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2023 году – </w:t>
            </w:r>
            <w:r w:rsidRPr="0084001D">
              <w:rPr>
                <w:rFonts w:ascii="Arial" w:eastAsia="ZDingbats" w:hAnsi="Arial" w:cs="Arial"/>
                <w:bCs/>
                <w:sz w:val="24"/>
                <w:szCs w:val="24"/>
                <w:lang w:eastAsia="ru-RU"/>
              </w:rPr>
              <w:t xml:space="preserve">1298,9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2024 году – 1291,1 тыс. рублей;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 2025 году – 1291,1 тыс. рублей.</w:t>
            </w:r>
          </w:p>
        </w:tc>
      </w:tr>
      <w:tr w:rsidR="0084001D" w:rsidRPr="0084001D" w:rsidTr="00D2427F">
        <w:trPr>
          <w:trHeight w:val="838"/>
        </w:trPr>
        <w:tc>
          <w:tcPr>
            <w:tcW w:w="2647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Система организации контроля исполнения подпрограммы</w:t>
            </w:r>
          </w:p>
        </w:tc>
        <w:tc>
          <w:tcPr>
            <w:tcW w:w="6709" w:type="dxa"/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Администрация Новоеловского сельсовета Большеулуйского района</w:t>
            </w:r>
          </w:p>
        </w:tc>
      </w:tr>
    </w:tbl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2. Характеристика текущего состояния с указанием основных показателей муниципальной программы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Муниципальное образование Новоеловский сельсовет Большеулуйского района расположено в 40 километрах от районного центра с. Большой Улуй. В состав муниципального образования  входит три  населенных пункта: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с. Новая Еловка  (административный центр);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д. Александровка;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- д. Турецк. 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Население муниципального образования составляет - 875 человека. На территории сельсовета находятся  важные объекты – 1 школа,  культурно - спортивный комплекс, два клуба, 3 ФАПа, 2 библиотеки, три водонапорные башни, детский сад.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Новоеловского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Новоеловского сельсовета от возникающих угроз природного и техногенного характера, чрезвычайных ситуаций, пожаров.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3. Приоритеты и цели  муниципальной программы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Целью программы является: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-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Для достижения поставленной  цели следует решить следующую задачу: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- Повышение уровня защищенности населения  при угрозе и возникновении терроризма, экстремизма, чрезвычайных ситуаций на территории сельсовета.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4. Механизм реализации муниципальной программы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Решение задачи программы достигается реализацией отдельных мероприятий. 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lastRenderedPageBreak/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 администрации сельсовета.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Главным распорядителем бюджетных средств на выполнение мероприятий программы является Администрация Новоеловского сельсовета.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5. Прогноз конечных результатов муниципальной программы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ab/>
        <w:t xml:space="preserve"> Проведение воспитательной, пропагандистской работы с населением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6. Перечень подпрограмм, сроки реализации и ожидаемых результатов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Подпрограммой не предусмотрены.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Программы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                                  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        10. Информация о ресурсном обеспечении и прогнозной оценке расходов на реализацию целей программы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Общий объем финансирования  Программы  составляет: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в 2023 - 2025 годах – 4028,8 тыс. рублей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в том числе: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средства краевого бюджета – 147,7 тыс. рублей;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 xml:space="preserve">средства местного бюджета – </w:t>
      </w: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3881,1 </w:t>
      </w: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тыс. рублей по годам: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в 2023 году – 1298,9 тыс. рублей;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в 2024 году – 1291,1 тыс. рублей;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bCs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t>в 2025 году – 1291,1 тыс. рублей.</w:t>
      </w:r>
    </w:p>
    <w:p w:rsidR="0084001D" w:rsidRPr="0084001D" w:rsidRDefault="0084001D" w:rsidP="0084001D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bCs/>
          <w:sz w:val="24"/>
          <w:szCs w:val="24"/>
          <w:lang w:eastAsia="ru-RU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  <w:sectPr w:rsidR="0084001D" w:rsidRPr="0084001D" w:rsidSect="00CD6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                 к паспорту муниципальной программы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709"/>
        <w:gridCol w:w="708"/>
        <w:gridCol w:w="1276"/>
        <w:gridCol w:w="1276"/>
        <w:gridCol w:w="1276"/>
        <w:gridCol w:w="1275"/>
        <w:gridCol w:w="1135"/>
        <w:gridCol w:w="1135"/>
        <w:gridCol w:w="1395"/>
        <w:gridCol w:w="22"/>
        <w:gridCol w:w="1700"/>
      </w:tblGrid>
      <w:tr w:rsidR="0084001D" w:rsidRPr="0084001D" w:rsidTr="00D2427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 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 2021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cantSplit/>
          <w:trHeight w:val="7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38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cantSplit/>
          <w:trHeight w:val="6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Проведение лекций по профилактике в области антитеррористической, экстремистской деятельности, чрезвычайных ситуаций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к паспорту  муниципальной программы 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129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993"/>
        <w:gridCol w:w="850"/>
        <w:gridCol w:w="992"/>
        <w:gridCol w:w="851"/>
        <w:gridCol w:w="850"/>
        <w:gridCol w:w="993"/>
        <w:gridCol w:w="850"/>
        <w:gridCol w:w="709"/>
        <w:gridCol w:w="709"/>
        <w:gridCol w:w="708"/>
        <w:gridCol w:w="709"/>
        <w:gridCol w:w="851"/>
        <w:gridCol w:w="708"/>
      </w:tblGrid>
      <w:tr w:rsidR="0084001D" w:rsidRPr="0084001D" w:rsidTr="00D2427F">
        <w:trPr>
          <w:cantSplit/>
          <w:trHeight w:val="411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совый </w:t>
            </w:r>
          </w:p>
          <w:p w:rsidR="0084001D" w:rsidRPr="0084001D" w:rsidRDefault="0084001D" w:rsidP="0084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   год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4001D" w:rsidRPr="0084001D" w:rsidTr="00D2427F">
        <w:trPr>
          <w:cantSplit/>
          <w:trHeight w:val="2112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 финан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 2023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плано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4001D" w:rsidRPr="0084001D" w:rsidRDefault="0084001D" w:rsidP="0084001D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</w:tr>
      <w:tr w:rsidR="0084001D" w:rsidRPr="0084001D" w:rsidTr="00D2427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37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84001D" w:rsidRPr="0084001D" w:rsidTr="00D2427F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cantSplit/>
          <w:trHeight w:val="3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направленной на предупреждения  террористичес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кой и экстремистской деятельности,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</w:tr>
      <w:tr w:rsidR="0084001D" w:rsidRPr="0084001D" w:rsidTr="00D2427F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целям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  <w:sectPr w:rsidR="0084001D" w:rsidRPr="0084001D" w:rsidSect="00D37DC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lastRenderedPageBreak/>
        <w:t xml:space="preserve">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1985"/>
        <w:gridCol w:w="2409"/>
      </w:tblGrid>
      <w:tr w:rsidR="0084001D" w:rsidRPr="0084001D" w:rsidTr="00D2427F">
        <w:tc>
          <w:tcPr>
            <w:tcW w:w="567" w:type="dxa"/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1985" w:type="dxa"/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9" w:type="dxa"/>
            <w:vAlign w:val="center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84001D" w:rsidRPr="0084001D" w:rsidTr="00D2427F">
        <w:trPr>
          <w:trHeight w:val="1189"/>
        </w:trPr>
        <w:tc>
          <w:tcPr>
            <w:tcW w:w="567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1985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38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10.07. 2023 года  </w:t>
            </w:r>
          </w:p>
        </w:tc>
      </w:tr>
      <w:tr w:rsidR="0084001D" w:rsidRPr="0084001D" w:rsidTr="00D2427F">
        <w:trPr>
          <w:trHeight w:val="2114"/>
        </w:trPr>
        <w:tc>
          <w:tcPr>
            <w:tcW w:w="567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1985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84001D" w:rsidRPr="0084001D" w:rsidRDefault="0084001D" w:rsidP="008400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 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  <w:sectPr w:rsidR="0084001D" w:rsidRPr="0084001D" w:rsidSect="00696303">
          <w:pgSz w:w="11906" w:h="16838"/>
          <w:pgMar w:top="850" w:right="849" w:bottom="1701" w:left="1134" w:header="708" w:footer="708" w:gutter="0"/>
          <w:cols w:space="708"/>
          <w:docGrid w:linePitch="360"/>
        </w:sect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lastRenderedPageBreak/>
        <w:t>Приложение № 4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 xml:space="preserve">к паспорту муниципальной программы </w:t>
      </w: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84001D" w:rsidRPr="0084001D" w:rsidRDefault="0084001D" w:rsidP="0084001D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84001D" w:rsidRPr="0084001D" w:rsidTr="00D2427F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       (муници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программа, подпрог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4001D" w:rsidRPr="0084001D" w:rsidTr="00D2427F">
        <w:trPr>
          <w:trHeight w:val="17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 периода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84001D" w:rsidRPr="0084001D" w:rsidTr="00D2427F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О мерах по противодействию терроризму, экстремизму и чрезвычайным ситуациям на территории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1902,6</w:t>
            </w:r>
          </w:p>
        </w:tc>
      </w:tr>
      <w:tr w:rsidR="0084001D" w:rsidRPr="0084001D" w:rsidTr="00D2427F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1902,6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 за счет средств краевого бюджета </w:t>
            </w:r>
          </w:p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84001D" w:rsidRPr="0084001D" w:rsidTr="00D2427F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пропагандисткой работы с населением по предупреждению 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террористической и экстремисткой деятельности, повышение бдительности на важных объектах и в местах скопления людей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1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оплаты труда работников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84001D" w:rsidRPr="0084001D" w:rsidTr="00D2427F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14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0290082130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84001D" w:rsidRPr="0084001D" w:rsidTr="00D2427F">
        <w:trPr>
          <w:trHeight w:val="14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84001D" w:rsidRPr="0084001D" w:rsidTr="00D2427F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146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</w:tbl>
    <w:p w:rsidR="0084001D" w:rsidRPr="0084001D" w:rsidRDefault="0084001D" w:rsidP="0084001D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001D">
        <w:rPr>
          <w:rFonts w:ascii="Arial" w:eastAsia="Times New Roman" w:hAnsi="Arial" w:cs="Arial"/>
          <w:sz w:val="24"/>
          <w:szCs w:val="24"/>
          <w:lang w:eastAsia="ru-RU"/>
        </w:rPr>
        <w:t>Глава Новоеловского сельсовета                                                                                                                                          Е.В. Краева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lastRenderedPageBreak/>
        <w:t>Приложение № 5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к паспорту муниципальной программы</w:t>
      </w:r>
    </w:p>
    <w:p w:rsidR="0084001D" w:rsidRPr="0084001D" w:rsidRDefault="0084001D" w:rsidP="0084001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200" w:line="276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3118"/>
        <w:gridCol w:w="2123"/>
        <w:gridCol w:w="1563"/>
        <w:gridCol w:w="1701"/>
        <w:gridCol w:w="1843"/>
        <w:gridCol w:w="1842"/>
      </w:tblGrid>
      <w:tr w:rsidR="0084001D" w:rsidRPr="0084001D" w:rsidTr="00D2427F">
        <w:trPr>
          <w:trHeight w:val="3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84001D" w:rsidRPr="0084001D" w:rsidTr="00D2427F">
        <w:trPr>
          <w:trHeight w:val="13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Текущий финансовый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периода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Второй год планового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периода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4001D" w:rsidRPr="0084001D" w:rsidTr="00D2427F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Муници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пальная програм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ма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«О мерах по противодействию терроризму,  экстремизму и чрезвычайным ситуациям на территории Новоеловского сельсовета»</w:t>
            </w:r>
          </w:p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bCs/>
                <w:sz w:val="24"/>
                <w:szCs w:val="24"/>
                <w:lang w:eastAsia="ru-RU"/>
              </w:rPr>
              <w:t>1298,9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3881,1</w:t>
            </w: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ZDingbats" w:eastAsia="ZDingbats" w:hAnsi="ZDingbats" w:cs="ZDingbats"/>
                <w:sz w:val="20"/>
                <w:szCs w:val="20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2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1291,1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4028,8</w:t>
            </w: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8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1902,6</w:t>
            </w: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1902,6</w:t>
            </w:r>
          </w:p>
        </w:tc>
      </w:tr>
      <w:tr w:rsidR="0084001D" w:rsidRPr="0084001D" w:rsidTr="00D2427F">
        <w:trPr>
          <w:trHeight w:val="4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 за счет средств краевого бюджета </w:t>
            </w:r>
          </w:p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147,7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Проведение вспомогательной, </w:t>
            </w: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</w:t>
            </w:r>
          </w:p>
          <w:p w:rsidR="0084001D" w:rsidRPr="0084001D" w:rsidRDefault="0084001D" w:rsidP="0084001D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84001D" w:rsidRPr="0084001D" w:rsidTr="00D2427F">
        <w:trPr>
          <w:trHeight w:val="56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ind w:right="-108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210,0</w:t>
            </w:r>
          </w:p>
        </w:tc>
      </w:tr>
      <w:tr w:rsidR="0084001D" w:rsidRPr="0084001D" w:rsidTr="00D2427F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6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8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 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210,0</w:t>
            </w:r>
          </w:p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Финансирование оплаты труда работников пожарной охраны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583,9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84001D" w:rsidRPr="0084001D" w:rsidTr="00D2427F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8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583,9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1751,7</w:t>
            </w:r>
          </w:p>
        </w:tc>
      </w:tr>
      <w:tr w:rsidR="0084001D" w:rsidRPr="0084001D" w:rsidTr="00D2427F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  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 за счет средств местного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84001D" w:rsidRPr="0084001D" w:rsidTr="00D2427F">
        <w:trPr>
          <w:trHeight w:val="2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5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2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4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внебюджетные  источники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  <w:tr w:rsidR="0084001D" w:rsidRPr="0084001D" w:rsidTr="00D2427F">
        <w:trPr>
          <w:trHeight w:val="7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бюджеты муниципальных   образований (**)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84001D" w:rsidRPr="0084001D" w:rsidTr="00D2427F">
        <w:trPr>
          <w:trHeight w:val="50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  <w:p w:rsidR="0084001D" w:rsidRPr="0084001D" w:rsidRDefault="0084001D" w:rsidP="0084001D">
            <w:pPr>
              <w:spacing w:after="0" w:line="240" w:lineRule="auto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  <w:r w:rsidRPr="0084001D">
              <w:rPr>
                <w:rFonts w:ascii="Arial" w:eastAsia="ZDingbats" w:hAnsi="Arial" w:cs="Arial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01D" w:rsidRPr="0084001D" w:rsidRDefault="0084001D" w:rsidP="0084001D">
            <w:pPr>
              <w:spacing w:after="0" w:line="240" w:lineRule="auto"/>
              <w:jc w:val="center"/>
              <w:rPr>
                <w:rFonts w:ascii="Arial" w:eastAsia="ZDingbats" w:hAnsi="Arial" w:cs="Arial"/>
                <w:sz w:val="24"/>
                <w:szCs w:val="24"/>
                <w:lang w:eastAsia="ru-RU"/>
              </w:rPr>
            </w:pPr>
          </w:p>
        </w:tc>
      </w:tr>
    </w:tbl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  <w:r w:rsidRPr="0084001D">
        <w:rPr>
          <w:rFonts w:ascii="Arial" w:eastAsia="ZDingbats" w:hAnsi="Arial" w:cs="Arial"/>
          <w:sz w:val="24"/>
          <w:szCs w:val="24"/>
          <w:lang w:eastAsia="ru-RU"/>
        </w:rPr>
        <w:t>Глава Новоеловского сельсовета                                                                                                                                         Е. В. Краева</w:t>
      </w:r>
    </w:p>
    <w:p w:rsidR="0084001D" w:rsidRPr="0084001D" w:rsidRDefault="0084001D" w:rsidP="0084001D">
      <w:pPr>
        <w:spacing w:after="0" w:line="240" w:lineRule="auto"/>
        <w:rPr>
          <w:rFonts w:ascii="Arial" w:eastAsia="ZDingbats" w:hAnsi="Arial" w:cs="Arial"/>
          <w:sz w:val="24"/>
          <w:szCs w:val="24"/>
          <w:lang w:eastAsia="ru-RU"/>
        </w:rPr>
      </w:pPr>
    </w:p>
    <w:p w:rsidR="00F6080D" w:rsidRDefault="0084001D">
      <w:bookmarkStart w:id="0" w:name="_GoBack"/>
      <w:bookmarkEnd w:id="0"/>
    </w:p>
    <w:sectPr w:rsidR="00F6080D" w:rsidSect="002812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7"/>
    <w:rsid w:val="00111BB0"/>
    <w:rsid w:val="0084001D"/>
    <w:rsid w:val="00922F7D"/>
    <w:rsid w:val="00A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27ED-3A30-46E3-925B-1123795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4001D"/>
  </w:style>
  <w:style w:type="character" w:styleId="a3">
    <w:name w:val="Hyperlink"/>
    <w:rsid w:val="0084001D"/>
    <w:rPr>
      <w:color w:val="0000FF"/>
      <w:u w:val="single"/>
    </w:rPr>
  </w:style>
  <w:style w:type="table" w:styleId="a4">
    <w:name w:val="Table Grid"/>
    <w:basedOn w:val="a1"/>
    <w:uiPriority w:val="99"/>
    <w:rsid w:val="0084001D"/>
    <w:pPr>
      <w:spacing w:after="0" w:line="240" w:lineRule="auto"/>
    </w:pPr>
    <w:rPr>
      <w:rFonts w:ascii="ZDingbats" w:eastAsia="ZDingbats" w:hAnsi="ZDingbats" w:cs="ZDingbat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ZDingbats" w:eastAsia="ZDingbats" w:hAnsi="ZDingbats" w:cs="ZDingbats"/>
      <w:sz w:val="20"/>
      <w:szCs w:val="20"/>
      <w:lang w:eastAsia="ru-RU"/>
    </w:rPr>
  </w:style>
  <w:style w:type="paragraph" w:styleId="a5">
    <w:name w:val="Balloon Text"/>
    <w:basedOn w:val="a"/>
    <w:link w:val="a6"/>
    <w:rsid w:val="0084001D"/>
    <w:pPr>
      <w:spacing w:after="0" w:line="240" w:lineRule="auto"/>
    </w:pPr>
    <w:rPr>
      <w:rFonts w:ascii="ZDingbats" w:eastAsia="ZDingbats" w:hAnsi="ZDingbats" w:cs="ZDingbats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4001D"/>
    <w:rPr>
      <w:rFonts w:ascii="ZDingbats" w:eastAsia="ZDingbats" w:hAnsi="ZDingbats" w:cs="ZDingbats"/>
      <w:sz w:val="16"/>
      <w:szCs w:val="16"/>
      <w:lang w:eastAsia="ru-RU"/>
    </w:rPr>
  </w:style>
  <w:style w:type="paragraph" w:customStyle="1" w:styleId="s16">
    <w:name w:val="s_16"/>
    <w:basedOn w:val="a"/>
    <w:uiPriority w:val="99"/>
    <w:rsid w:val="0084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0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4001D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400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2581</Words>
  <Characters>14716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2023-08-03T07:41:00Z</dcterms:created>
  <dcterms:modified xsi:type="dcterms:W3CDTF">2023-08-03T07:41:00Z</dcterms:modified>
</cp:coreProperties>
</file>