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2" w:rsidRPr="001602C0" w:rsidRDefault="00511902" w:rsidP="00511902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 xml:space="preserve">Приложение  </w:t>
      </w:r>
    </w:p>
    <w:p w:rsidR="00511902" w:rsidRPr="001602C0" w:rsidRDefault="00511902" w:rsidP="00511902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к постановлению администрации</w:t>
      </w:r>
    </w:p>
    <w:p w:rsidR="00511902" w:rsidRPr="001602C0" w:rsidRDefault="00511902" w:rsidP="00511902">
      <w:pPr>
        <w:shd w:val="clear" w:color="auto" w:fill="FFFFFF"/>
        <w:tabs>
          <w:tab w:val="left" w:pos="5529"/>
        </w:tabs>
        <w:ind w:left="5529"/>
        <w:jc w:val="right"/>
      </w:pPr>
      <w:r>
        <w:t>Новоникольского</w:t>
      </w:r>
      <w:r w:rsidRPr="001602C0">
        <w:t xml:space="preserve"> сельсовета</w:t>
      </w:r>
    </w:p>
    <w:p w:rsidR="00511902" w:rsidRPr="001602C0" w:rsidRDefault="00511902" w:rsidP="00511902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 xml:space="preserve">от </w:t>
      </w:r>
      <w:r>
        <w:t xml:space="preserve"> 03</w:t>
      </w:r>
      <w:r w:rsidRPr="001602C0">
        <w:t>.11.</w:t>
      </w:r>
      <w:r>
        <w:t>2022</w:t>
      </w:r>
      <w:r w:rsidRPr="001602C0">
        <w:t xml:space="preserve">г. № </w:t>
      </w:r>
      <w:r>
        <w:t>36</w:t>
      </w:r>
    </w:p>
    <w:p w:rsidR="00511902" w:rsidRPr="001602C0" w:rsidRDefault="00511902" w:rsidP="00511902">
      <w:pPr>
        <w:shd w:val="clear" w:color="auto" w:fill="FFFFFF"/>
        <w:jc w:val="center"/>
        <w:rPr>
          <w:b/>
        </w:rPr>
      </w:pPr>
      <w:r w:rsidRPr="001602C0">
        <w:rPr>
          <w:b/>
        </w:rPr>
        <w:t xml:space="preserve">ПРОГНОЗ СОЦИАЛЬНО-ЭКОНОМИЧЕСКОГО РАЗВИТИЯ </w:t>
      </w:r>
    </w:p>
    <w:p w:rsidR="00511902" w:rsidRPr="001602C0" w:rsidRDefault="00511902" w:rsidP="00511902">
      <w:pPr>
        <w:shd w:val="clear" w:color="auto" w:fill="FFFFFF"/>
        <w:jc w:val="center"/>
        <w:rPr>
          <w:b/>
        </w:rPr>
      </w:pPr>
      <w:r>
        <w:rPr>
          <w:b/>
        </w:rPr>
        <w:t>НОВОНИКОЛЬСКОГО</w:t>
      </w:r>
      <w:r w:rsidRPr="001602C0">
        <w:rPr>
          <w:b/>
        </w:rPr>
        <w:t xml:space="preserve"> СЕЛЬСОВЕТА</w:t>
      </w:r>
      <w:r>
        <w:rPr>
          <w:b/>
        </w:rPr>
        <w:t xml:space="preserve">  НА 2023 -2025</w:t>
      </w:r>
      <w:r w:rsidRPr="001602C0">
        <w:rPr>
          <w:b/>
        </w:rPr>
        <w:t xml:space="preserve"> гг.</w:t>
      </w:r>
    </w:p>
    <w:p w:rsidR="00511902" w:rsidRPr="001602C0" w:rsidRDefault="00511902" w:rsidP="00511902">
      <w:pPr>
        <w:shd w:val="clear" w:color="auto" w:fill="FFFFFF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511902" w:rsidRPr="001602C0" w:rsidRDefault="00511902" w:rsidP="00511902">
      <w:pPr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1602C0">
        <w:rPr>
          <w:b/>
        </w:rPr>
        <w:t>Общие показатели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Число населенных пунктов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Территория поселения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га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 w:rsidRPr="00001FAF">
              <w:t>14010</w:t>
            </w:r>
          </w:p>
        </w:tc>
        <w:tc>
          <w:tcPr>
            <w:tcW w:w="1175" w:type="dxa"/>
          </w:tcPr>
          <w:p w:rsidR="00511902" w:rsidRPr="001602C0" w:rsidRDefault="00511902" w:rsidP="00B565CA">
            <w:r w:rsidRPr="00001FAF">
              <w:t>14010</w:t>
            </w:r>
          </w:p>
        </w:tc>
        <w:tc>
          <w:tcPr>
            <w:tcW w:w="1232" w:type="dxa"/>
          </w:tcPr>
          <w:p w:rsidR="00511902" w:rsidRPr="001602C0" w:rsidRDefault="00511902" w:rsidP="00B565CA">
            <w:r w:rsidRPr="00001FAF">
              <w:t>14010</w:t>
            </w:r>
          </w:p>
        </w:tc>
        <w:tc>
          <w:tcPr>
            <w:tcW w:w="1232" w:type="dxa"/>
          </w:tcPr>
          <w:p w:rsidR="00511902" w:rsidRPr="001602C0" w:rsidRDefault="00511902" w:rsidP="00B565CA">
            <w:r w:rsidRPr="00001FAF">
              <w:t>14010</w:t>
            </w:r>
          </w:p>
        </w:tc>
        <w:tc>
          <w:tcPr>
            <w:tcW w:w="1232" w:type="dxa"/>
          </w:tcPr>
          <w:p w:rsidR="00511902" w:rsidRPr="001602C0" w:rsidRDefault="00511902" w:rsidP="00B565CA">
            <w:r w:rsidRPr="00001FAF">
              <w:t>14010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2.</w:t>
      </w:r>
      <w:r>
        <w:rPr>
          <w:b/>
        </w:rPr>
        <w:t xml:space="preserve">  </w:t>
      </w:r>
      <w:r w:rsidRPr="001602C0">
        <w:rPr>
          <w:b/>
        </w:rPr>
        <w:t>Демографические показатели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238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Численность населения, всего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395</w:t>
            </w:r>
          </w:p>
        </w:tc>
        <w:tc>
          <w:tcPr>
            <w:tcW w:w="117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390</w:t>
            </w:r>
          </w:p>
        </w:tc>
        <w:tc>
          <w:tcPr>
            <w:tcW w:w="1231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391</w:t>
            </w:r>
          </w:p>
        </w:tc>
        <w:tc>
          <w:tcPr>
            <w:tcW w:w="1231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392</w:t>
            </w:r>
          </w:p>
        </w:tc>
        <w:tc>
          <w:tcPr>
            <w:tcW w:w="1231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392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 w:rsidRPr="001602C0">
              <w:t>1.1.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В т.ч. в возрасте до 16 лет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35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33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30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30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30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 w:rsidRPr="001602C0">
              <w:t>1.2.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в т. ч. пенсионеров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102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106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100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98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97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Всего работающих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60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65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65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70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75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Родилось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>
              <w:t>1</w:t>
            </w:r>
          </w:p>
        </w:tc>
      </w:tr>
      <w:tr w:rsidR="00511902" w:rsidRPr="001602C0" w:rsidTr="00B565CA">
        <w:tc>
          <w:tcPr>
            <w:tcW w:w="576" w:type="dxa"/>
          </w:tcPr>
          <w:p w:rsidR="00511902" w:rsidRPr="001602C0" w:rsidRDefault="00511902" w:rsidP="00B565CA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511902" w:rsidRPr="001602C0" w:rsidRDefault="00511902" w:rsidP="00B565CA">
            <w:r w:rsidRPr="001602C0">
              <w:t>Умерло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чел.</w:t>
            </w:r>
          </w:p>
        </w:tc>
        <w:tc>
          <w:tcPr>
            <w:tcW w:w="1110" w:type="dxa"/>
          </w:tcPr>
          <w:p w:rsidR="00511902" w:rsidRPr="001602C0" w:rsidRDefault="00511902" w:rsidP="00B565CA">
            <w:pPr>
              <w:jc w:val="center"/>
            </w:pPr>
            <w:r>
              <w:t>8</w:t>
            </w:r>
          </w:p>
        </w:tc>
        <w:tc>
          <w:tcPr>
            <w:tcW w:w="1172" w:type="dxa"/>
          </w:tcPr>
          <w:p w:rsidR="00511902" w:rsidRPr="001602C0" w:rsidRDefault="00511902" w:rsidP="00B565CA">
            <w:pPr>
              <w:jc w:val="center"/>
            </w:pPr>
            <w:r>
              <w:t>7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  <w:tc>
          <w:tcPr>
            <w:tcW w:w="1231" w:type="dxa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left="540"/>
        <w:jc w:val="center"/>
        <w:rPr>
          <w:b/>
        </w:rPr>
      </w:pPr>
      <w:r>
        <w:rPr>
          <w:b/>
        </w:rPr>
        <w:t>3.</w:t>
      </w:r>
      <w:r w:rsidRPr="001602C0">
        <w:rPr>
          <w:b/>
        </w:rPr>
        <w:t>Показатели сельского хозяйства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Количество крестьянских (фермерских) хозяйств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0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1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 xml:space="preserve">2. 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личные подсобные хозяйства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75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72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73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78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78</w:t>
            </w:r>
          </w:p>
        </w:tc>
      </w:tr>
    </w:tbl>
    <w:p w:rsidR="00511902" w:rsidRPr="001602C0" w:rsidRDefault="00511902" w:rsidP="00511902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1602C0">
        <w:rPr>
          <w:b/>
        </w:rPr>
        <w:t>Показатели торговли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 w:rsidRPr="001602C0">
              <w:t>202</w:t>
            </w:r>
            <w:r>
              <w:t>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Число предприятий торговли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</w:tr>
    </w:tbl>
    <w:p w:rsidR="00511902" w:rsidRPr="001602C0" w:rsidRDefault="00511902" w:rsidP="00511902">
      <w:pPr>
        <w:shd w:val="clear" w:color="auto" w:fill="FFFFFF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5</w:t>
      </w:r>
      <w:r>
        <w:rPr>
          <w:b/>
        </w:rPr>
        <w:t xml:space="preserve"> </w:t>
      </w:r>
      <w:r w:rsidRPr="001602C0">
        <w:rPr>
          <w:b/>
        </w:rPr>
        <w:t>.Финансовые показатели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242"/>
        <w:gridCol w:w="980"/>
        <w:gridCol w:w="1109"/>
        <w:gridCol w:w="1171"/>
        <w:gridCol w:w="1230"/>
        <w:gridCol w:w="1230"/>
        <w:gridCol w:w="1230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lastRenderedPageBreak/>
              <w:t>№ п/п</w:t>
            </w:r>
          </w:p>
        </w:tc>
        <w:tc>
          <w:tcPr>
            <w:tcW w:w="226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  <w:r>
              <w:t>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Доходы бюджета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7542,9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6857,4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6700,5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6717,8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6671,0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285,8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286,4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294,3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309,0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323,3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r w:rsidRPr="001602C0">
              <w:t>1.2.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Безвозмездные поступления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7257,1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6571,0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6406,2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6408,8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6347,7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Расходы бюджета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6700,4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7876,3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6700,5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6717,8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6671,0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3.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Профицит  +(дефицит-) бюджета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</w:p>
          <w:p w:rsidR="00511902" w:rsidRPr="001602C0" w:rsidRDefault="00511902" w:rsidP="00B565CA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842,5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-1018,9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-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6.Показатели уличного освещения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Уличных светильников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1.1</w:t>
            </w:r>
          </w:p>
        </w:tc>
        <w:tc>
          <w:tcPr>
            <w:tcW w:w="2262" w:type="dxa"/>
          </w:tcPr>
          <w:p w:rsidR="00511902" w:rsidRPr="001602C0" w:rsidRDefault="00511902" w:rsidP="00B565CA">
            <w:r w:rsidRPr="001602C0">
              <w:t>в т. ч энергосберегающих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17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  <w:tc>
          <w:tcPr>
            <w:tcW w:w="1232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55</w:t>
            </w:r>
          </w:p>
        </w:tc>
      </w:tr>
    </w:tbl>
    <w:p w:rsidR="00511902" w:rsidRPr="001602C0" w:rsidRDefault="00511902" w:rsidP="00511902">
      <w:pPr>
        <w:shd w:val="clear" w:color="auto" w:fill="FFFFFF"/>
        <w:tabs>
          <w:tab w:val="left" w:pos="3806"/>
        </w:tabs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</w:t>
      </w:r>
      <w:r w:rsidRPr="001602C0">
        <w:rPr>
          <w:b/>
        </w:rPr>
        <w:t>.Показатели образования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511902" w:rsidRPr="001602C0" w:rsidRDefault="00511902" w:rsidP="00B565CA">
            <w:r w:rsidRPr="001602C0">
              <w:t>Число общеобразовательных школ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21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8</w:t>
      </w:r>
      <w:r w:rsidRPr="001602C0">
        <w:rPr>
          <w:b/>
        </w:rPr>
        <w:t>.Показатели здравоохранения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40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511902" w:rsidRPr="001602C0" w:rsidRDefault="00511902" w:rsidP="00B565CA">
            <w:r w:rsidRPr="001602C0">
              <w:t>ФАП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121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2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9 </w:t>
      </w:r>
      <w:r w:rsidRPr="001602C0">
        <w:rPr>
          <w:b/>
        </w:rPr>
        <w:t>.Показатели культуры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473"/>
        <w:gridCol w:w="980"/>
        <w:gridCol w:w="1007"/>
        <w:gridCol w:w="1120"/>
        <w:gridCol w:w="1204"/>
        <w:gridCol w:w="1204"/>
        <w:gridCol w:w="1204"/>
      </w:tblGrid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473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007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20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204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4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204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473" w:type="dxa"/>
          </w:tcPr>
          <w:p w:rsidR="00511902" w:rsidRPr="001602C0" w:rsidRDefault="00511902" w:rsidP="00B565CA">
            <w:r w:rsidRPr="001602C0">
              <w:t>Сельских клубов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007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1.1.</w:t>
            </w:r>
          </w:p>
        </w:tc>
        <w:tc>
          <w:tcPr>
            <w:tcW w:w="2473" w:type="dxa"/>
          </w:tcPr>
          <w:p w:rsidR="00511902" w:rsidRPr="001602C0" w:rsidRDefault="00511902" w:rsidP="00B565CA">
            <w:r w:rsidRPr="001602C0">
              <w:t>Кружки для детей и взрослых по интересам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</w:p>
          <w:p w:rsidR="00511902" w:rsidRPr="001602C0" w:rsidRDefault="00511902" w:rsidP="00B565CA">
            <w:pPr>
              <w:jc w:val="center"/>
            </w:pPr>
            <w:r w:rsidRPr="001602C0">
              <w:t>ед</w:t>
            </w:r>
          </w:p>
        </w:tc>
        <w:tc>
          <w:tcPr>
            <w:tcW w:w="1007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3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3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3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2</w:t>
            </w:r>
          </w:p>
        </w:tc>
        <w:tc>
          <w:tcPr>
            <w:tcW w:w="2473" w:type="dxa"/>
          </w:tcPr>
          <w:p w:rsidR="00511902" w:rsidRPr="001602C0" w:rsidRDefault="00511902" w:rsidP="00B565CA">
            <w:r w:rsidRPr="001602C0">
              <w:t>библиотек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</w:t>
            </w:r>
          </w:p>
        </w:tc>
        <w:tc>
          <w:tcPr>
            <w:tcW w:w="1007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204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10</w:t>
      </w:r>
      <w:r w:rsidRPr="001602C0">
        <w:rPr>
          <w:b/>
        </w:rPr>
        <w:t>. Жилищно-коммунальное и дорожное хозяйство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№ п/п</w:t>
            </w:r>
          </w:p>
        </w:tc>
        <w:tc>
          <w:tcPr>
            <w:tcW w:w="2382" w:type="dxa"/>
          </w:tcPr>
          <w:p w:rsidR="00511902" w:rsidRPr="001602C0" w:rsidRDefault="00511902" w:rsidP="00B565CA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2021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(отчет)</w:t>
            </w:r>
          </w:p>
        </w:tc>
        <w:tc>
          <w:tcPr>
            <w:tcW w:w="1120" w:type="dxa"/>
          </w:tcPr>
          <w:p w:rsidR="00511902" w:rsidRPr="001602C0" w:rsidRDefault="00511902" w:rsidP="00B565CA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(оценка)</w:t>
            </w:r>
          </w:p>
        </w:tc>
        <w:tc>
          <w:tcPr>
            <w:tcW w:w="1198" w:type="dxa"/>
          </w:tcPr>
          <w:p w:rsidR="00511902" w:rsidRPr="001602C0" w:rsidRDefault="00511902" w:rsidP="00B565CA">
            <w:pPr>
              <w:jc w:val="center"/>
            </w:pPr>
            <w:r>
              <w:t>2023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511902" w:rsidRPr="001602C0" w:rsidRDefault="00511902" w:rsidP="00B565CA">
            <w:pPr>
              <w:jc w:val="center"/>
            </w:pPr>
            <w:r>
              <w:t>2024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511902" w:rsidRPr="001602C0" w:rsidRDefault="00511902" w:rsidP="00B565CA">
            <w:pPr>
              <w:jc w:val="center"/>
            </w:pPr>
            <w:r>
              <w:t>2025</w:t>
            </w:r>
          </w:p>
          <w:p w:rsidR="00511902" w:rsidRPr="001602C0" w:rsidRDefault="00511902" w:rsidP="00B565CA">
            <w:pPr>
              <w:jc w:val="center"/>
            </w:pPr>
            <w:r w:rsidRPr="001602C0">
              <w:t>(прогноз)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Количество котельных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602C0">
              <w:t>1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2.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Протяженность дорог местного значения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</w:p>
          <w:p w:rsidR="00511902" w:rsidRPr="001602C0" w:rsidRDefault="00511902" w:rsidP="00B565CA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8,421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r w:rsidRPr="001B1F55">
              <w:t>8,421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8,421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8,421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8,421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2.1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В т.ч. протяженность асфальтированных дорог местного значения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</w:p>
          <w:p w:rsidR="00511902" w:rsidRPr="001602C0" w:rsidRDefault="00511902" w:rsidP="00B565CA">
            <w:pPr>
              <w:jc w:val="center"/>
            </w:pPr>
          </w:p>
          <w:p w:rsidR="00511902" w:rsidRPr="001602C0" w:rsidRDefault="00511902" w:rsidP="00B565CA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11902" w:rsidRPr="001602C0" w:rsidRDefault="00511902" w:rsidP="00B565CA">
            <w:pPr>
              <w:jc w:val="center"/>
            </w:pPr>
            <w:r>
              <w:t>7,7</w:t>
            </w:r>
          </w:p>
        </w:tc>
        <w:tc>
          <w:tcPr>
            <w:tcW w:w="1120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7,7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7,7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7,7</w:t>
            </w:r>
          </w:p>
        </w:tc>
        <w:tc>
          <w:tcPr>
            <w:tcW w:w="1198" w:type="dxa"/>
            <w:vAlign w:val="center"/>
          </w:tcPr>
          <w:p w:rsidR="00511902" w:rsidRPr="001602C0" w:rsidRDefault="00511902" w:rsidP="00B565CA">
            <w:pPr>
              <w:jc w:val="center"/>
            </w:pPr>
            <w:r w:rsidRPr="001B1F55">
              <w:t>7,7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>
              <w:t>2.2</w:t>
            </w:r>
          </w:p>
        </w:tc>
        <w:tc>
          <w:tcPr>
            <w:tcW w:w="2382" w:type="dxa"/>
          </w:tcPr>
          <w:p w:rsidR="00511902" w:rsidRPr="001602C0" w:rsidRDefault="00511902" w:rsidP="00B565CA">
            <w:r>
              <w:t>В т.ч. протяженность дорог с твердым покрытием грунтовых дорог</w:t>
            </w:r>
            <w:r>
              <w:tab/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>
              <w:t>км</w:t>
            </w:r>
          </w:p>
        </w:tc>
        <w:tc>
          <w:tcPr>
            <w:tcW w:w="1116" w:type="dxa"/>
            <w:vAlign w:val="center"/>
          </w:tcPr>
          <w:p w:rsidR="00511902" w:rsidRDefault="00511902" w:rsidP="00B565CA">
            <w:pPr>
              <w:jc w:val="center"/>
            </w:pPr>
            <w:r>
              <w:t>0,7</w:t>
            </w:r>
          </w:p>
        </w:tc>
        <w:tc>
          <w:tcPr>
            <w:tcW w:w="1120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0,7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0,7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0,7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0,7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3.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уличная водопроводная сеть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11902" w:rsidRPr="001B1F55" w:rsidRDefault="00511902" w:rsidP="00B565CA">
            <w:pPr>
              <w:jc w:val="center"/>
            </w:pPr>
            <w:r>
              <w:t>5,0</w:t>
            </w:r>
          </w:p>
        </w:tc>
        <w:tc>
          <w:tcPr>
            <w:tcW w:w="1120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5,0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5,0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5,0</w:t>
            </w:r>
          </w:p>
        </w:tc>
        <w:tc>
          <w:tcPr>
            <w:tcW w:w="1198" w:type="dxa"/>
            <w:vAlign w:val="center"/>
          </w:tcPr>
          <w:p w:rsidR="00511902" w:rsidRPr="001B1F55" w:rsidRDefault="00511902" w:rsidP="00B565CA">
            <w:pPr>
              <w:jc w:val="center"/>
            </w:pPr>
            <w:r w:rsidRPr="001B1F55">
              <w:t>5,0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4.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Наличие жилого фонда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8500</w:t>
            </w:r>
          </w:p>
        </w:tc>
        <w:tc>
          <w:tcPr>
            <w:tcW w:w="1120" w:type="dxa"/>
          </w:tcPr>
          <w:p w:rsidR="00511902" w:rsidRPr="001602C0" w:rsidRDefault="00511902" w:rsidP="00B565CA">
            <w:r w:rsidRPr="001B1F55">
              <w:t>8500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8500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8500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8500</w:t>
            </w:r>
          </w:p>
        </w:tc>
      </w:tr>
      <w:tr w:rsidR="00511902" w:rsidRPr="001602C0" w:rsidTr="00B565CA">
        <w:tc>
          <w:tcPr>
            <w:tcW w:w="577" w:type="dxa"/>
          </w:tcPr>
          <w:p w:rsidR="00511902" w:rsidRPr="001602C0" w:rsidRDefault="00511902" w:rsidP="00B565CA">
            <w:pPr>
              <w:jc w:val="center"/>
            </w:pPr>
            <w:r w:rsidRPr="001602C0">
              <w:t>4.1</w:t>
            </w:r>
          </w:p>
        </w:tc>
        <w:tc>
          <w:tcPr>
            <w:tcW w:w="2382" w:type="dxa"/>
          </w:tcPr>
          <w:p w:rsidR="00511902" w:rsidRPr="001602C0" w:rsidRDefault="00511902" w:rsidP="00B565CA">
            <w:r w:rsidRPr="001602C0">
              <w:t>в т.ч муниципальный жилой фонд</w:t>
            </w:r>
          </w:p>
        </w:tc>
        <w:tc>
          <w:tcPr>
            <w:tcW w:w="980" w:type="dxa"/>
          </w:tcPr>
          <w:p w:rsidR="00511902" w:rsidRPr="001602C0" w:rsidRDefault="00511902" w:rsidP="00B565CA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511902" w:rsidRPr="001602C0" w:rsidRDefault="00511902" w:rsidP="00B565CA">
            <w:pPr>
              <w:jc w:val="center"/>
            </w:pPr>
            <w:r>
              <w:t>500</w:t>
            </w:r>
          </w:p>
        </w:tc>
        <w:tc>
          <w:tcPr>
            <w:tcW w:w="1120" w:type="dxa"/>
          </w:tcPr>
          <w:p w:rsidR="00511902" w:rsidRPr="001602C0" w:rsidRDefault="00511902" w:rsidP="00B565CA">
            <w:r w:rsidRPr="001B1F55">
              <w:t>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500</w:t>
            </w:r>
          </w:p>
        </w:tc>
        <w:tc>
          <w:tcPr>
            <w:tcW w:w="1198" w:type="dxa"/>
          </w:tcPr>
          <w:p w:rsidR="00511902" w:rsidRPr="001602C0" w:rsidRDefault="00511902" w:rsidP="00B565CA">
            <w:r w:rsidRPr="001B1F55">
              <w:t>500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Pr="001602C0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Default="00511902" w:rsidP="00511902">
      <w:pPr>
        <w:shd w:val="clear" w:color="auto" w:fill="FFFFFF"/>
        <w:rPr>
          <w:b/>
        </w:rPr>
      </w:pPr>
    </w:p>
    <w:p w:rsidR="00511902" w:rsidRPr="001602C0" w:rsidRDefault="00511902" w:rsidP="00511902">
      <w:pPr>
        <w:shd w:val="clear" w:color="auto" w:fill="FFFFFF"/>
        <w:rPr>
          <w:b/>
        </w:rPr>
      </w:pPr>
    </w:p>
    <w:p w:rsidR="00511902" w:rsidRPr="001602C0" w:rsidRDefault="00511902" w:rsidP="00511902">
      <w:pPr>
        <w:shd w:val="clear" w:color="auto" w:fill="FFFFFF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ПОЯСНИТЕЛЬНАЯ ЗАПИСКА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к прогнозу социально-экономического развития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Новоникольского</w:t>
      </w:r>
      <w:r w:rsidRPr="001602C0">
        <w:rPr>
          <w:b/>
        </w:rPr>
        <w:t xml:space="preserve"> сельсовета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на 2023 год и плановый период 2024 и 2025</w:t>
      </w:r>
      <w:r w:rsidRPr="001602C0">
        <w:rPr>
          <w:b/>
        </w:rPr>
        <w:t xml:space="preserve"> годов</w:t>
      </w: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Прогноз социально-эко</w:t>
      </w:r>
      <w:r>
        <w:t>номического развития Новоникольского сельсовета на 2023 год и плановый период 2024 и 2025</w:t>
      </w:r>
      <w:r w:rsidRPr="001602C0">
        <w:t xml:space="preserve"> года 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 года № 131-ФЗ, с учетом итогов социально-эко</w:t>
      </w:r>
      <w:r>
        <w:t>номического развития Новоникольского</w:t>
      </w:r>
      <w:r w:rsidRPr="001602C0">
        <w:t xml:space="preserve"> сель</w:t>
      </w:r>
      <w:r>
        <w:t>совета за январь – сентябрь 2022</w:t>
      </w:r>
      <w:r w:rsidRPr="001602C0">
        <w:t xml:space="preserve"> года.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</w:p>
    <w:p w:rsidR="00511902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Характеристика и прогноз социально-экономического развития</w:t>
      </w:r>
    </w:p>
    <w:p w:rsidR="00511902" w:rsidRPr="00001FAF" w:rsidRDefault="00511902" w:rsidP="00511902">
      <w:pPr>
        <w:shd w:val="clear" w:color="auto" w:fill="FFFFFF"/>
        <w:ind w:firstLine="709"/>
        <w:jc w:val="both"/>
      </w:pPr>
      <w:r w:rsidRPr="00001FAF">
        <w:t xml:space="preserve">Территория сельсовета занимает площадь в 14010,00 га., в том числе пахотные земли – 4500 га., пастбищ и сенокосов – 1500 га., земель лесного фонда – 17352 га. </w:t>
      </w:r>
    </w:p>
    <w:p w:rsidR="00511902" w:rsidRPr="00001FAF" w:rsidRDefault="00511902" w:rsidP="00511902">
      <w:pPr>
        <w:shd w:val="clear" w:color="auto" w:fill="FFFFFF"/>
        <w:ind w:firstLine="709"/>
        <w:jc w:val="both"/>
      </w:pPr>
      <w:r w:rsidRPr="00001FAF">
        <w:t>Численность населения на 01.1</w:t>
      </w:r>
      <w:r>
        <w:t>0.2022 г. составляет 390</w:t>
      </w:r>
      <w:r w:rsidRPr="00001FAF">
        <w:t xml:space="preserve"> человек, которое проживает в сельской местности.</w:t>
      </w:r>
    </w:p>
    <w:p w:rsidR="00511902" w:rsidRDefault="00511902" w:rsidP="00511902">
      <w:pPr>
        <w:shd w:val="clear" w:color="auto" w:fill="FFFFFF"/>
        <w:ind w:firstLine="709"/>
        <w:jc w:val="both"/>
      </w:pPr>
      <w:r w:rsidRPr="00001FAF">
        <w:t>В состав Новоникольского  сельсовета входят три сельских поселения: д. Новоникольск (численность населени</w:t>
      </w:r>
      <w:r>
        <w:t>я 206 человек), д. Баженовка (47</w:t>
      </w:r>
      <w:r w:rsidRPr="00001FAF">
        <w:t xml:space="preserve"> человек), д. Тр</w:t>
      </w:r>
      <w:r>
        <w:t>оицк (137человек)</w:t>
      </w:r>
    </w:p>
    <w:p w:rsidR="00511902" w:rsidRPr="00001FAF" w:rsidRDefault="00511902" w:rsidP="00511902">
      <w:pPr>
        <w:shd w:val="clear" w:color="auto" w:fill="FFFFFF"/>
        <w:jc w:val="both"/>
      </w:pPr>
      <w:r>
        <w:t xml:space="preserve">       </w:t>
      </w:r>
      <w:r w:rsidRPr="00001FAF">
        <w:t xml:space="preserve">   Связь с районным цент</w:t>
      </w:r>
      <w:r>
        <w:t>ром осуществляется по автомобильным дорогам</w:t>
      </w:r>
      <w:r w:rsidRPr="00001FAF">
        <w:t xml:space="preserve"> </w:t>
      </w:r>
      <w:r>
        <w:t>регионального</w:t>
      </w:r>
      <w:r w:rsidRPr="00001FAF">
        <w:t xml:space="preserve"> значения  </w:t>
      </w:r>
      <w:r>
        <w:t>«Большой Улуй-Новоникольск-Бобровка» и «Новоникольск-Троицк»</w:t>
      </w:r>
      <w:r w:rsidRPr="00001FAF">
        <w:t>.</w:t>
      </w: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>
        <w:t xml:space="preserve"> </w:t>
      </w:r>
      <w:r w:rsidRPr="001602C0">
        <w:rPr>
          <w:b/>
        </w:rPr>
        <w:t>Население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По данным похозяйственного учет</w:t>
      </w:r>
      <w:r>
        <w:t>а, по состоянию на 1 января 2022</w:t>
      </w:r>
      <w:r w:rsidRPr="001602C0">
        <w:t xml:space="preserve"> года, численность п</w:t>
      </w:r>
      <w:r>
        <w:t xml:space="preserve">остоянного населения Новоникольского сельсовета составляет 390 </w:t>
      </w:r>
      <w:r w:rsidRPr="001602C0">
        <w:t>человека.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>
        <w:t xml:space="preserve"> С 2022 </w:t>
      </w:r>
      <w:r w:rsidRPr="001602C0">
        <w:t xml:space="preserve"> год</w:t>
      </w:r>
      <w:r>
        <w:t>а</w:t>
      </w:r>
      <w:r w:rsidRPr="001602C0">
        <w:t xml:space="preserve"> наблюдается естественная убыль населения.</w:t>
      </w: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>
        <w:t xml:space="preserve"> Для Новоникольского</w:t>
      </w:r>
      <w:r w:rsidRPr="001602C0">
        <w:t xml:space="preserve"> сельского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Сельское хозяйство</w:t>
      </w:r>
    </w:p>
    <w:p w:rsidR="00511902" w:rsidRPr="001602C0" w:rsidRDefault="00511902" w:rsidP="00511902">
      <w:pPr>
        <w:ind w:firstLine="708"/>
        <w:jc w:val="both"/>
      </w:pPr>
      <w:r w:rsidRPr="001602C0">
        <w:t xml:space="preserve">В последнее десятилетие возросла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511902" w:rsidRPr="001602C0" w:rsidRDefault="00511902" w:rsidP="00511902">
      <w:pPr>
        <w:ind w:firstLine="708"/>
        <w:jc w:val="both"/>
      </w:pPr>
      <w:r w:rsidRPr="001602C0"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511902" w:rsidRPr="001602C0" w:rsidRDefault="00511902" w:rsidP="00511902">
      <w:pPr>
        <w:ind w:firstLine="708"/>
        <w:jc w:val="both"/>
      </w:pPr>
      <w:r w:rsidRPr="001602C0">
        <w:t xml:space="preserve"> На </w:t>
      </w:r>
      <w:r w:rsidRPr="001B1F55">
        <w:t>72 личных  подворьях содержится 52 головы КРС, 55 свиней, 10 овец, 22 лошади, птица-70. В основном вся выращенная продукция идет на личное потребление</w:t>
      </w:r>
      <w:r w:rsidRPr="00001FAF">
        <w:rPr>
          <w:color w:val="FF0000"/>
        </w:rPr>
        <w:t xml:space="preserve"> ,</w:t>
      </w:r>
      <w:r w:rsidRPr="001602C0">
        <w:t xml:space="preserve"> и лишь ее незначительная часть реализуется. </w:t>
      </w:r>
    </w:p>
    <w:p w:rsidR="00511902" w:rsidRPr="001602C0" w:rsidRDefault="00511902" w:rsidP="00511902">
      <w:pPr>
        <w:ind w:firstLine="720"/>
        <w:jc w:val="both"/>
      </w:pPr>
      <w:r w:rsidRPr="001602C0">
        <w:t>Личным подсобн</w:t>
      </w:r>
      <w:r>
        <w:t>ым хозяйствам</w:t>
      </w:r>
      <w:r w:rsidRPr="001602C0">
        <w:t xml:space="preserve"> необходима помощь в организации сбыта сельскохозяйственной продукции.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Торговля и услуги населению 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 xml:space="preserve"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</w:t>
      </w:r>
      <w:r w:rsidRPr="001602C0">
        <w:lastRenderedPageBreak/>
        <w:t>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>
        <w:t xml:space="preserve"> По состоянию на 1 января 2022 года на территории Новоникольского</w:t>
      </w:r>
      <w:r w:rsidRPr="001602C0">
        <w:t xml:space="preserve"> сельсовета количество магазинов составило 2 един</w:t>
      </w:r>
      <w:r>
        <w:t>ицы, площадь торгового зала – 60</w:t>
      </w:r>
      <w:r w:rsidRPr="001602C0">
        <w:t xml:space="preserve"> м2. 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Отделен</w:t>
      </w:r>
      <w:r>
        <w:t>ие почтовой связи, в д.Новоникольск</w:t>
      </w:r>
      <w:r w:rsidRPr="001602C0">
        <w:t xml:space="preserve"> оказывает услуги не только по доставке корреспонденции и периодических печатных изданий, но и по приему платежей за услу</w:t>
      </w:r>
      <w:r>
        <w:t>ги ЖКХ, доставке пенсий.</w:t>
      </w:r>
    </w:p>
    <w:p w:rsidR="00511902" w:rsidRDefault="00511902" w:rsidP="00511902">
      <w:pPr>
        <w:shd w:val="clear" w:color="auto" w:fill="FFFFFF"/>
        <w:ind w:firstLine="709"/>
        <w:jc w:val="both"/>
      </w:pPr>
      <w:r>
        <w:t>Населению Новоникольского</w:t>
      </w:r>
      <w:r w:rsidRPr="001602C0">
        <w:t xml:space="preserve"> сельсовета оказываются медицинские, общеобразовательные, услуги связи.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>
        <w:t>На территории сельсовета действую операторы сотовой связи МТС,Билайн,Теле-2.</w:t>
      </w:r>
    </w:p>
    <w:p w:rsidR="00511902" w:rsidRPr="001602C0" w:rsidRDefault="00511902" w:rsidP="00511902">
      <w:pPr>
        <w:shd w:val="clear" w:color="auto" w:fill="FFFFFF"/>
        <w:ind w:firstLine="709"/>
        <w:jc w:val="both"/>
        <w:rPr>
          <w:bCs/>
        </w:rPr>
      </w:pPr>
      <w:r w:rsidRPr="001602C0">
        <w:rPr>
          <w:bCs/>
        </w:rPr>
        <w:t>Предоставление населению  разнообразных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</w:t>
      </w:r>
      <w:r>
        <w:rPr>
          <w:bCs/>
        </w:rPr>
        <w:t>еления на территории Новоникольского</w:t>
      </w:r>
      <w:r w:rsidRPr="001602C0">
        <w:rPr>
          <w:bCs/>
        </w:rPr>
        <w:t xml:space="preserve"> сельсовета.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>
        <w:t>Населению Новоникольского</w:t>
      </w:r>
      <w:r w:rsidRPr="001602C0">
        <w:t xml:space="preserve"> сельсовета необходимы: ритуальные услуги, услуги по ремонту телевизионной и радиоаппаратуры, бытовой техники, ремонт и пошив одежды, ремонт обуви, услуги парикмахера. 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Развитие малого предпринимательства в этих видах деятельности сдерживается нехваткой квалифицированных специалистов, недостаточным уровнем предпринимательской активности.</w:t>
      </w:r>
      <w:r w:rsidRPr="001602C0">
        <w:rPr>
          <w:b/>
        </w:rPr>
        <w:t xml:space="preserve"> 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Муниципальная собственность </w:t>
      </w:r>
    </w:p>
    <w:p w:rsidR="00511902" w:rsidRPr="001602C0" w:rsidRDefault="00511902" w:rsidP="00511902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</w:t>
      </w:r>
      <w:r>
        <w:t>ство жизни населения Новоникольского</w:t>
      </w:r>
      <w:r w:rsidRPr="001602C0">
        <w:t xml:space="preserve"> сельсовета.</w:t>
      </w:r>
    </w:p>
    <w:p w:rsidR="00511902" w:rsidRPr="001602C0" w:rsidRDefault="00511902" w:rsidP="00511902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водопроводная сеть).</w:t>
      </w:r>
    </w:p>
    <w:p w:rsidR="00511902" w:rsidRPr="001602C0" w:rsidRDefault="00511902" w:rsidP="00511902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Одно</w:t>
      </w:r>
      <w:r>
        <w:t>й из важнейших целей Новоникольского</w:t>
      </w:r>
      <w:r w:rsidRPr="001602C0">
        <w:t xml:space="preserve"> сельсовета в области создания устойчивого экономического развития поселения является эффективное использование муниципальной собственности</w:t>
      </w:r>
    </w:p>
    <w:p w:rsidR="00511902" w:rsidRPr="001602C0" w:rsidRDefault="00511902" w:rsidP="00511902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rPr>
          <w:b/>
        </w:rPr>
        <w:t>Налоговые поступления в бюджет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511902" w:rsidRPr="001602C0" w:rsidRDefault="00511902" w:rsidP="00511902">
      <w:pPr>
        <w:shd w:val="clear" w:color="auto" w:fill="FFFFFF"/>
        <w:ind w:firstLine="709"/>
        <w:jc w:val="both"/>
      </w:pPr>
      <w:r>
        <w:t xml:space="preserve"> Доходы бюджета Новоникольского</w:t>
      </w:r>
      <w:r w:rsidRPr="001602C0"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511902" w:rsidRPr="001602C0" w:rsidRDefault="00511902" w:rsidP="00511902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 по следующим нормативам: </w:t>
      </w:r>
    </w:p>
    <w:p w:rsidR="00511902" w:rsidRPr="001602C0" w:rsidRDefault="00511902" w:rsidP="00511902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Налог на доходы физических лиц -2% </w:t>
      </w:r>
    </w:p>
    <w:p w:rsidR="00511902" w:rsidRPr="001602C0" w:rsidRDefault="00511902" w:rsidP="0051190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Акцизы – 2</w:t>
      </w:r>
      <w:r w:rsidRPr="001602C0">
        <w:rPr>
          <w:color w:val="auto"/>
        </w:rPr>
        <w:t xml:space="preserve">0%. </w:t>
      </w:r>
    </w:p>
    <w:p w:rsidR="00511902" w:rsidRDefault="00511902" w:rsidP="00511902">
      <w:pPr>
        <w:shd w:val="clear" w:color="auto" w:fill="FFFFFF"/>
        <w:jc w:val="both"/>
      </w:pPr>
    </w:p>
    <w:p w:rsidR="00511902" w:rsidRPr="001602C0" w:rsidRDefault="00511902" w:rsidP="00511902">
      <w:pPr>
        <w:shd w:val="clear" w:color="auto" w:fill="FFFFFF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Прогноз поступления налоговых доходов в бюдже</w:t>
      </w:r>
      <w:r>
        <w:rPr>
          <w:b/>
        </w:rPr>
        <w:t xml:space="preserve">т Новоникольского сельсовета на 2023-2025 </w:t>
      </w:r>
      <w:r w:rsidRPr="001602C0">
        <w:rPr>
          <w:b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511902" w:rsidRPr="001602C0" w:rsidTr="00B565CA"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 w:rsidRPr="001602C0">
              <w:t>Налоговые доходы</w:t>
            </w:r>
          </w:p>
        </w:tc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 w:rsidRPr="001602C0">
              <w:t>Прогноз поступлений 2022 год</w:t>
            </w:r>
          </w:p>
        </w:tc>
        <w:tc>
          <w:tcPr>
            <w:tcW w:w="2393" w:type="dxa"/>
          </w:tcPr>
          <w:p w:rsidR="00511902" w:rsidRPr="001602C0" w:rsidRDefault="00511902" w:rsidP="00B565CA">
            <w:r w:rsidRPr="001602C0">
              <w:t>Прогноз поступлений 2023 год</w:t>
            </w:r>
          </w:p>
        </w:tc>
        <w:tc>
          <w:tcPr>
            <w:tcW w:w="2393" w:type="dxa"/>
          </w:tcPr>
          <w:p w:rsidR="00511902" w:rsidRPr="001602C0" w:rsidRDefault="00511902" w:rsidP="00B565CA">
            <w:r w:rsidRPr="001602C0">
              <w:t>Прогноз поступлений 2024 год</w:t>
            </w:r>
          </w:p>
        </w:tc>
      </w:tr>
      <w:tr w:rsidR="00511902" w:rsidRPr="001602C0" w:rsidTr="00B565CA"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>
              <w:t xml:space="preserve">налог на доходы </w:t>
            </w:r>
            <w:r>
              <w:lastRenderedPageBreak/>
              <w:t>физических лиц</w:t>
            </w:r>
          </w:p>
        </w:tc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>
              <w:lastRenderedPageBreak/>
              <w:t>60,5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65,2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68,7</w:t>
            </w:r>
          </w:p>
        </w:tc>
      </w:tr>
      <w:tr w:rsidR="00511902" w:rsidRPr="001602C0" w:rsidTr="00B565CA"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 w:rsidRPr="001602C0">
              <w:lastRenderedPageBreak/>
              <w:t>Налог</w:t>
            </w:r>
            <w:r>
              <w:t xml:space="preserve"> на имущество</w:t>
            </w:r>
          </w:p>
        </w:tc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>
              <w:t>9,0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9,0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9,0</w:t>
            </w:r>
          </w:p>
        </w:tc>
      </w:tr>
      <w:tr w:rsidR="00511902" w:rsidRPr="001602C0" w:rsidTr="00B565CA"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>
              <w:t>Земельный налог</w:t>
            </w:r>
          </w:p>
        </w:tc>
        <w:tc>
          <w:tcPr>
            <w:tcW w:w="2392" w:type="dxa"/>
          </w:tcPr>
          <w:p w:rsidR="00511902" w:rsidRPr="001602C0" w:rsidRDefault="00511902" w:rsidP="00B565CA">
            <w:pPr>
              <w:jc w:val="center"/>
            </w:pPr>
            <w:r>
              <w:t>22,0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22,0</w:t>
            </w:r>
          </w:p>
        </w:tc>
        <w:tc>
          <w:tcPr>
            <w:tcW w:w="2393" w:type="dxa"/>
          </w:tcPr>
          <w:p w:rsidR="00511902" w:rsidRPr="001602C0" w:rsidRDefault="00511902" w:rsidP="00B565CA">
            <w:pPr>
              <w:jc w:val="center"/>
            </w:pPr>
            <w:r>
              <w:t>22,0</w:t>
            </w:r>
          </w:p>
        </w:tc>
      </w:tr>
    </w:tbl>
    <w:p w:rsidR="00511902" w:rsidRPr="001602C0" w:rsidRDefault="00511902" w:rsidP="00511902">
      <w:pPr>
        <w:shd w:val="clear" w:color="auto" w:fill="FFFFFF"/>
        <w:ind w:firstLine="709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t xml:space="preserve">Наибольшая доля поступлений в общей сумме налоговых доходов поселения приходится на Налог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</w:p>
    <w:p w:rsidR="00511902" w:rsidRPr="001602C0" w:rsidRDefault="00511902" w:rsidP="00511902">
      <w:pPr>
        <w:shd w:val="clear" w:color="auto" w:fill="FFFFFF"/>
        <w:ind w:firstLine="709"/>
        <w:jc w:val="both"/>
      </w:pPr>
      <w:r w:rsidRPr="001602C0">
        <w:rPr>
          <w:b/>
        </w:rPr>
        <w:t>ПРИОРИТЕТЫ СОЦИАЛЬНО-ЭКОНОМИЧЕСКОГО РАЗВИТИЯ</w:t>
      </w:r>
      <w:r w:rsidRPr="001602C0">
        <w:t xml:space="preserve"> </w:t>
      </w:r>
    </w:p>
    <w:p w:rsidR="00511902" w:rsidRDefault="00511902" w:rsidP="0051190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Развитие социальной сферы</w:t>
      </w:r>
    </w:p>
    <w:p w:rsidR="00511902" w:rsidRPr="004A30E6" w:rsidRDefault="00511902" w:rsidP="00511902">
      <w:pPr>
        <w:jc w:val="both"/>
      </w:pPr>
      <w:r w:rsidRPr="004A30E6">
        <w:t>В администрации Новоникольского сельсовета разработаны и утверждены 2 муниципальных програм</w:t>
      </w:r>
      <w:r>
        <w:t>мы, каждая из которых имеет конк</w:t>
      </w:r>
      <w:r w:rsidRPr="004A30E6">
        <w:t>ретные цели и задачи, а вместе образуют эффективный механизм по улучшению социально-экономического положения сельского поселения, которые будут направлены на выполнение следующих приоритетных направлений:</w:t>
      </w:r>
    </w:p>
    <w:p w:rsidR="00511902" w:rsidRPr="001602C0" w:rsidRDefault="00511902" w:rsidP="00511902">
      <w:pPr>
        <w:spacing w:after="120"/>
        <w:ind w:firstLine="709"/>
        <w:jc w:val="both"/>
      </w:pPr>
      <w:r w:rsidRPr="001602C0">
        <w:t xml:space="preserve"> 1.Благоустройство территории: облагораживание дворов (установка детских площадок, озеленение), уборка несанкционированных свалок,  обеспечение сохранности и дальнейший ремонт дорог   населенных пунктов для обеспечения бесперебойного и безопасного движения.</w:t>
      </w:r>
    </w:p>
    <w:p w:rsidR="00511902" w:rsidRPr="001602C0" w:rsidRDefault="00511902" w:rsidP="00511902">
      <w:pPr>
        <w:spacing w:after="120"/>
        <w:ind w:left="283"/>
        <w:jc w:val="both"/>
      </w:pPr>
      <w:r w:rsidRPr="001602C0">
        <w:t xml:space="preserve">    </w:t>
      </w:r>
      <w:r>
        <w:t xml:space="preserve">    </w:t>
      </w:r>
      <w:r w:rsidRPr="001602C0">
        <w:t>2. Мероприятия по организации и улучшения качества уличного освещения.</w:t>
      </w:r>
    </w:p>
    <w:p w:rsidR="00511902" w:rsidRPr="001602C0" w:rsidRDefault="00511902" w:rsidP="00511902">
      <w:pPr>
        <w:jc w:val="both"/>
      </w:pPr>
      <w:r>
        <w:t xml:space="preserve">             </w:t>
      </w:r>
      <w:r w:rsidRPr="001602C0">
        <w:t>3. Развитие инфраструктуры села.</w:t>
      </w:r>
    </w:p>
    <w:p w:rsidR="00511902" w:rsidRDefault="00511902" w:rsidP="00511902">
      <w:pPr>
        <w:ind w:firstLine="540"/>
        <w:jc w:val="both"/>
      </w:pPr>
      <w:r w:rsidRPr="001602C0">
        <w:t xml:space="preserve"> </w:t>
      </w:r>
      <w:r>
        <w:t xml:space="preserve">   </w:t>
      </w:r>
      <w:r w:rsidRPr="001602C0">
        <w:t>4. Повышение роли физической культуры и спорта в формировании здорового образа жизни.</w:t>
      </w:r>
    </w:p>
    <w:p w:rsidR="00511902" w:rsidRPr="001602C0" w:rsidRDefault="00511902" w:rsidP="00511902">
      <w:pPr>
        <w:ind w:firstLine="709"/>
        <w:jc w:val="both"/>
      </w:pPr>
      <w:r w:rsidRPr="001602C0">
        <w:t xml:space="preserve"> 5. Развитие сельского хозяйства.</w:t>
      </w:r>
    </w:p>
    <w:p w:rsidR="00511902" w:rsidRDefault="00511902" w:rsidP="00511902">
      <w:pPr>
        <w:shd w:val="clear" w:color="auto" w:fill="FFFFFF"/>
        <w:ind w:firstLine="709"/>
        <w:jc w:val="both"/>
      </w:pPr>
    </w:p>
    <w:p w:rsidR="00511902" w:rsidRPr="001602C0" w:rsidRDefault="00511902" w:rsidP="00511902">
      <w:pPr>
        <w:shd w:val="clear" w:color="auto" w:fill="FFFFFF"/>
        <w:ind w:firstLine="709"/>
        <w:jc w:val="both"/>
        <w:rPr>
          <w:b/>
        </w:rPr>
      </w:pPr>
      <w:r w:rsidRPr="001602C0">
        <w:t>Реализация всех намеченных мероприятий позволит  улучшить каче</w:t>
      </w:r>
      <w:r>
        <w:t>ство жизни населения Новоникольского</w:t>
      </w:r>
      <w:r w:rsidRPr="001602C0">
        <w:t xml:space="preserve"> сельсовета</w:t>
      </w:r>
    </w:p>
    <w:p w:rsidR="00511902" w:rsidRPr="001602C0" w:rsidRDefault="00511902" w:rsidP="00511902"/>
    <w:p w:rsidR="00C13593" w:rsidRDefault="00C13593">
      <w:bookmarkStart w:id="0" w:name="_GoBack"/>
      <w:bookmarkEnd w:id="0"/>
    </w:p>
    <w:sectPr w:rsidR="00C13593" w:rsidSect="00B2598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60"/>
    <w:multiLevelType w:val="hybridMultilevel"/>
    <w:tmpl w:val="850A5FD6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FC16F4"/>
    <w:multiLevelType w:val="hybridMultilevel"/>
    <w:tmpl w:val="72E6505A"/>
    <w:lvl w:ilvl="0" w:tplc="14882664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3"/>
    <w:rsid w:val="00511902"/>
    <w:rsid w:val="006C34E3"/>
    <w:rsid w:val="00C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902"/>
    <w:pPr>
      <w:spacing w:before="100" w:beforeAutospacing="1" w:after="100" w:afterAutospacing="1"/>
    </w:pPr>
  </w:style>
  <w:style w:type="paragraph" w:customStyle="1" w:styleId="Default">
    <w:name w:val="Default"/>
    <w:rsid w:val="00511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902"/>
    <w:pPr>
      <w:spacing w:before="100" w:beforeAutospacing="1" w:after="100" w:afterAutospacing="1"/>
    </w:pPr>
  </w:style>
  <w:style w:type="paragraph" w:customStyle="1" w:styleId="Default">
    <w:name w:val="Default"/>
    <w:rsid w:val="00511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2023-01-20T02:28:00Z</dcterms:created>
  <dcterms:modified xsi:type="dcterms:W3CDTF">2023-01-20T02:28:00Z</dcterms:modified>
</cp:coreProperties>
</file>