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A" w:rsidRPr="001914CA" w:rsidRDefault="001914CA" w:rsidP="001914CA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   № 1.1</w:t>
      </w:r>
    </w:p>
    <w:p w:rsidR="001914CA" w:rsidRPr="001914CA" w:rsidRDefault="001914CA" w:rsidP="001914CA">
      <w:pPr>
        <w:keepNext/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постановлению  № 71 от 08.11.2022г.  </w:t>
      </w:r>
    </w:p>
    <w:p w:rsidR="001914CA" w:rsidRPr="001914CA" w:rsidRDefault="001914CA" w:rsidP="001914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14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 МУНИЦИПАЛЬНОЙ ПРОГРАММЫ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14CA">
        <w:rPr>
          <w:rFonts w:ascii="Times New Roman" w:eastAsia="Calibri" w:hAnsi="Times New Roman" w:cs="Times New Roman"/>
          <w:sz w:val="28"/>
          <w:szCs w:val="28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1914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захоронений, расположенных на территории Сучковского сельсовета.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1914CA" w:rsidRPr="001914CA" w:rsidTr="006340CA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70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100 %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Безаварийная работа водопроводных сетей к 2025 году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Площадь мест захоронений, на которой проводятся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благоустройству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2023-2025 годах – 12129,1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 – 11338,6 тыс. рублей 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3942,5 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3783,5 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3612,6 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районного бюджета – 790,5 тыс. рублей 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263,5 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263,5 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263,5  тыс. рублей</w:t>
            </w:r>
          </w:p>
        </w:tc>
      </w:tr>
      <w:tr w:rsidR="001914CA" w:rsidRPr="001914CA" w:rsidTr="00634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Капитальное строительство на 2023-2025 годы не предусмотрено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1914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1914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Приоритеты и цели социально - экономического развития муниципальной   программы.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2. Содержание объектов инфраструктуры в надлежащем состоянии для обеспечения населения качественными  услугами;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захоронений, расположенных на территории Сучковского сельсовета;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Pr="001914CA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Механизм реализации муниципальной 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1914CA" w:rsidRPr="001914CA" w:rsidRDefault="001914CA" w:rsidP="001914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1914CA" w:rsidRPr="001914CA" w:rsidRDefault="001914CA" w:rsidP="001914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1,2 к паспорту.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1914CA" w:rsidRPr="001914CA" w:rsidRDefault="001914CA" w:rsidP="001914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1914CA" w:rsidRPr="001914CA" w:rsidRDefault="001914CA" w:rsidP="001914C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914CA" w:rsidRPr="001914CA" w:rsidRDefault="001914CA" w:rsidP="001914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аварийности водопроводных сетей до 0 к 2025 году</w:t>
      </w:r>
    </w:p>
    <w:p w:rsidR="001914CA" w:rsidRPr="001914CA" w:rsidRDefault="001914CA" w:rsidP="001914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3 «</w:t>
      </w:r>
      <w:r w:rsidRPr="00191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191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4 </w:t>
      </w:r>
      <w:r w:rsidRPr="001914CA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составляет: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2023-2025 годах – 12129,1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местного бюджета – 11338,6 тыс. рублей по годам: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2022 году – 3942,5 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3783,5 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3612,6 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районного бюджета – 790,5 тыс. рублей по годам: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2022 году – 263,5 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263,5 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2024 году – 263,5  тыс. рублей </w:t>
      </w:r>
    </w:p>
    <w:p w:rsidR="001914CA" w:rsidRPr="001914CA" w:rsidRDefault="001914CA" w:rsidP="001914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914CA" w:rsidRPr="001914CA" w:rsidSect="006066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муниципальной программы</w:t>
      </w:r>
    </w:p>
    <w:p w:rsidR="001914CA" w:rsidRPr="001914CA" w:rsidRDefault="001914CA" w:rsidP="001914CA">
      <w:pPr>
        <w:tabs>
          <w:tab w:val="left" w:pos="10770"/>
        </w:tabs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914CA">
        <w:rPr>
          <w:rFonts w:ascii="Times New Roman" w:eastAsia="Calibri" w:hAnsi="Times New Roman" w:cs="Times New Roman"/>
          <w:sz w:val="24"/>
          <w:szCs w:val="24"/>
        </w:rPr>
        <w:t xml:space="preserve">Благоустройство территории     </w:t>
      </w:r>
    </w:p>
    <w:p w:rsidR="001914CA" w:rsidRPr="001914CA" w:rsidRDefault="001914CA" w:rsidP="001914CA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 содержание</w:t>
      </w:r>
    </w:p>
    <w:p w:rsidR="001914CA" w:rsidRPr="001914CA" w:rsidRDefault="001914CA" w:rsidP="001914CA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и развитие объектов инфраструктуры»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914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целевые показатели, задачи, показатели результативности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 развития отрасли, вида экономической деятельности)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7"/>
        <w:gridCol w:w="1418"/>
        <w:gridCol w:w="1995"/>
        <w:gridCol w:w="1620"/>
        <w:gridCol w:w="1440"/>
        <w:gridCol w:w="1440"/>
        <w:gridCol w:w="1440"/>
        <w:gridCol w:w="1260"/>
        <w:gridCol w:w="1226"/>
      </w:tblGrid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задачи,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 Сучковского сельсовета</w:t>
            </w:r>
          </w:p>
        </w:tc>
      </w:tr>
      <w:tr w:rsidR="001914CA" w:rsidRPr="001914CA" w:rsidTr="006340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 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Освещенность населенных пунктов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Отчётность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Уборка территории населенных пунктов с.Сучково, д. Симоново, д.Секретарка, д.Красновка от мусора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cantSplit/>
          <w:trHeight w:val="10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3.Снижение аварийности водопроводных сетей до 0 к 2024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14CA" w:rsidRPr="001914CA" w:rsidTr="006340CA">
        <w:trPr>
          <w:cantSplit/>
          <w:trHeight w:val="43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1914CA" w:rsidRPr="001914CA" w:rsidTr="006340CA">
        <w:trPr>
          <w:cantSplit/>
          <w:trHeight w:val="47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Сучковского сельсовета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освещенность улично-дорожной сети населенных пунктов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</w:tr>
      <w:tr w:rsidR="001914CA" w:rsidRPr="001914CA" w:rsidTr="006340CA">
        <w:trPr>
          <w:cantSplit/>
          <w:trHeight w:val="5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Уборка территории от мусора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2402746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2402746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инфраструктуры в надлежащем состоянии для обеспечения населения качественными услугами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объектов инфраструктуры на территории Сучковского сельсовета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аварийности водопроводных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мест захоронений, благоустройство мест захоронений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169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2,44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2,44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198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 4</w:t>
            </w:r>
          </w:p>
        </w:tc>
        <w:tc>
          <w:tcPr>
            <w:tcW w:w="118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1914CA" w:rsidRPr="001914CA" w:rsidTr="006340CA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19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</w:tr>
      <w:tr w:rsidR="001914CA" w:rsidRPr="001914CA" w:rsidTr="006340CA">
        <w:trPr>
          <w:cantSplit/>
          <w:trHeight w:val="19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Отдельные мероприятия 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14CA" w:rsidRPr="001914CA" w:rsidRDefault="001914CA" w:rsidP="001914C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 к паспорту</w:t>
      </w:r>
    </w:p>
    <w:p w:rsidR="001914CA" w:rsidRPr="001914CA" w:rsidRDefault="001914CA" w:rsidP="001914C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:rsidR="001914CA" w:rsidRPr="001914CA" w:rsidRDefault="001914CA" w:rsidP="001914CA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1914CA" w:rsidRPr="001914CA" w:rsidRDefault="001914CA" w:rsidP="001914CA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 содержание</w:t>
      </w:r>
    </w:p>
    <w:p w:rsidR="001914CA" w:rsidRPr="001914CA" w:rsidRDefault="001914CA" w:rsidP="001914CA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и развитие объектов инфраструктуры»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914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14CA" w:rsidRPr="001914CA" w:rsidRDefault="001914CA" w:rsidP="00191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 долгосрочный период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39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5"/>
        <w:gridCol w:w="1075"/>
        <w:gridCol w:w="1193"/>
        <w:gridCol w:w="1134"/>
        <w:gridCol w:w="1276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1226"/>
        <w:gridCol w:w="1226"/>
      </w:tblGrid>
      <w:tr w:rsidR="001914CA" w:rsidRPr="001914CA" w:rsidTr="006340CA">
        <w:trPr>
          <w:gridAfter w:val="2"/>
          <w:wAfter w:w="2452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25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 Сучковского сельсовета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numPr>
                <w:ilvl w:val="0"/>
                <w:numId w:val="27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Освещенность населенных пунктов 100%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red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lightGray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Уборка территории населенных пунктов  от мусора -100 %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  <w:t>60.2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highlight w:val="black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аварий на объектах водоснабжения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Ед.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санитарного благополучия в местах временного хранения  ТБО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 менее 100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исполненных бюджетных ассигнований предусмотренных в муниципальной подпрограмме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</w:tr>
      <w:tr w:rsidR="001914CA" w:rsidRPr="001914CA" w:rsidTr="006340CA">
        <w:trPr>
          <w:gridAfter w:val="2"/>
          <w:wAfter w:w="245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Мероприятия 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А.И.                   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914CA" w:rsidRPr="001914CA" w:rsidSect="006066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 к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программе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1914CA" w:rsidRPr="001914CA" w:rsidRDefault="001914CA" w:rsidP="001914C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1914CA" w:rsidRPr="001914CA" w:rsidRDefault="001914CA" w:rsidP="001914CA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1914CA" w:rsidRPr="001914CA" w:rsidRDefault="001914CA" w:rsidP="001914CA">
      <w:pPr>
        <w:spacing w:after="0" w:line="240" w:lineRule="auto"/>
        <w:ind w:left="1077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инфраструктуры»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1914CA" w:rsidRPr="001914CA" w:rsidRDefault="001914CA" w:rsidP="001914CA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35"/>
        <w:gridCol w:w="2251"/>
        <w:gridCol w:w="2031"/>
        <w:gridCol w:w="786"/>
        <w:gridCol w:w="711"/>
        <w:gridCol w:w="1440"/>
        <w:gridCol w:w="560"/>
        <w:gridCol w:w="1038"/>
        <w:gridCol w:w="1041"/>
        <w:gridCol w:w="1041"/>
        <w:gridCol w:w="1265"/>
      </w:tblGrid>
      <w:tr w:rsidR="001914CA" w:rsidRPr="001914CA" w:rsidTr="006340CA">
        <w:trPr>
          <w:trHeight w:val="625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914CA" w:rsidRPr="001914CA" w:rsidTr="006340CA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914CA" w:rsidRPr="001914CA" w:rsidTr="006340CA">
        <w:trPr>
          <w:trHeight w:val="757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4206,0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12129,1</w:t>
            </w:r>
          </w:p>
        </w:tc>
      </w:tr>
      <w:tr w:rsidR="001914CA" w:rsidRPr="001914CA" w:rsidTr="006340C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4206,0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12129,1</w:t>
            </w:r>
          </w:p>
        </w:tc>
      </w:tr>
      <w:tr w:rsidR="001914CA" w:rsidRPr="001914CA" w:rsidTr="006340C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1655,9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4478,8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1655,9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4478,8</w:t>
            </w:r>
          </w:p>
        </w:tc>
      </w:tr>
      <w:tr w:rsidR="001914CA" w:rsidRPr="001914CA" w:rsidTr="006340C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территории </w:t>
            </w:r>
            <w:r w:rsidRPr="001914C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Сучковского сельсовета»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</w:tr>
      <w:tr w:rsidR="001914CA" w:rsidRPr="001914CA" w:rsidTr="006340C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914CA" w:rsidRPr="001914CA" w:rsidTr="006340C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914CA" w:rsidRPr="001914CA" w:rsidTr="006340CA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1914CA" w:rsidRPr="001914CA" w:rsidTr="006340CA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1914CA" w:rsidRPr="001914CA" w:rsidTr="006340C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914CA" w:rsidRPr="001914CA" w:rsidTr="006340CA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914CA" w:rsidRPr="001914CA" w:rsidTr="006340CA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Саяускене А.И.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915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br w:type="column"/>
      </w: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915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915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915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915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 инфраструктуры»</w:t>
      </w:r>
      <w:r w:rsidRPr="001914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tbl>
      <w:tblPr>
        <w:tblW w:w="14921" w:type="dxa"/>
        <w:tblInd w:w="93" w:type="dxa"/>
        <w:tblLook w:val="00A0" w:firstRow="1" w:lastRow="0" w:firstColumn="1" w:lastColumn="0" w:noHBand="0" w:noVBand="0"/>
      </w:tblPr>
      <w:tblGrid>
        <w:gridCol w:w="2267"/>
        <w:gridCol w:w="6339"/>
        <w:gridCol w:w="1537"/>
        <w:gridCol w:w="1398"/>
        <w:gridCol w:w="1184"/>
        <w:gridCol w:w="1184"/>
        <w:gridCol w:w="1012"/>
      </w:tblGrid>
      <w:tr w:rsidR="001914CA" w:rsidRPr="001914CA" w:rsidTr="006340CA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914CA" w:rsidRPr="001914CA" w:rsidTr="006340CA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914CA" w:rsidRPr="001914CA" w:rsidTr="006340CA">
        <w:trPr>
          <w:trHeight w:val="315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4206,0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12129,1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790,5</w:t>
            </w:r>
          </w:p>
        </w:tc>
      </w:tr>
      <w:tr w:rsidR="001914CA" w:rsidRPr="001914CA" w:rsidTr="006340CA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3942,5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3783,5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3612,6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11338,6</w:t>
            </w:r>
          </w:p>
        </w:tc>
      </w:tr>
      <w:tr w:rsidR="001914CA" w:rsidRPr="001914CA" w:rsidTr="006340CA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1655,9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1496,9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1326,0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4478,8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610,5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1452,4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3868,3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</w:tr>
      <w:tr w:rsidR="001914CA" w:rsidRPr="001914CA" w:rsidTr="006340CA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914CA" w:rsidRPr="001914CA" w:rsidTr="006340C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914CA" w:rsidRPr="001914CA" w:rsidTr="006340C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реализации муниципальной программы»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1914CA" w:rsidRPr="001914CA" w:rsidTr="006340C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1914CA" w:rsidRPr="001914CA" w:rsidTr="006340C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Саяускене А.И.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14CA" w:rsidRPr="001914CA" w:rsidSect="006066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14CA" w:rsidRPr="001914CA" w:rsidRDefault="001914CA" w:rsidP="001914CA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</w:t>
      </w:r>
    </w:p>
    <w:p w:rsidR="001914CA" w:rsidRPr="001914CA" w:rsidRDefault="001914CA" w:rsidP="001914CA">
      <w:pPr>
        <w:spacing w:after="0" w:line="240" w:lineRule="auto"/>
        <w:ind w:left="5865"/>
        <w:rPr>
          <w:rFonts w:ascii="Times New Roman" w:eastAsia="Calibri" w:hAnsi="Times New Roman" w:cs="Times New Roman"/>
        </w:rPr>
      </w:pPr>
      <w:r w:rsidRPr="001914CA">
        <w:rPr>
          <w:rFonts w:ascii="Times New Roman" w:eastAsia="Calibri" w:hAnsi="Times New Roman" w:cs="Times New Roman"/>
        </w:rPr>
        <w:t xml:space="preserve">Приложение № 3 к </w:t>
      </w:r>
      <w:r w:rsidRPr="001914CA">
        <w:rPr>
          <w:rFonts w:ascii="Times New Roman" w:eastAsia="Times New Roman" w:hAnsi="Times New Roman" w:cs="Times New Roman"/>
        </w:rPr>
        <w:t>муниципальной                                                   программе</w:t>
      </w:r>
      <w:r w:rsidRPr="001914CA">
        <w:rPr>
          <w:rFonts w:ascii="Times New Roman" w:eastAsia="Calibri" w:hAnsi="Times New Roman" w:cs="Times New Roman"/>
          <w:lang w:eastAsia="ru-RU"/>
        </w:rPr>
        <w:t xml:space="preserve">  «</w:t>
      </w:r>
      <w:r w:rsidRPr="001914CA">
        <w:rPr>
          <w:rFonts w:ascii="Times New Roman" w:eastAsia="Calibri" w:hAnsi="Times New Roman" w:cs="Times New Roman"/>
        </w:rPr>
        <w:t>Благоустройство территории Сучковского сельсовета, содержание и развитие объектов инфраструктуры»</w:t>
      </w:r>
    </w:p>
    <w:p w:rsidR="001914CA" w:rsidRPr="001914CA" w:rsidRDefault="001914CA" w:rsidP="001914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14CA" w:rsidRPr="001914CA" w:rsidRDefault="001914CA" w:rsidP="001914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084"/>
      </w:tblGrid>
      <w:tr w:rsidR="001914CA" w:rsidRPr="001914CA" w:rsidTr="0063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Сучковского сельсовета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1914CA" w:rsidRPr="001914CA" w:rsidTr="0063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№ 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Сучковском сельсовете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24.08.2022 г.</w:t>
            </w:r>
          </w:p>
        </w:tc>
      </w:tr>
      <w:tr w:rsidR="001914CA" w:rsidRPr="001914CA" w:rsidTr="0063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 № 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перечня муниципальных программ Сучковского сельсовета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01.11.2022 г.</w:t>
            </w:r>
          </w:p>
        </w:tc>
      </w:tr>
      <w:tr w:rsidR="001914CA" w:rsidRPr="001914CA" w:rsidTr="0063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утверждении Порядка принятия решений о разработке муниципальных программ, Сучковского сельсовета, их формировании и реализации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15.09.2013 г.</w:t>
            </w:r>
          </w:p>
        </w:tc>
      </w:tr>
      <w:tr w:rsidR="001914CA" w:rsidRPr="001914CA" w:rsidTr="0063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принятии муниципальной программы «Благоустройство территории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Сучковского сельсовета,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и развитие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 инфраструктуры»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08.11.2022 г.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3.1.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Сучковского сельсовета, 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инфраструктуры» </w:t>
      </w:r>
    </w:p>
    <w:p w:rsidR="001914CA" w:rsidRPr="001914CA" w:rsidRDefault="001914CA" w:rsidP="001914CA">
      <w:pPr>
        <w:shd w:val="clear" w:color="auto" w:fill="FFFFFF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1914CA" w:rsidRPr="001914CA" w:rsidRDefault="001914CA" w:rsidP="00191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19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6283"/>
      </w:tblGrid>
      <w:tr w:rsidR="001914CA" w:rsidRPr="001914CA" w:rsidTr="006340CA">
        <w:trPr>
          <w:trHeight w:val="129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1914CA" w:rsidRPr="001914CA" w:rsidTr="006340CA">
        <w:trPr>
          <w:trHeight w:val="286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914CA" w:rsidRPr="001914CA" w:rsidTr="006340CA">
        <w:trPr>
          <w:trHeight w:val="112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914CA" w:rsidRPr="001914CA" w:rsidTr="006340CA">
        <w:trPr>
          <w:trHeight w:val="286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914CA" w:rsidRPr="001914CA" w:rsidTr="006340CA">
        <w:trPr>
          <w:trHeight w:val="56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1914CA" w:rsidRPr="001914CA" w:rsidTr="006340CA">
        <w:trPr>
          <w:trHeight w:val="115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1914CA" w:rsidRPr="001914CA" w:rsidRDefault="001914CA" w:rsidP="001914C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1914CA" w:rsidRPr="001914CA" w:rsidTr="006340CA">
        <w:trPr>
          <w:trHeight w:val="342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до 100%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1914CA" w:rsidRPr="001914CA" w:rsidTr="006340CA">
        <w:trPr>
          <w:trHeight w:val="115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1914CA" w:rsidRPr="001914CA" w:rsidTr="006340CA">
        <w:trPr>
          <w:trHeight w:val="12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2023-2025 годах – 4478,8 тыс. рублей,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3868,3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1452,4 тыс. рублей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1293,4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1122,5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610,5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203,5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203,5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203,5 тыс. рублей</w:t>
            </w:r>
          </w:p>
        </w:tc>
      </w:tr>
      <w:tr w:rsidR="001914CA" w:rsidRPr="001914CA" w:rsidTr="006340C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520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1914CA" w:rsidRPr="001914CA" w:rsidRDefault="001914CA" w:rsidP="001914CA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:rsidR="001914CA" w:rsidRPr="001914CA" w:rsidRDefault="001914CA" w:rsidP="001914CA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191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191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2023-2025 годы.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в приложение №1 подпрограммы  </w:t>
      </w: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 и районного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координация деятельности по реализации мероприятий подпрограммы; 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1914CA" w:rsidRPr="001914CA" w:rsidRDefault="001914CA" w:rsidP="001914CA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1914CA" w:rsidRPr="001914CA" w:rsidRDefault="001914CA" w:rsidP="001914CA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1914CA" w:rsidRPr="001914CA" w:rsidRDefault="001914CA" w:rsidP="001914C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1914CA" w:rsidRPr="001914CA" w:rsidRDefault="001914CA" w:rsidP="001914C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 </w:t>
      </w: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2023-2025 годах – 4478,8 тыс. рублей, 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3868,3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1452,4 тыс. рублей 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1293,4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1122,5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610,5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203,5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203,5 тыс. рублей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203,5 тыс. рублей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Сучковского сельсовета                                     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А.И.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14CA" w:rsidRPr="001914CA" w:rsidSect="006066B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подпрограмме «Благоустройство территории Сучковского сельсовета 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рамках муниципальной программы Сучковского сельсовета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2"/>
        <w:gridCol w:w="1257"/>
        <w:gridCol w:w="1620"/>
        <w:gridCol w:w="1805"/>
        <w:gridCol w:w="1701"/>
        <w:gridCol w:w="1559"/>
        <w:gridCol w:w="1697"/>
        <w:gridCol w:w="1705"/>
      </w:tblGrid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Цель,   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целевые индикаторы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Отчетный финансовый год 2021г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Текущий финансовый год 2022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Очередной финансовый год 2023 г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Первый год планового периода 2024 г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Второй год планового периода 2025 г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Цель подпрограммы: 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благоустройства населенных пунктов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4CA" w:rsidRPr="001914CA" w:rsidTr="006340C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Целевой индикатор  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Протяженность улично-дорожной сети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улично-дорожной сети населенных пунктов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км.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Целевой индикатор 2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убранной территории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от мусора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кв.м.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1447421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1447421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2402746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2402746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2402746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914CA" w:rsidRPr="001914CA" w:rsidTr="006340CA">
        <w:trPr>
          <w:cantSplit/>
          <w:trHeight w:val="12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Целевой индикатор 3</w:t>
            </w:r>
          </w:p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санитарного благополучия в местах временного хранения ТБО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100</w:t>
            </w:r>
          </w:p>
        </w:tc>
      </w:tr>
    </w:tbl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14CA" w:rsidRPr="001914CA" w:rsidSect="006066B7">
          <w:pgSz w:w="16838" w:h="11906" w:orient="landscape"/>
          <w:pgMar w:top="851" w:right="1134" w:bottom="1134" w:left="851" w:header="709" w:footer="709" w:gutter="0"/>
          <w:cols w:space="708"/>
          <w:docGrid w:linePitch="381"/>
        </w:sect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383" w:firstLine="9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сельсовета»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383" w:firstLine="9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рамках муниципальной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383" w:firstLine="9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Сучковского сельсовета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275"/>
        <w:gridCol w:w="1418"/>
        <w:gridCol w:w="1276"/>
        <w:gridCol w:w="1114"/>
        <w:gridCol w:w="2089"/>
      </w:tblGrid>
      <w:tr w:rsidR="001914CA" w:rsidRPr="001914CA" w:rsidTr="006340CA">
        <w:trPr>
          <w:trHeight w:val="67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14CA" w:rsidRPr="001914CA" w:rsidTr="006340CA">
        <w:trPr>
          <w:trHeight w:val="140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улично-дорожной сети - 16.1 км ежегодно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деятельности по накоплению и транспортированию 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пунктов от ТБО в объеме не менее 100%, улучшение экологии</w:t>
            </w: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4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1914CA" w:rsidRPr="001914CA" w:rsidRDefault="001914CA" w:rsidP="001914CA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(за счет средств районного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14CA" w:rsidRPr="001914CA" w:rsidSect="006066B7">
          <w:pgSz w:w="16838" w:h="11906" w:orient="landscape"/>
          <w:pgMar w:top="1361" w:right="1134" w:bottom="567" w:left="1134" w:header="709" w:footer="709" w:gutter="0"/>
          <w:cols w:space="708"/>
          <w:docGrid w:linePitch="381"/>
        </w:sectPr>
      </w:pP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3.2. </w:t>
      </w: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Сучковского сельсовета,  </w:t>
      </w: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</w:p>
    <w:p w:rsidR="001914CA" w:rsidRPr="001914CA" w:rsidRDefault="001914CA" w:rsidP="001914CA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инфраструктуры»</w:t>
      </w:r>
    </w:p>
    <w:p w:rsidR="001914CA" w:rsidRPr="001914CA" w:rsidRDefault="001914CA" w:rsidP="001914C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19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0 к 2025 году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trHeight w:val="2455"/>
        </w:trPr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2023-2025 годах – 840,0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840,0 тыс. рублей 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280,0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280,0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280,0 тыс. рублей</w:t>
            </w:r>
          </w:p>
        </w:tc>
      </w:tr>
      <w:tr w:rsidR="001914CA" w:rsidRPr="001914CA" w:rsidTr="006340CA">
        <w:tc>
          <w:tcPr>
            <w:tcW w:w="3227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1914CA" w:rsidRPr="001914CA" w:rsidRDefault="001914CA" w:rsidP="001914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Постановка общей проблемы и обоснование необходимости разработки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Сучковского сельсовета имеются две водонапорные башни  с водопроводной сетью протяженностью 4.79   км, в том числе ветхим  (износ более 90%) </w:t>
      </w:r>
      <w:smartTag w:uri="urn:schemas-microsoft-com:office:smarttags" w:element="metricconverter">
        <w:smartTagPr>
          <w:attr w:name="ProductID" w:val="0.405 м"/>
        </w:smartTagPr>
        <w:r w:rsidRPr="001914C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0.405 м</w:t>
        </w:r>
      </w:smartTag>
      <w:r w:rsidRPr="001914CA">
        <w:rPr>
          <w:rFonts w:ascii="Times New Roman" w:eastAsia="Times New Roman" w:hAnsi="Times New Roman" w:cs="Times New Roman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является: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объектов инфраструктуры в надлежащем состояния  для обеспечения населения качественными  услугами.    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следующей задачи: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>-Обеспечение надежности функционирования объектов водоснабжения.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  2023-2025 годы.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к  подпрограмме  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1914CA" w:rsidRPr="001914CA" w:rsidRDefault="001914CA" w:rsidP="00191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1914CA" w:rsidRPr="001914CA" w:rsidRDefault="001914CA" w:rsidP="001914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населения с. Сучково, д. Симоново бесперебойным водоснабжением. 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1914CA" w:rsidRPr="001914CA" w:rsidRDefault="001914CA" w:rsidP="001914CA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– 840,0 тыс. рублей, в том числе: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840,0 тыс. рублей по годам: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280,0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280,0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280,0 тыс. рублей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14CA" w:rsidRPr="00191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59"/>
        <w:gridCol w:w="1559"/>
        <w:gridCol w:w="1560"/>
        <w:gridCol w:w="1559"/>
        <w:gridCol w:w="1276"/>
        <w:gridCol w:w="1558"/>
      </w:tblGrid>
      <w:tr w:rsidR="001914CA" w:rsidRPr="001914CA" w:rsidTr="006340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финансовый 2021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финансовый 2022 год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финансовый 2023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    2024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      2025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Индикатор1. Количество  аварий на объектах водоснабжения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204"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«Содержание и развитие объектов инфраструктуры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6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1914CA" w:rsidRPr="001914CA" w:rsidTr="006340CA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14CA" w:rsidRPr="001914CA" w:rsidTr="006340CA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порывов на действующей водопроводной сети с.Сучково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качеством питьевой воды на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объектах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сельсовета 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14CA" w:rsidRPr="001914CA" w:rsidSect="006066B7">
          <w:pgSz w:w="16838" w:h="11906" w:orient="landscape"/>
          <w:pgMar w:top="1361" w:right="1134" w:bottom="567" w:left="1134" w:header="709" w:footer="709" w:gutter="0"/>
          <w:cols w:space="708"/>
          <w:docGrid w:linePitch="381"/>
        </w:sectPr>
      </w:pP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3.3 </w:t>
      </w: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Сучковского сельсовета, </w:t>
      </w: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</w:p>
    <w:p w:rsidR="001914CA" w:rsidRPr="001914CA" w:rsidRDefault="001914CA" w:rsidP="001914C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инфраструктуры»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3</w:t>
      </w:r>
    </w:p>
    <w:p w:rsidR="001914CA" w:rsidRPr="001914CA" w:rsidRDefault="001914CA" w:rsidP="0019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«Содержание и благоустройство мест захоронений на территории Сучковского сельсовета»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1914CA" w:rsidRPr="001914CA" w:rsidTr="006340CA">
        <w:trPr>
          <w:trHeight w:val="502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19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  <w:r w:rsidRPr="0019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1914CA" w:rsidRPr="001914CA" w:rsidTr="006340CA">
        <w:trPr>
          <w:trHeight w:val="326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914CA" w:rsidRPr="001914CA" w:rsidTr="006340CA">
        <w:trPr>
          <w:trHeight w:val="710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914CA" w:rsidRPr="001914CA" w:rsidTr="006340CA">
        <w:trPr>
          <w:trHeight w:val="1161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914CA" w:rsidRPr="001914CA" w:rsidTr="006340CA">
        <w:trPr>
          <w:trHeight w:val="679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19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мест захоронений на территории  Сучковского сельсовета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914CA" w:rsidRPr="001914CA" w:rsidRDefault="001914CA" w:rsidP="001914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  <w:p w:rsidR="001914CA" w:rsidRPr="001914CA" w:rsidRDefault="001914CA" w:rsidP="001914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</w:tr>
      <w:tr w:rsidR="001914CA" w:rsidRPr="001914CA" w:rsidTr="006340CA">
        <w:trPr>
          <w:trHeight w:val="104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100% ежегодно</w:t>
            </w:r>
          </w:p>
        </w:tc>
      </w:tr>
      <w:tr w:rsidR="001914CA" w:rsidRPr="001914CA" w:rsidTr="006340CA">
        <w:trPr>
          <w:trHeight w:val="104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2023-2025 годы</w:t>
            </w:r>
          </w:p>
        </w:tc>
      </w:tr>
      <w:tr w:rsidR="001914CA" w:rsidRPr="001914CA" w:rsidTr="006340CA">
        <w:trPr>
          <w:trHeight w:val="204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подпрограммы составит 150,0 тыс. рублей за счет средств бюджета Сучковского сельсовета, в том числе в разбивке по годам: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2023 году – 50,0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2024 году – 50,0 тыс. рублей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2025 году – 50,0 тыс. рублей</w:t>
            </w:r>
          </w:p>
        </w:tc>
      </w:tr>
      <w:tr w:rsidR="001914CA" w:rsidRPr="001914CA" w:rsidTr="006340CA">
        <w:trPr>
          <w:trHeight w:val="285"/>
        </w:trPr>
        <w:tc>
          <w:tcPr>
            <w:tcW w:w="3520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Сучковского сельсовета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Основные разделы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мест захоронений - одна из задач исполнительной власти администрации 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сельсовета, поэтому в подпрограмме учитываются мероприятия по поддержанию чистоты и порядка на муниципальных кладбищах.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  находятся 4 муниципальных кладбища общей площадью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2,44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1914CA" w:rsidRPr="001914CA" w:rsidTr="006340C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кладбища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инженерной инфраструктуры: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туалетов;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мусорных контейнеров и площадок под них;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ограждений мест погребения;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хозяйственных построек</w:t>
            </w:r>
          </w:p>
        </w:tc>
      </w:tr>
      <w:tr w:rsidR="001914CA" w:rsidRPr="001914CA" w:rsidTr="006340C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с. Сучково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с. Сучково, ул. Боровая,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1 шт.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деревянное ограждение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914CA" w:rsidRPr="001914CA" w:rsidTr="006340C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Симоново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Симоново, ул. Мира, 1А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0,66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Мусорный короб –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Есть  деревянное  ограждение.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914CA" w:rsidRPr="001914CA" w:rsidTr="006340C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Секретарка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Секретарка, ул. Заводская, 26А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0,32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1914CA" w:rsidRPr="001914CA" w:rsidTr="006340C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д. Красновка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Большеулуйский район, д. Красновка, ул. Центральная, 1Г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0,51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Туалет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Ограждения нет.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Захоронения производятся путем рекультивации земель (вырубки зеленых насаждений, планировки территорий и т.д.), что влечет за собой большие затраты. На 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Основная цель, задачи, этапы и сроки выполнения подпрограммы, целевые индикаторы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 настоящей подпрограммы являются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потребности населения в наличии мест захоронений и благоустройство этих мест на территории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достижения поставленных в настоящей подпрограмме целей предусматривается решить задачи: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содержанию мест захоронений;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благоустройству мест захоронений</w:t>
      </w:r>
    </w:p>
    <w:p w:rsidR="001914CA" w:rsidRPr="001914CA" w:rsidRDefault="001914CA" w:rsidP="001914CA">
      <w:pPr>
        <w:keepNext/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рассчитано на 2023 – 2025 годы.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подпрограммы: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подпрограммы осуществляется за счет средств бюджета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 распорядителем средств подпрограммы является администрация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поставленных целей происходит путем:</w:t>
      </w:r>
    </w:p>
    <w:p w:rsidR="001914CA" w:rsidRPr="001914CA" w:rsidRDefault="001914CA" w:rsidP="001914C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1914CA" w:rsidRPr="001914CA" w:rsidRDefault="001914CA" w:rsidP="001914C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Программы, определения организаций - исполнителей программных мероприятий.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проводится </w:t>
      </w:r>
      <w:r w:rsidRPr="00191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и оценку качества выполнения работ по благоустройству мест захоронений.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Управление подпрограммой и контроль над ходом ее выполнения</w:t>
      </w:r>
    </w:p>
    <w:p w:rsidR="001914CA" w:rsidRPr="001914CA" w:rsidRDefault="001914CA" w:rsidP="001914CA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4CA" w:rsidRPr="001914CA" w:rsidRDefault="001914CA" w:rsidP="001914CA">
      <w:pPr>
        <w:autoSpaceDE w:val="0"/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Оценка социально-экономической эффективности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мероприятий подпрограммы.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подпрограммы позволит:                 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обеспечить потребность населения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наличии мест захоронений;</w:t>
      </w: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1914CA" w:rsidRPr="001914CA" w:rsidRDefault="001914CA" w:rsidP="001914CA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autoSpaceDE w:val="0"/>
        <w:spacing w:after="0" w:line="24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1914CA" w:rsidRPr="001914CA" w:rsidRDefault="001914CA" w:rsidP="001914C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мест захоронений в чистоте и порядке,</w:t>
      </w:r>
    </w:p>
    <w:p w:rsidR="001914CA" w:rsidRPr="001914CA" w:rsidRDefault="001914CA" w:rsidP="001914C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коробов на кладбище в д. Секретарка и в д. Красновка.</w:t>
      </w:r>
    </w:p>
    <w:p w:rsidR="001914CA" w:rsidRPr="001914CA" w:rsidRDefault="001914CA" w:rsidP="001914C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Ограждение кладбищ в д. Секретарка и в д. Красновка.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содержание мест захоронений Сучковского сельсовета составит 150,0 тыс. рублей за счет средств бюджета Сучковского сельсовета, в том числе в разбивке по годам:  </w:t>
      </w: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2023 году – 50,0 тыс. рублей,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2024 году – 50,0 тыс. рублей,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2025 году – 50,0 тыс. рублей.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914CA" w:rsidRPr="001914CA" w:rsidSect="006066B7">
          <w:pgSz w:w="11906" w:h="16838"/>
          <w:pgMar w:top="993" w:right="851" w:bottom="851" w:left="1701" w:header="708" w:footer="708" w:gutter="0"/>
          <w:cols w:space="708"/>
          <w:docGrid w:linePitch="360"/>
        </w:sectPr>
      </w:pPr>
      <w:r w:rsidRPr="001914CA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3 «Содержание и благоустройство мест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захоронений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2" w:type="dxa"/>
        <w:tblInd w:w="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176"/>
        <w:gridCol w:w="1134"/>
        <w:gridCol w:w="1843"/>
        <w:gridCol w:w="2835"/>
        <w:gridCol w:w="2268"/>
        <w:gridCol w:w="2410"/>
      </w:tblGrid>
      <w:tr w:rsidR="001914CA" w:rsidRPr="001914CA" w:rsidTr="006340CA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Pr="0019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мест захоронений на территории  Сучковского  сельсовета</w:t>
            </w:r>
          </w:p>
        </w:tc>
      </w:tr>
      <w:tr w:rsidR="001914CA" w:rsidRPr="001914CA" w:rsidTr="006340CA">
        <w:trPr>
          <w:cantSplit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51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3 «Содержание и благоустройство мест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захоронений на территории Сучковского сельсовета» 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24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2126"/>
        <w:gridCol w:w="1699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1914CA" w:rsidRPr="001914CA" w:rsidTr="006340CA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14CA" w:rsidRPr="001914CA" w:rsidTr="006340CA">
        <w:trPr>
          <w:trHeight w:val="135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планового периода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подпрограммы: </w:t>
            </w:r>
            <w:r w:rsidRPr="0019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мест захоронения на территории  Сучковского  сельсовета</w:t>
            </w:r>
          </w:p>
        </w:tc>
      </w:tr>
      <w:tr w:rsidR="001914CA" w:rsidRPr="001914CA" w:rsidTr="006340CA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 1                            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0130000000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01300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CA" w:rsidRPr="001914CA" w:rsidTr="006340C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Саяускене А.И.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14CA" w:rsidRPr="001914CA" w:rsidSect="006066B7">
          <w:pgSz w:w="16838" w:h="11906" w:orient="landscape"/>
          <w:pgMar w:top="993" w:right="993" w:bottom="851" w:left="851" w:header="708" w:footer="708" w:gutter="0"/>
          <w:cols w:space="708"/>
          <w:docGrid w:linePitch="360"/>
        </w:sectPr>
      </w:pP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3.4</w:t>
      </w: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 программе</w:t>
      </w: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Сучковского сельсовета,</w:t>
      </w: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</w:p>
    <w:p w:rsidR="001914CA" w:rsidRPr="001914CA" w:rsidRDefault="001914CA" w:rsidP="001914C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инфраструктуры»</w:t>
      </w: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4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1914CA" w:rsidRPr="001914CA" w:rsidTr="006340CA">
        <w:trPr>
          <w:trHeight w:val="742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1914CA" w:rsidRPr="001914CA" w:rsidTr="006340CA">
        <w:trPr>
          <w:trHeight w:val="326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жилищно-коммунального хозяйства»</w:t>
            </w:r>
          </w:p>
        </w:tc>
      </w:tr>
      <w:tr w:rsidR="001914CA" w:rsidRPr="001914CA" w:rsidTr="006340CA">
        <w:trPr>
          <w:trHeight w:val="502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914CA" w:rsidRPr="001914CA" w:rsidTr="006340CA">
        <w:trPr>
          <w:trHeight w:val="652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1914CA" w:rsidRPr="001914CA" w:rsidTr="006340CA">
        <w:trPr>
          <w:trHeight w:val="679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1914CA" w:rsidRPr="001914CA" w:rsidTr="006340CA">
        <w:trPr>
          <w:trHeight w:val="104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1914CA" w:rsidRPr="001914CA" w:rsidTr="006340CA">
        <w:trPr>
          <w:trHeight w:val="104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годы</w:t>
            </w:r>
          </w:p>
        </w:tc>
      </w:tr>
      <w:tr w:rsidR="001914CA" w:rsidRPr="001914CA" w:rsidTr="006340CA">
        <w:trPr>
          <w:trHeight w:val="204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за счет средств бюджета Сучковского сельсовета на 2023-2025 годы составит –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6480,3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2160,1 тыс. рублей,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2160,1 тыс. рублей,</w:t>
            </w:r>
          </w:p>
          <w:p w:rsidR="001914CA" w:rsidRPr="001914CA" w:rsidRDefault="001914CA" w:rsidP="001914C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2160,1 тыс. рублей.</w:t>
            </w:r>
          </w:p>
        </w:tc>
      </w:tr>
      <w:tr w:rsidR="001914CA" w:rsidRPr="001914CA" w:rsidTr="006340CA">
        <w:trPr>
          <w:trHeight w:val="285"/>
        </w:trPr>
        <w:tc>
          <w:tcPr>
            <w:tcW w:w="3520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1914CA" w:rsidRPr="001914CA" w:rsidRDefault="001914CA" w:rsidP="001914C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</w:tc>
      </w:tr>
    </w:tbl>
    <w:p w:rsidR="001914CA" w:rsidRPr="001914CA" w:rsidRDefault="001914CA" w:rsidP="001914CA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разделы подпрограммы</w:t>
      </w:r>
    </w:p>
    <w:p w:rsidR="001914CA" w:rsidRPr="001914CA" w:rsidRDefault="001914CA" w:rsidP="001914CA">
      <w:pPr>
        <w:autoSpaceDE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территории Сучковского сельсовета, является одной из главных задач местного самоуправления, обеспечивает население Сучковского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подпрограмма направлена на достижение цели и задач муниципальной программы и предусматривает обеспечение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Сучковского сельсовета в новых условиях.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числе, в рамках подпрограммы осуществляется реализация полномочий органов исполнительной власти по обеспечению водоснабжения, в том числе: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бесперебойного обеспечения жителей населенных пунктов питьевой водой в штат администрации Сучковского сельсовета введены две единицы дежурного машиниста и две единицы слесаря по обслуживанию водонапорных башен.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благоустройства территории населенных пунктов, в том числе: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обслуживанию и текущему ремонту линий уличного освещения в штате администрации Сучковского сельсовета введена одна единица электрика. </w:t>
      </w: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годовой фонд заработной платы инфраструктуры составляет –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2160,1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Основная цель, задачи, этапы и сроки выполнения </w:t>
      </w:r>
    </w:p>
    <w:p w:rsidR="001914CA" w:rsidRPr="001914CA" w:rsidRDefault="001914CA" w:rsidP="001914CA">
      <w:pPr>
        <w:autoSpaceDE w:val="0"/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подпрограммы, целевые индикаторы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является:</w:t>
      </w:r>
    </w:p>
    <w:p w:rsidR="001914CA" w:rsidRPr="001914CA" w:rsidRDefault="001914CA" w:rsidP="001914CA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следующей задачи: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1914CA" w:rsidRPr="001914CA" w:rsidRDefault="001914CA" w:rsidP="001914CA">
      <w:pPr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программы  2023 – 2025 годы.</w:t>
      </w:r>
    </w:p>
    <w:p w:rsidR="001914CA" w:rsidRPr="001914CA" w:rsidRDefault="001914CA" w:rsidP="001914C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Целевые индикаторы: </w:t>
      </w:r>
    </w:p>
    <w:p w:rsidR="001914CA" w:rsidRPr="001914CA" w:rsidRDefault="001914CA" w:rsidP="001914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подпрограмме до 100%  ежегодно.</w:t>
      </w:r>
    </w:p>
    <w:p w:rsidR="001914CA" w:rsidRPr="001914CA" w:rsidRDefault="001914CA" w:rsidP="001914CA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1914CA" w:rsidRPr="001914CA" w:rsidRDefault="001914CA" w:rsidP="001914CA">
      <w:pPr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914CA" w:rsidRPr="001914CA" w:rsidRDefault="001914CA" w:rsidP="001914C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осуществляется за счет средств бюджета Сучковского сельсовета.</w:t>
      </w:r>
    </w:p>
    <w:p w:rsidR="001914CA" w:rsidRPr="001914CA" w:rsidRDefault="001914CA" w:rsidP="001914C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средств подпрограммы является администрация Сучковского сельсовета.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Управление подпрограммой и контроль </w:t>
      </w:r>
    </w:p>
    <w:p w:rsidR="001914CA" w:rsidRPr="001914CA" w:rsidRDefault="001914CA" w:rsidP="001914CA">
      <w:pPr>
        <w:autoSpaceDE w:val="0"/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 ходом ее выполнения</w:t>
      </w:r>
    </w:p>
    <w:p w:rsidR="001914CA" w:rsidRPr="001914CA" w:rsidRDefault="001914CA" w:rsidP="001914CA">
      <w:pPr>
        <w:tabs>
          <w:tab w:val="left" w:pos="3668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914CA" w:rsidRPr="001914CA" w:rsidRDefault="001914CA" w:rsidP="001914C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A" w:rsidRPr="001914CA" w:rsidRDefault="001914CA" w:rsidP="001914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Оценка социально-экономической эффективности</w:t>
      </w:r>
    </w:p>
    <w:p w:rsidR="001914CA" w:rsidRPr="001914CA" w:rsidRDefault="001914CA" w:rsidP="001914CA">
      <w:pPr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исполнения муниципальных функций в сфере благоустройства населенных пунктов;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осуществление реализации полномочий органов местного самоуправления по:</w:t>
      </w:r>
    </w:p>
    <w:p w:rsidR="001914CA" w:rsidRPr="001914CA" w:rsidRDefault="001914CA" w:rsidP="001914CA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 населением 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воды питьевого качества;</w:t>
      </w:r>
    </w:p>
    <w:p w:rsidR="001914CA" w:rsidRPr="001914CA" w:rsidRDefault="001914CA" w:rsidP="001914CA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</w:t>
      </w:r>
      <w:r w:rsidRPr="0019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смогут воспользоваться результатами реализации планируемых мероприятий в случае исполнения подпрограммы.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1914CA" w:rsidRPr="001914CA" w:rsidRDefault="001914CA" w:rsidP="001914CA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914CA" w:rsidRPr="001914CA" w:rsidRDefault="001914CA" w:rsidP="001914CA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914CA" w:rsidRPr="001914CA" w:rsidRDefault="001914CA" w:rsidP="001914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1914CA" w:rsidRPr="001914CA" w:rsidRDefault="001914CA" w:rsidP="001914CA">
      <w:pP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1914CA" w:rsidRPr="001914CA" w:rsidRDefault="001914CA" w:rsidP="001914CA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Финансирование оплаты труда работников инфраструктуры – ежемесячно;</w:t>
      </w:r>
    </w:p>
    <w:p w:rsidR="001914CA" w:rsidRPr="001914CA" w:rsidRDefault="001914CA" w:rsidP="001914C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1914CA" w:rsidRPr="001914CA" w:rsidRDefault="001914CA" w:rsidP="001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14CA" w:rsidRPr="001914CA" w:rsidRDefault="001914CA" w:rsidP="001914CA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914CA" w:rsidRPr="001914CA" w:rsidRDefault="001914CA" w:rsidP="001914CA">
      <w:pPr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1914CA" w:rsidRPr="001914CA" w:rsidRDefault="001914CA" w:rsidP="001914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обеспечение реализации мероприятий муниципальной программы  составит –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6480,3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в разбивке по годам: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год – 2160,1 тыс. рублей,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2024 год – 2160,1 тыс. рублей,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ar-SA"/>
        </w:rPr>
        <w:t>2025 год – 2160,1 тыс. рублей.</w:t>
      </w:r>
    </w:p>
    <w:p w:rsidR="001914CA" w:rsidRPr="001914CA" w:rsidRDefault="001914CA" w:rsidP="001914C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1914CA" w:rsidRPr="001914CA" w:rsidRDefault="001914CA" w:rsidP="001914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4CA" w:rsidRPr="001914CA" w:rsidRDefault="001914CA" w:rsidP="00191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4CA">
        <w:rPr>
          <w:rFonts w:ascii="Times New Roman" w:eastAsia="Calibri" w:hAnsi="Times New Roman" w:cs="Times New Roman"/>
          <w:sz w:val="24"/>
          <w:szCs w:val="24"/>
        </w:rPr>
        <w:t xml:space="preserve">Глава Сучковского сельсовета                                         </w:t>
      </w:r>
      <w:r w:rsidRPr="001914CA">
        <w:rPr>
          <w:rFonts w:ascii="Times New Roman" w:eastAsia="Calibri" w:hAnsi="Times New Roman" w:cs="Times New Roman"/>
          <w:sz w:val="24"/>
          <w:szCs w:val="24"/>
        </w:rPr>
        <w:tab/>
      </w:r>
      <w:r w:rsidRPr="001914CA">
        <w:rPr>
          <w:rFonts w:ascii="Times New Roman" w:eastAsia="Calibri" w:hAnsi="Times New Roman" w:cs="Times New Roman"/>
          <w:sz w:val="24"/>
          <w:szCs w:val="24"/>
        </w:rPr>
        <w:tab/>
      </w:r>
      <w:r w:rsidRPr="001914CA">
        <w:rPr>
          <w:rFonts w:ascii="Times New Roman" w:eastAsia="Calibri" w:hAnsi="Times New Roman" w:cs="Times New Roman"/>
          <w:sz w:val="24"/>
          <w:szCs w:val="24"/>
        </w:rPr>
        <w:tab/>
        <w:t xml:space="preserve">          Саяускене А.И.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14CA" w:rsidRPr="001914CA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 4 «Обеспечение реализации муниципальной программы»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559"/>
        <w:gridCol w:w="1560"/>
        <w:gridCol w:w="1559"/>
        <w:gridCol w:w="1559"/>
        <w:gridCol w:w="1418"/>
        <w:gridCol w:w="1275"/>
      </w:tblGrid>
      <w:tr w:rsidR="001914CA" w:rsidRPr="001914CA" w:rsidTr="006340C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индикаторы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Первый год                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                планового периода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914CA" w:rsidRPr="001914CA" w:rsidTr="006340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1914CA" w:rsidRPr="001914CA" w:rsidTr="006340C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cantSplit/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подпрограмме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</w:tr>
    </w:tbl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   Саяускене А.И.</w:t>
      </w:r>
    </w:p>
    <w:p w:rsidR="001914CA" w:rsidRPr="001914CA" w:rsidRDefault="001914CA" w:rsidP="001914CA">
      <w:pPr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1914CA" w:rsidRPr="001914CA" w:rsidRDefault="001914CA" w:rsidP="001914CA">
      <w:pPr>
        <w:spacing w:after="0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914CA" w:rsidRPr="001914CA" w:rsidRDefault="001914CA" w:rsidP="001914CA">
      <w:pPr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 «Обеспечение реализации муниципальной программы»</w:t>
      </w: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1914CA" w:rsidRPr="001914CA" w:rsidTr="006340CA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1914CA" w:rsidRPr="001914CA" w:rsidTr="006340CA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                     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4CA" w:rsidRPr="001914CA" w:rsidTr="006340CA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Pr="0019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1914CA" w:rsidRPr="001914CA" w:rsidTr="006340CA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</w:t>
            </w:r>
          </w:p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 (минимального размера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4CA" w:rsidRPr="001914CA" w:rsidTr="006340CA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CA" w:rsidRPr="001914CA" w:rsidRDefault="001914CA" w:rsidP="0019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CA" w:rsidRPr="001914CA" w:rsidRDefault="001914CA" w:rsidP="001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914CA" w:rsidRPr="001914CA" w:rsidRDefault="001914CA" w:rsidP="001914CA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1914CA" w:rsidRPr="001914CA" w:rsidRDefault="001914CA" w:rsidP="00191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</w:t>
      </w:r>
      <w:r w:rsidRPr="00191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А.И.</w:t>
      </w:r>
    </w:p>
    <w:p w:rsidR="001914CA" w:rsidRPr="001914CA" w:rsidRDefault="001914CA" w:rsidP="00191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4CA" w:rsidRPr="001914CA" w:rsidRDefault="001914CA" w:rsidP="001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D3" w:rsidRDefault="00FF4AD3">
      <w:bookmarkStart w:id="0" w:name="_GoBack"/>
      <w:bookmarkEnd w:id="0"/>
    </w:p>
    <w:sectPr w:rsidR="00FF4AD3" w:rsidSect="00D70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E8F"/>
    <w:multiLevelType w:val="hybridMultilevel"/>
    <w:tmpl w:val="5FDC1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304C"/>
    <w:multiLevelType w:val="multilevel"/>
    <w:tmpl w:val="39BE7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10052EE"/>
    <w:multiLevelType w:val="hybridMultilevel"/>
    <w:tmpl w:val="B85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AC24F5"/>
    <w:multiLevelType w:val="hybridMultilevel"/>
    <w:tmpl w:val="EE8E423A"/>
    <w:lvl w:ilvl="0" w:tplc="38AA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792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97F7C"/>
    <w:multiLevelType w:val="hybridMultilevel"/>
    <w:tmpl w:val="4D1479E2"/>
    <w:lvl w:ilvl="0" w:tplc="D7E87642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8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C3C8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50D2"/>
    <w:multiLevelType w:val="hybridMultilevel"/>
    <w:tmpl w:val="8968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9075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3972"/>
    <w:multiLevelType w:val="hybridMultilevel"/>
    <w:tmpl w:val="37E0177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33DC2FD3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206D7"/>
    <w:multiLevelType w:val="hybridMultilevel"/>
    <w:tmpl w:val="17A0B492"/>
    <w:lvl w:ilvl="0" w:tplc="0128AB6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6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52DD0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0C94"/>
    <w:multiLevelType w:val="hybridMultilevel"/>
    <w:tmpl w:val="2F949386"/>
    <w:lvl w:ilvl="0" w:tplc="EF7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6599E"/>
    <w:multiLevelType w:val="multilevel"/>
    <w:tmpl w:val="879CE2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BA12032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4CF801E9"/>
    <w:multiLevelType w:val="hybridMultilevel"/>
    <w:tmpl w:val="5162888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12406C9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29">
    <w:nsid w:val="6121009D"/>
    <w:multiLevelType w:val="hybridMultilevel"/>
    <w:tmpl w:val="045EFE9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D41C6"/>
    <w:multiLevelType w:val="hybridMultilevel"/>
    <w:tmpl w:val="A0BCD226"/>
    <w:lvl w:ilvl="0" w:tplc="59F0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A3DE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20"/>
  </w:num>
  <w:num w:numId="5">
    <w:abstractNumId w:val="2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31"/>
  </w:num>
  <w:num w:numId="13">
    <w:abstractNumId w:val="17"/>
  </w:num>
  <w:num w:numId="14">
    <w:abstractNumId w:val="24"/>
  </w:num>
  <w:num w:numId="15">
    <w:abstractNumId w:val="9"/>
  </w:num>
  <w:num w:numId="16">
    <w:abstractNumId w:val="13"/>
  </w:num>
  <w:num w:numId="17">
    <w:abstractNumId w:val="23"/>
  </w:num>
  <w:num w:numId="18">
    <w:abstractNumId w:val="15"/>
  </w:num>
  <w:num w:numId="19">
    <w:abstractNumId w:val="14"/>
  </w:num>
  <w:num w:numId="20">
    <w:abstractNumId w:val="32"/>
  </w:num>
  <w:num w:numId="21">
    <w:abstractNumId w:val="11"/>
  </w:num>
  <w:num w:numId="22">
    <w:abstractNumId w:val="21"/>
  </w:num>
  <w:num w:numId="23">
    <w:abstractNumId w:val="6"/>
  </w:num>
  <w:num w:numId="24">
    <w:abstractNumId w:val="16"/>
  </w:num>
  <w:num w:numId="25">
    <w:abstractNumId w:val="27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28"/>
  </w:num>
  <w:num w:numId="31">
    <w:abstractNumId w:val="4"/>
  </w:num>
  <w:num w:numId="32">
    <w:abstractNumId w:val="18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F5"/>
    <w:rsid w:val="001177F5"/>
    <w:rsid w:val="001914CA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4C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914C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1914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914CA"/>
  </w:style>
  <w:style w:type="paragraph" w:styleId="HTML">
    <w:name w:val="HTML Preformatted"/>
    <w:basedOn w:val="a"/>
    <w:link w:val="HTML0"/>
    <w:rsid w:val="0019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14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914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9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1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91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1914CA"/>
  </w:style>
  <w:style w:type="paragraph" w:customStyle="1" w:styleId="formattexttopleveltext">
    <w:name w:val="formattext topleveltext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914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link w:val="Normal0"/>
    <w:rsid w:val="001914CA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character" w:customStyle="1" w:styleId="Normal0">
    <w:name w:val="Normal Знак Знак Знак"/>
    <w:link w:val="Normal"/>
    <w:locked/>
    <w:rsid w:val="001914CA"/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1914CA"/>
    <w:rPr>
      <w:sz w:val="28"/>
    </w:rPr>
  </w:style>
  <w:style w:type="paragraph" w:styleId="a9">
    <w:name w:val="Body Text"/>
    <w:basedOn w:val="a"/>
    <w:link w:val="a8"/>
    <w:rsid w:val="001914CA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rsid w:val="001914CA"/>
  </w:style>
  <w:style w:type="paragraph" w:styleId="aa">
    <w:name w:val="No Spacing"/>
    <w:qFormat/>
    <w:rsid w:val="001914C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1914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191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914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14C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191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914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91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914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4C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914C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1914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914CA"/>
  </w:style>
  <w:style w:type="paragraph" w:styleId="HTML">
    <w:name w:val="HTML Preformatted"/>
    <w:basedOn w:val="a"/>
    <w:link w:val="HTML0"/>
    <w:rsid w:val="0019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14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914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9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1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91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1914CA"/>
  </w:style>
  <w:style w:type="paragraph" w:customStyle="1" w:styleId="formattexttopleveltext">
    <w:name w:val="formattext topleveltext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914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link w:val="Normal0"/>
    <w:rsid w:val="001914CA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character" w:customStyle="1" w:styleId="Normal0">
    <w:name w:val="Normal Знак Знак Знак"/>
    <w:link w:val="Normal"/>
    <w:locked/>
    <w:rsid w:val="001914CA"/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9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1914CA"/>
    <w:rPr>
      <w:sz w:val="28"/>
    </w:rPr>
  </w:style>
  <w:style w:type="paragraph" w:styleId="a9">
    <w:name w:val="Body Text"/>
    <w:basedOn w:val="a"/>
    <w:link w:val="a8"/>
    <w:rsid w:val="001914CA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rsid w:val="001914CA"/>
  </w:style>
  <w:style w:type="paragraph" w:styleId="aa">
    <w:name w:val="No Spacing"/>
    <w:qFormat/>
    <w:rsid w:val="001914C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1914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191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914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14C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191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914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91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914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8571</Words>
  <Characters>48858</Characters>
  <Application>Microsoft Office Word</Application>
  <DocSecurity>0</DocSecurity>
  <Lines>407</Lines>
  <Paragraphs>114</Paragraphs>
  <ScaleCrop>false</ScaleCrop>
  <Company/>
  <LinksUpToDate>false</LinksUpToDate>
  <CharactersWithSpaces>57315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2022-12-21T08:53:00Z</dcterms:created>
  <dcterms:modified xsi:type="dcterms:W3CDTF">2022-12-21T08:53:00Z</dcterms:modified>
</cp:coreProperties>
</file>