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09" w:rsidRDefault="000E4309" w:rsidP="000E4309">
      <w:pPr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D5CF8">
        <w:rPr>
          <w:rFonts w:ascii="Arial" w:hAnsi="Arial" w:cs="Arial"/>
          <w:sz w:val="22"/>
          <w:szCs w:val="22"/>
        </w:rPr>
        <w:t>Приложение № 2</w:t>
      </w:r>
    </w:p>
    <w:p w:rsidR="000E4309" w:rsidRPr="006D5CF8" w:rsidRDefault="000E4309" w:rsidP="000E4309">
      <w:pPr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постановлению от 14.10.2022 № 67</w:t>
      </w:r>
    </w:p>
    <w:p w:rsidR="000E4309" w:rsidRPr="00CA56F8" w:rsidRDefault="000E4309" w:rsidP="000E4309">
      <w:pPr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0E4309" w:rsidRPr="00CA56F8" w:rsidRDefault="000E4309" w:rsidP="000E4309">
      <w:pPr>
        <w:ind w:firstLine="709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Размер персональных выплат работникам администрации Сучковского сельсовета, не являющимися лицами, замещающими муниципальные должности, муниципальными служащими</w:t>
      </w:r>
    </w:p>
    <w:p w:rsidR="000E4309" w:rsidRPr="00CA56F8" w:rsidRDefault="000E4309" w:rsidP="000E4309">
      <w:pPr>
        <w:autoSpaceDN w:val="0"/>
        <w:adjustRightInd w:val="0"/>
        <w:jc w:val="center"/>
        <w:rPr>
          <w:rFonts w:ascii="Arial" w:hAnsi="Arial" w:cs="Arial"/>
        </w:rPr>
      </w:pPr>
    </w:p>
    <w:p w:rsidR="000E4309" w:rsidRPr="00CA56F8" w:rsidRDefault="000E4309" w:rsidP="000E4309">
      <w:pPr>
        <w:autoSpaceDN w:val="0"/>
        <w:adjustRightInd w:val="0"/>
        <w:jc w:val="center"/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XSpec="center" w:tblpY="70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169"/>
        <w:gridCol w:w="1701"/>
      </w:tblGrid>
      <w:tr w:rsidR="000E4309" w:rsidRPr="00CA56F8" w:rsidTr="003F6EF1">
        <w:trPr>
          <w:trHeight w:val="7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CA56F8">
              <w:rPr>
                <w:sz w:val="24"/>
                <w:szCs w:val="24"/>
              </w:rPr>
              <w:t>№ п/п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Виды и условия персональных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</w:p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CA56F8">
              <w:rPr>
                <w:sz w:val="24"/>
                <w:szCs w:val="24"/>
              </w:rPr>
              <w:t>Размер к окладу (должностному окладу), ставке заработной платы</w:t>
            </w:r>
          </w:p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0E4309" w:rsidRPr="00CA56F8" w:rsidTr="003F6EF1">
        <w:trPr>
          <w:trHeight w:val="45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CA56F8">
              <w:rPr>
                <w:sz w:val="24"/>
                <w:szCs w:val="24"/>
              </w:rPr>
              <w:t>1.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выплата за опыт работы в занимаемой должности*: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trHeight w:val="40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 1 года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10%</w:t>
            </w:r>
          </w:p>
        </w:tc>
      </w:tr>
      <w:tr w:rsidR="000E4309" w:rsidRPr="00CA56F8" w:rsidTr="003F6EF1">
        <w:trPr>
          <w:trHeight w:val="38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 5 лет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20% </w:t>
            </w:r>
          </w:p>
        </w:tc>
      </w:tr>
      <w:tr w:rsidR="000E4309" w:rsidRPr="00CA56F8" w:rsidTr="003F6EF1">
        <w:trPr>
          <w:trHeight w:val="41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tabs>
                <w:tab w:val="center" w:pos="3405"/>
              </w:tabs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 10 лет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25%</w:t>
            </w:r>
          </w:p>
        </w:tc>
      </w:tr>
      <w:tr w:rsidR="000E4309" w:rsidRPr="00CA56F8" w:rsidTr="003F6EF1">
        <w:trPr>
          <w:trHeight w:val="41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tabs>
                <w:tab w:val="center" w:pos="3405"/>
              </w:tabs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свыше 15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30% </w:t>
            </w:r>
          </w:p>
        </w:tc>
      </w:tr>
      <w:tr w:rsidR="000E4309" w:rsidRPr="00CA56F8" w:rsidTr="003F6EF1">
        <w:trPr>
          <w:trHeight w:val="7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CA56F8">
              <w:rPr>
                <w:sz w:val="24"/>
                <w:szCs w:val="24"/>
              </w:rPr>
              <w:t>2.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- выплаты за сложность, напряженность и особый режим работы профессиональным квалификационным группам общеотраслевым профессиям рабочих первого и второго уровня и общеотраслевым должностям служащим первого, второго, третьего и четвертого  уровня</w:t>
            </w:r>
          </w:p>
          <w:p w:rsidR="000E4309" w:rsidRPr="00CA56F8" w:rsidRDefault="000E4309" w:rsidP="003F6EF1">
            <w:pPr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- персональная надбавка водителям за выполнение работ, не входящих в круг должностных обязанностей:</w:t>
            </w:r>
          </w:p>
          <w:p w:rsidR="000E4309" w:rsidRPr="00CA56F8" w:rsidRDefault="000E4309" w:rsidP="003F6EF1">
            <w:pPr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За проведение текущего технического обслуживания автомобиля </w:t>
            </w:r>
          </w:p>
          <w:p w:rsidR="000E4309" w:rsidRPr="00CA56F8" w:rsidRDefault="000E4309" w:rsidP="003F6EF1">
            <w:pPr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За мойку автобуса, микроавтобуса, легкового автомобиля и уборку их салонов</w:t>
            </w:r>
          </w:p>
          <w:p w:rsidR="000E4309" w:rsidRPr="00CA56F8" w:rsidRDefault="000E4309" w:rsidP="003F6E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                  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до 200%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до 80%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до 40%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до 40%</w:t>
            </w:r>
          </w:p>
        </w:tc>
      </w:tr>
      <w:tr w:rsidR="000E4309" w:rsidRPr="00CA56F8" w:rsidTr="003F6EF1">
        <w:trPr>
          <w:trHeight w:val="7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A56F8">
              <w:rPr>
                <w:sz w:val="24"/>
                <w:szCs w:val="24"/>
              </w:rPr>
              <w:t>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разработка и внедрение технологических процессов работы с документами и документной информацией на основе использования организационной и вычислительной техники</w:t>
            </w:r>
          </w:p>
          <w:p w:rsidR="000E4309" w:rsidRPr="00CA56F8" w:rsidRDefault="000E4309" w:rsidP="003F6EF1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до 60%</w:t>
            </w:r>
          </w:p>
        </w:tc>
      </w:tr>
    </w:tbl>
    <w:p w:rsidR="000E4309" w:rsidRPr="00CA56F8" w:rsidRDefault="000E4309" w:rsidP="000E4309">
      <w:pPr>
        <w:autoSpaceDN w:val="0"/>
        <w:adjustRightInd w:val="0"/>
        <w:rPr>
          <w:rFonts w:ascii="Arial" w:hAnsi="Arial" w:cs="Arial"/>
        </w:rPr>
      </w:pPr>
    </w:p>
    <w:p w:rsidR="000E4309" w:rsidRPr="00CA56F8" w:rsidRDefault="000E4309" w:rsidP="000E4309">
      <w:pPr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A56F8">
        <w:rPr>
          <w:rFonts w:ascii="Arial" w:hAnsi="Arial" w:cs="Arial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0E4309" w:rsidRDefault="000E4309" w:rsidP="000E4309">
      <w:pPr>
        <w:tabs>
          <w:tab w:val="left" w:pos="3420"/>
        </w:tabs>
        <w:autoSpaceDN w:val="0"/>
        <w:adjustRightInd w:val="0"/>
        <w:rPr>
          <w:rFonts w:ascii="Arial" w:hAnsi="Arial" w:cs="Arial"/>
        </w:rPr>
      </w:pPr>
    </w:p>
    <w:p w:rsidR="000E4309" w:rsidRPr="00CA56F8" w:rsidRDefault="000E4309" w:rsidP="000E4309">
      <w:pPr>
        <w:tabs>
          <w:tab w:val="left" w:pos="3420"/>
        </w:tabs>
        <w:autoSpaceDN w:val="0"/>
        <w:adjustRightInd w:val="0"/>
        <w:rPr>
          <w:rFonts w:ascii="Arial" w:hAnsi="Arial" w:cs="Arial"/>
        </w:rPr>
      </w:pPr>
    </w:p>
    <w:p w:rsidR="000E4309" w:rsidRDefault="000E4309" w:rsidP="000E4309">
      <w:pPr>
        <w:tabs>
          <w:tab w:val="left" w:pos="3420"/>
        </w:tabs>
        <w:autoSpaceDN w:val="0"/>
        <w:adjustRightInd w:val="0"/>
        <w:rPr>
          <w:rFonts w:ascii="Arial" w:hAnsi="Arial" w:cs="Arial"/>
        </w:rPr>
      </w:pPr>
    </w:p>
    <w:p w:rsidR="000E4309" w:rsidRDefault="000E4309" w:rsidP="000E4309">
      <w:pPr>
        <w:tabs>
          <w:tab w:val="left" w:pos="3420"/>
        </w:tabs>
        <w:autoSpaceDN w:val="0"/>
        <w:adjustRightInd w:val="0"/>
        <w:rPr>
          <w:rFonts w:ascii="Arial" w:hAnsi="Arial" w:cs="Arial"/>
        </w:rPr>
      </w:pPr>
    </w:p>
    <w:p w:rsidR="000E4309" w:rsidRPr="00CA56F8" w:rsidRDefault="000E4309" w:rsidP="000E4309">
      <w:pPr>
        <w:tabs>
          <w:tab w:val="left" w:pos="3420"/>
        </w:tabs>
        <w:autoSpaceDN w:val="0"/>
        <w:adjustRightInd w:val="0"/>
        <w:rPr>
          <w:rFonts w:ascii="Arial" w:hAnsi="Arial" w:cs="Arial"/>
        </w:rPr>
      </w:pPr>
    </w:p>
    <w:p w:rsidR="000E4309" w:rsidRPr="00CA56F8" w:rsidRDefault="000E4309" w:rsidP="000E4309">
      <w:pPr>
        <w:tabs>
          <w:tab w:val="left" w:pos="3420"/>
        </w:tabs>
        <w:autoSpaceDN w:val="0"/>
        <w:adjustRightInd w:val="0"/>
        <w:rPr>
          <w:rFonts w:ascii="Arial" w:hAnsi="Arial" w:cs="Arial"/>
        </w:rPr>
      </w:pPr>
    </w:p>
    <w:p w:rsidR="000E4309" w:rsidRDefault="000E4309" w:rsidP="000E4309">
      <w:pPr>
        <w:tabs>
          <w:tab w:val="left" w:pos="3420"/>
        </w:tabs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D5CF8">
        <w:rPr>
          <w:rFonts w:ascii="Arial" w:hAnsi="Arial" w:cs="Arial"/>
          <w:sz w:val="22"/>
          <w:szCs w:val="22"/>
        </w:rPr>
        <w:t>Приложение № 3</w:t>
      </w:r>
    </w:p>
    <w:p w:rsidR="000E4309" w:rsidRPr="006D5CF8" w:rsidRDefault="000E4309" w:rsidP="000E4309">
      <w:pPr>
        <w:tabs>
          <w:tab w:val="left" w:pos="3420"/>
        </w:tabs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постановлению от 14.10.2022 № 67</w:t>
      </w:r>
    </w:p>
    <w:p w:rsidR="000E4309" w:rsidRPr="00CA56F8" w:rsidRDefault="000E4309" w:rsidP="000E4309">
      <w:pPr>
        <w:tabs>
          <w:tab w:val="left" w:pos="3420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E4309" w:rsidRPr="00CA56F8" w:rsidRDefault="000E4309" w:rsidP="000E4309">
      <w:pPr>
        <w:jc w:val="right"/>
        <w:rPr>
          <w:rFonts w:ascii="Arial" w:hAnsi="Arial" w:cs="Arial"/>
        </w:rPr>
      </w:pPr>
    </w:p>
    <w:p w:rsidR="000E4309" w:rsidRPr="00CA56F8" w:rsidRDefault="000E4309" w:rsidP="000E4309">
      <w:pPr>
        <w:suppressAutoHyphens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E4309" w:rsidRPr="00CA56F8" w:rsidRDefault="000E4309" w:rsidP="000E4309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ВИДЫ ВЫПЛАТ</w:t>
      </w:r>
    </w:p>
    <w:p w:rsidR="000E4309" w:rsidRPr="00CA56F8" w:rsidRDefault="000E4309" w:rsidP="000E4309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СТИМУЛИРУЮЩЕГО ХАРАКТЕРА, РАЗМЕР И УСЛОВИЯ</w:t>
      </w:r>
    </w:p>
    <w:p w:rsidR="000E4309" w:rsidRPr="00CA56F8" w:rsidRDefault="000E4309" w:rsidP="000E4309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ИХ ОСУЩЕСТВЛЕНИЯ, КРИТЕРИИ ОЦЕНКИ РЕЗУЛЬТАТИВНОСТИ</w:t>
      </w:r>
    </w:p>
    <w:p w:rsidR="000E4309" w:rsidRPr="00CA56F8" w:rsidRDefault="000E4309" w:rsidP="000E4309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 xml:space="preserve">И КАЧЕСТВА ДЕЯТЕЛЬНОСТИ УЧРЕЖДЕНИЯ </w:t>
      </w:r>
    </w:p>
    <w:p w:rsidR="000E4309" w:rsidRPr="00CA56F8" w:rsidRDefault="000E4309" w:rsidP="000E4309">
      <w:pPr>
        <w:ind w:firstLine="709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 xml:space="preserve">для работников </w:t>
      </w:r>
      <w:r>
        <w:rPr>
          <w:rFonts w:ascii="Arial" w:hAnsi="Arial" w:cs="Arial"/>
        </w:rPr>
        <w:t>а</w:t>
      </w:r>
      <w:r w:rsidRPr="00CA56F8">
        <w:rPr>
          <w:rFonts w:ascii="Arial" w:hAnsi="Arial" w:cs="Arial"/>
        </w:rPr>
        <w:t>дминистрации Сучковского сельсовета, не являющихся лицами, замещающими муниципальные должности, муниципальными служащими</w:t>
      </w:r>
    </w:p>
    <w:p w:rsidR="000E4309" w:rsidRPr="00CA56F8" w:rsidRDefault="000E4309" w:rsidP="000E4309">
      <w:pPr>
        <w:autoSpaceDN w:val="0"/>
        <w:adjustRightInd w:val="0"/>
        <w:jc w:val="center"/>
        <w:rPr>
          <w:rFonts w:ascii="Arial" w:hAnsi="Arial" w:cs="Arial"/>
        </w:rPr>
      </w:pPr>
    </w:p>
    <w:p w:rsidR="000E4309" w:rsidRPr="00CA56F8" w:rsidRDefault="000E4309" w:rsidP="000E4309">
      <w:pPr>
        <w:autoSpaceDN w:val="0"/>
        <w:adjustRightInd w:val="0"/>
        <w:rPr>
          <w:rFonts w:ascii="Arial" w:hAnsi="Arial" w:cs="Arial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695"/>
        <w:gridCol w:w="6"/>
        <w:gridCol w:w="9"/>
        <w:gridCol w:w="485"/>
        <w:gridCol w:w="1774"/>
        <w:gridCol w:w="36"/>
        <w:gridCol w:w="599"/>
        <w:gridCol w:w="1208"/>
        <w:gridCol w:w="98"/>
        <w:gridCol w:w="60"/>
        <w:gridCol w:w="194"/>
        <w:gridCol w:w="1567"/>
      </w:tblGrid>
      <w:tr w:rsidR="000E4309" w:rsidRPr="00CA56F8" w:rsidTr="003F6EF1">
        <w:trPr>
          <w:cantSplit/>
          <w:trHeight w:val="240"/>
        </w:trPr>
        <w:tc>
          <w:tcPr>
            <w:tcW w:w="1700" w:type="dxa"/>
            <w:vMerge w:val="restart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Должности</w:t>
            </w:r>
          </w:p>
        </w:tc>
        <w:tc>
          <w:tcPr>
            <w:tcW w:w="2195" w:type="dxa"/>
            <w:gridSpan w:val="4"/>
            <w:vMerge w:val="restart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Критерии оценки результативности и качества деятельности учреждений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Условия</w:t>
            </w:r>
          </w:p>
        </w:tc>
        <w:tc>
          <w:tcPr>
            <w:tcW w:w="3127" w:type="dxa"/>
            <w:gridSpan w:val="5"/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Размер к окладу (должностному окладу), ставке заработной платы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240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  <w:vMerge/>
            <w:vAlign w:val="center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gridSpan w:val="4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Индикатор</w:t>
            </w:r>
          </w:p>
        </w:tc>
        <w:tc>
          <w:tcPr>
            <w:tcW w:w="1567" w:type="dxa"/>
            <w:vAlign w:val="center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Количество баллов</w:t>
            </w: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240"/>
        </w:trPr>
        <w:tc>
          <w:tcPr>
            <w:tcW w:w="1700" w:type="dxa"/>
            <w:vMerge w:val="restart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Водитель </w:t>
            </w: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556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техники безопасности, пожарной безопасности, правил внутреннего трудового распорядка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560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556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дорожного движения</w:t>
            </w: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Эксплуатация транспортного средства согласно правилам и нормам, установленным действующим законодательством</w:t>
            </w: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556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Предупреждение поломок вверенного в управление транспортного средства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5</w:t>
            </w:r>
          </w:p>
        </w:tc>
      </w:tr>
      <w:tr w:rsidR="000E4309" w:rsidRPr="00CA56F8" w:rsidTr="003F6EF1">
        <w:trPr>
          <w:cantSplit/>
          <w:trHeight w:val="385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Выплаты за качество выполняемых работ </w:t>
            </w:r>
          </w:p>
        </w:tc>
      </w:tr>
      <w:tr w:rsidR="000E4309" w:rsidRPr="00CA56F8" w:rsidTr="003F6EF1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Ответственное отношение к своим обязанностям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560" w:type="dxa"/>
            <w:gridSpan w:val="4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Качество и достоверность предоставляемой отчетной и иной документации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560" w:type="dxa"/>
            <w:gridSpan w:val="4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5</w:t>
            </w:r>
          </w:p>
        </w:tc>
      </w:tr>
      <w:tr w:rsidR="000E4309" w:rsidRPr="00CA56F8" w:rsidTr="003F6EF1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Обеспечение безаварийной эксплуатации автомобильного транспортного средства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зафиксированных случаев ДТП</w:t>
            </w:r>
          </w:p>
        </w:tc>
        <w:tc>
          <w:tcPr>
            <w:tcW w:w="1560" w:type="dxa"/>
            <w:gridSpan w:val="4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15</w:t>
            </w:r>
          </w:p>
        </w:tc>
      </w:tr>
      <w:tr w:rsidR="000E4309" w:rsidRPr="00CA56F8" w:rsidTr="003F6EF1">
        <w:trPr>
          <w:cantSplit/>
          <w:trHeight w:val="240"/>
        </w:trPr>
        <w:tc>
          <w:tcPr>
            <w:tcW w:w="1700" w:type="dxa"/>
            <w:vMerge w:val="restart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Сторож,</w:t>
            </w:r>
            <w:r w:rsidRPr="00CA56F8">
              <w:rPr>
                <w:rFonts w:ascii="Arial" w:hAnsi="Arial" w:cs="Arial"/>
              </w:rPr>
              <w:t xml:space="preserve"> Уборщик служебных помещений</w:t>
            </w:r>
            <w:r>
              <w:rPr>
                <w:rFonts w:ascii="Arial" w:hAnsi="Arial" w:cs="Arial"/>
              </w:rPr>
              <w:t>,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 по благоустройству населенных пунктов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556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560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1265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Оперативность выполняемой работы</w:t>
            </w:r>
          </w:p>
        </w:tc>
        <w:tc>
          <w:tcPr>
            <w:tcW w:w="2409" w:type="dxa"/>
            <w:gridSpan w:val="3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Выполнение поручений в  срок, исправление неполадок в короткие сроки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0E4309" w:rsidRPr="00CA56F8" w:rsidTr="003F6EF1">
        <w:trPr>
          <w:cantSplit/>
          <w:trHeight w:val="1656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пожарной безопасности, правил и норм производственной санитарии и охраны труда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обоснованных зафиксированных замечаний</w:t>
            </w: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40"/>
        </w:trPr>
        <w:tc>
          <w:tcPr>
            <w:tcW w:w="1700" w:type="dxa"/>
            <w:vMerge w:val="restart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A56F8">
              <w:rPr>
                <w:rFonts w:ascii="Arial" w:hAnsi="Arial" w:cs="Arial"/>
              </w:rPr>
              <w:t>Дежурный машинист</w:t>
            </w:r>
            <w:r w:rsidRPr="00CA56F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3391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Своевреме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нное исполнение должностных обязанностей для обеспечения бесперебой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ного производственного процесса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1265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Оператив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ность выполняемой работы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Выполнение поручений и исправление неполадок в короткие сроки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0E4309" w:rsidRPr="00CA56F8" w:rsidTr="003F6EF1">
        <w:trPr>
          <w:cantSplit/>
          <w:trHeight w:val="1656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3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40"/>
        </w:trPr>
        <w:tc>
          <w:tcPr>
            <w:tcW w:w="1700" w:type="dxa"/>
            <w:vMerge w:val="restart"/>
          </w:tcPr>
          <w:p w:rsidR="000E4309" w:rsidRPr="00CA56F8" w:rsidRDefault="000E4309" w:rsidP="003F6EF1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lastRenderedPageBreak/>
              <w:t>Слесарь по обслуживанию водонапорной башни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556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Своевреме</w:t>
            </w: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нное исполнение должностных обязанностей для обеспечения бесперебой</w:t>
            </w: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ного производственного процесса</w:t>
            </w: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1265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Оператив</w:t>
            </w: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ность выполняемой работы</w:t>
            </w: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Выполнение поручений и исправление неполадок в короткие сроки</w:t>
            </w:r>
          </w:p>
        </w:tc>
        <w:tc>
          <w:tcPr>
            <w:tcW w:w="1843" w:type="dxa"/>
            <w:gridSpan w:val="3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0E4309" w:rsidRPr="00CA56F8" w:rsidTr="003F6EF1">
        <w:trPr>
          <w:cantSplit/>
          <w:trHeight w:val="1656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3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40"/>
        </w:trPr>
        <w:tc>
          <w:tcPr>
            <w:tcW w:w="1700" w:type="dxa"/>
            <w:vMerge w:val="restart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Документо</w:t>
            </w:r>
          </w:p>
          <w:p w:rsidR="000E4309" w:rsidRPr="004D7193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</w:t>
            </w: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556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Образцовое состояние документооборота, подведомственного оборудова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ния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1265"/>
        </w:trPr>
        <w:tc>
          <w:tcPr>
            <w:tcW w:w="1700" w:type="dxa"/>
            <w:vMerge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Оператив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ность выполняемой работы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Оформление документов в срок, исправление неполадок в короткие сроки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0E4309" w:rsidRPr="00CA56F8" w:rsidTr="003F6EF1">
        <w:trPr>
          <w:cantSplit/>
          <w:trHeight w:val="1050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Работа с архивными документами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Своевременное и правильное оформление</w:t>
            </w:r>
          </w:p>
        </w:tc>
        <w:tc>
          <w:tcPr>
            <w:tcW w:w="1843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</w:tc>
        <w:tc>
          <w:tcPr>
            <w:tcW w:w="1919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15</w:t>
            </w:r>
          </w:p>
        </w:tc>
      </w:tr>
      <w:tr w:rsidR="000E4309" w:rsidRPr="00CA56F8" w:rsidTr="003F6EF1">
        <w:trPr>
          <w:cantSplit/>
          <w:trHeight w:val="2505"/>
        </w:trPr>
        <w:tc>
          <w:tcPr>
            <w:tcW w:w="1700" w:type="dxa"/>
            <w:vMerge/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Создание в учреждении единых требований к оформлению документов, системы документооборота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Наличие регламентов по созданию внутренних документов</w:t>
            </w:r>
          </w:p>
        </w:tc>
        <w:tc>
          <w:tcPr>
            <w:tcW w:w="1843" w:type="dxa"/>
            <w:gridSpan w:val="3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505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 морально – этических норм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 и жалоб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bottom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5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Внесение предложений по совершенствованию профессиональной деятельно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сти и их внедрение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внесения предложений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12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Электрик</w:t>
            </w: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</w:tc>
      </w:tr>
      <w:tr w:rsidR="000E4309" w:rsidRPr="00CA56F8" w:rsidTr="003F6EF1">
        <w:trPr>
          <w:cantSplit/>
          <w:trHeight w:val="250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Своевреме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нное исполнение должностных обязанностей для обеспечения бесперебой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ного производственного процесса</w:t>
            </w:r>
          </w:p>
          <w:p w:rsidR="000E4309" w:rsidRPr="00CA56F8" w:rsidRDefault="000E4309" w:rsidP="003F6EF1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18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Оператив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ность выполняемой работы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Выполнение поручений и исправление неполадок в короткие сроки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359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0E4309" w:rsidRPr="00CA56F8" w:rsidTr="003F6EF1">
        <w:trPr>
          <w:cantSplit/>
          <w:trHeight w:val="250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</w:p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1122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CA56F8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по кадрам</w:t>
            </w: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E4309" w:rsidRPr="00CA56F8" w:rsidTr="003F6EF1">
        <w:trPr>
          <w:cantSplit/>
          <w:trHeight w:val="250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граждан, состоящих в запасе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Постановка и снятие с учета граждан, внесение изменений в картотеку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505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делопроизводства по воинскому учету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подготовка НПА учреждения по вопросам воинского учета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CA56F8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с архивными документами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правильное оформление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выполняемой работы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 в срок, исправление неполадок в короткие сроки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и жалоб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замечаний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AF2CC1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Инструктор по спорту</w:t>
            </w: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E4309" w:rsidRPr="00CA56F8" w:rsidTr="003F6EF1">
        <w:trPr>
          <w:cantSplit/>
          <w:trHeight w:val="95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AF2CC1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309" w:rsidRPr="007A7F8A" w:rsidRDefault="000E4309" w:rsidP="003F6EF1">
            <w:pPr>
              <w:rPr>
                <w:rFonts w:ascii="Arial" w:hAnsi="Arial" w:cs="Arial"/>
              </w:rPr>
            </w:pPr>
            <w:r w:rsidRPr="007A7F8A">
              <w:rPr>
                <w:rFonts w:ascii="Arial" w:hAnsi="Arial" w:cs="Arial"/>
              </w:rPr>
              <w:t xml:space="preserve">Обеспечение закрепленного за     работником  направления деятельности учреждения   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7A7F8A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7A7F8A">
              <w:rPr>
                <w:rFonts w:ascii="Arial" w:hAnsi="Arial" w:cs="Arial"/>
              </w:rPr>
              <w:t>нициация предложений, проектов,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22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AF2CC1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09" w:rsidRPr="007A7F8A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7A7F8A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7A7F8A">
              <w:rPr>
                <w:rFonts w:ascii="Arial" w:hAnsi="Arial" w:cs="Arial"/>
              </w:rPr>
              <w:t xml:space="preserve">ривлечение экономических и       </w:t>
            </w:r>
            <w:r w:rsidRPr="007A7F8A">
              <w:rPr>
                <w:rFonts w:ascii="Arial" w:hAnsi="Arial" w:cs="Arial"/>
              </w:rPr>
              <w:br/>
              <w:t>социальных партнеров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72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AF2CC1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7A7F8A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7A7F8A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7A7F8A">
              <w:rPr>
                <w:rFonts w:ascii="Arial" w:hAnsi="Arial" w:cs="Arial"/>
              </w:rPr>
              <w:t xml:space="preserve">азработка и применение новых     </w:t>
            </w:r>
            <w:r w:rsidRPr="007A7F8A">
              <w:rPr>
                <w:rFonts w:ascii="Arial" w:hAnsi="Arial" w:cs="Arial"/>
              </w:rPr>
              <w:br/>
              <w:t>технологий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замечаний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AF2CC1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AF2CC1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F2CC1">
              <w:rPr>
                <w:rFonts w:ascii="Arial" w:hAnsi="Arial" w:cs="Arial"/>
              </w:rPr>
              <w:t xml:space="preserve">табильное выполнение функциональных обязанностей </w:t>
            </w:r>
          </w:p>
          <w:p w:rsidR="000E4309" w:rsidRPr="00AF2CC1" w:rsidRDefault="000E4309" w:rsidP="003F6EF1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suppressAutoHyphens/>
              <w:snapToGrid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С</w:t>
            </w:r>
            <w:r w:rsidRPr="00AF2CC1">
              <w:rPr>
                <w:rFonts w:ascii="Arial" w:hAnsi="Arial" w:cs="Arial"/>
                <w:spacing w:val="-2"/>
              </w:rPr>
              <w:t>воевременное,  полное и достоверное  представление отчетности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0 замечаний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9" w:rsidRPr="00AF2CC1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AF2CC1">
              <w:rPr>
                <w:rFonts w:ascii="Arial" w:hAnsi="Arial" w:cs="Arial"/>
              </w:rPr>
              <w:t xml:space="preserve">остижение установленных показателей результатов труда 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100 %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E4309" w:rsidRPr="00CA56F8" w:rsidTr="003F6EF1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9" w:rsidRPr="00AF2CC1" w:rsidRDefault="000E4309" w:rsidP="003F6EF1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AF2CC1">
              <w:rPr>
                <w:rFonts w:ascii="Arial" w:hAnsi="Arial" w:cs="Arial"/>
              </w:rPr>
              <w:t>тсутствие замечаний и жалоб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Pr="00AF2CC1" w:rsidRDefault="000E4309" w:rsidP="003F6EF1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0 замечаний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9" w:rsidRDefault="000E4309" w:rsidP="003F6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0E4309" w:rsidRDefault="000E4309" w:rsidP="000E4309">
      <w:pPr>
        <w:pStyle w:val="ConsPlusNormal"/>
        <w:widowControl/>
        <w:ind w:firstLine="540"/>
        <w:jc w:val="both"/>
      </w:pPr>
    </w:p>
    <w:p w:rsidR="000E4309" w:rsidRDefault="000E4309" w:rsidP="000E4309"/>
    <w:p w:rsidR="00744EB9" w:rsidRDefault="00744EB9">
      <w:bookmarkStart w:id="0" w:name="_GoBack"/>
      <w:bookmarkEnd w:id="0"/>
    </w:p>
    <w:sectPr w:rsidR="00744EB9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CA"/>
    <w:rsid w:val="000E4309"/>
    <w:rsid w:val="002831CA"/>
    <w:rsid w:val="007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E4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E4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2022-11-23T05:58:00Z</dcterms:created>
  <dcterms:modified xsi:type="dcterms:W3CDTF">2022-11-23T05:58:00Z</dcterms:modified>
</cp:coreProperties>
</file>