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A0" w:rsidRPr="007840A0" w:rsidRDefault="007840A0" w:rsidP="007840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7840A0" w:rsidRPr="007840A0" w:rsidRDefault="007840A0" w:rsidP="007840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к постановлению Администрации</w:t>
      </w:r>
    </w:p>
    <w:p w:rsidR="007840A0" w:rsidRPr="007840A0" w:rsidRDefault="007840A0" w:rsidP="007840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Большеулуйского района</w:t>
      </w:r>
    </w:p>
    <w:p w:rsidR="007840A0" w:rsidRPr="007840A0" w:rsidRDefault="007840A0" w:rsidP="007840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от 16.08.2022 г. № 182 - п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270 - п «Об утверждении  Порядка принятия  решений о разработке муниципальных программ Большеулуйского района, их формировании и реализации»;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Большеулуйского района от 08.07.2021г.  №311–р «Об утверждении перечня муниципальных программ Большеулуйского района» на 2022год. 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1  «Дороги Большеулуйского района»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 3  «Безопасность дорожного движения»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капитальный ремонт и ремонт автомобильных дорог Большеулуйского района»  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2022-2024 годы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 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 работы по содержанию которых выполняются в объёме действующих нормативов (доступный уровень) и их удельный вес в общей протяжённости автомобильных дорог. На которых производится комплекс мер по содержанию;  2022-140,50; 2023-140,5; 2024-140,5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2022- 0км;2023-0км; 2024-0км.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поездок/чел ; 2022-1,05; 2023-1,05; 2024-1,05.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2022-0; 2023-1,05; 2024-1,05.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 вблизи которых участки автомобильных дорог местного значения оборудованы дорожными знаками (1.23 «Дети») 2022-12шт;2023-12шт; 2024-12шт;</w:t>
            </w:r>
          </w:p>
        </w:tc>
      </w:tr>
      <w:tr w:rsidR="007840A0" w:rsidRPr="007840A0" w:rsidTr="001A45AF">
        <w:tc>
          <w:tcPr>
            <w:tcW w:w="22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106597,3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28622,4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39007,1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38967,8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10683,8 тыс. рублей.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0,0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5341,9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5341,9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95913,5 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28622.4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33665,2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33625,9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из общего объёма финансирования, в том числе по отдельному мероприятию: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 10147,0 тыс. руб.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(краевой бюджет)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5073,5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5073,5 тыс. руб.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отрасли и  дорожного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140,50 км. из них с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твёрдым покрытием, 116,70 км,  грунтовое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дорожного движения в Большеулуйском районе»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на 2019-2021 годы.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Эффективность и результативность реализации Подпрограммы «Безопасность дорожного движения» на 2022 – 2024 годы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Большеулуйском районе позволит не только сохранить накопленный потенциал и привести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Приоритеты и цели  социально – экономического развития в сфере реализации транспортной системы, задачи, прогноз развития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Цель 3. Повышение комплексной  безопасности дорожного движения.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1. Обеспечение сохранности автомобильных дорог общего пользования местного значения;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2.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реализации программы являются: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и отдельное мероприятие реализация мероприятий которых в комплексе призвана обеспечит достижение целей и решение программных задач.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«Дороги Большеулуйского района» на 2022-2024 годы (приложение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 на 2022-2024 годы (приложение № 4 к программе);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 на 2022-2024 годы (приложение № 5 к программе);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2022-2024 годы являются: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подпрограммы «Развитие транспортного комплекса» на 2022-2024 годы является: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транспортная подвижность населения;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пассажира;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км;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2022-2024 годы</w:t>
      </w:r>
      <w:r w:rsidRPr="007840A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(школ)  вблизи которых участки автомобильных дорог местного значения оборудованы дорожными знаками (1.23 «Дети»).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развитие современной и эффективной транспортной инфраструктуры,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транспортных услуг для населения,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 безопасности дорожного движения,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Задачи  муниципальной программы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обеспечение сохранности автомобильных дорог общего пользования                                                       местного значения;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транспорта Большеулуйского района для полного и эффективного удовлетворения потребностей населения района в транспортных услугах;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участия детей в дорожном движении;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DB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6"/>
      <w:bookmarkEnd w:id="0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95"/>
        <w:gridCol w:w="23"/>
        <w:gridCol w:w="12"/>
        <w:gridCol w:w="1448"/>
        <w:gridCol w:w="1384"/>
        <w:gridCol w:w="17"/>
        <w:gridCol w:w="16"/>
        <w:gridCol w:w="275"/>
        <w:gridCol w:w="1740"/>
        <w:gridCol w:w="395"/>
        <w:gridCol w:w="2410"/>
        <w:gridCol w:w="2534"/>
        <w:gridCol w:w="1553"/>
        <w:gridCol w:w="162"/>
      </w:tblGrid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Очередной год планового периода 2023г</w:t>
            </w:r>
          </w:p>
        </w:tc>
        <w:tc>
          <w:tcPr>
            <w:tcW w:w="1553" w:type="dxa"/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первый год планового периода </w:t>
            </w: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553" w:type="dxa"/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</w:t>
            </w: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транспортных услуг для населения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комплексной  безопасности дорожного движения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смертности от дорожно-транспортных происшествий</w:t>
            </w:r>
          </w:p>
        </w:tc>
      </w:tr>
      <w:tr w:rsidR="007840A0" w:rsidRPr="007840A0" w:rsidTr="001A45AF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показатель: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1 «Дороги Большеулуйского района»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N1.1.2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всей протяженности автомобильных дорог общего пользования </w:t>
            </w:r>
            <w:r w:rsidRPr="0078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0,428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    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       140,5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 xml:space="preserve"> 140,5</w:t>
            </w: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Протяжённость автомобильных дорог общего пользования местного значения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2. </w:t>
            </w: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дорог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 «Развитие транспортного комплекса)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1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поездок/чел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         1,05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1,05</w:t>
            </w: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Обеспечение равной доступности услуг общественного транспорта на территории Большеулуйского района для отдельных категорий граждан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льготных поездок в общем общем объёме перевозок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1,26</w:t>
            </w:r>
          </w:p>
        </w:tc>
        <w:tc>
          <w:tcPr>
            <w:tcW w:w="1715" w:type="dxa"/>
            <w:gridSpan w:val="2"/>
            <w:tcBorders>
              <w:top w:val="nil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1,26</w:t>
            </w: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3                                  </w:t>
            </w: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Безопасность дорожного движения»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           12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</w:t>
            </w: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715" w:type="dxa"/>
            <w:gridSpan w:val="2"/>
            <w:tcBorders>
              <w:top w:val="nil"/>
            </w:tcBorders>
            <w:shd w:val="clear" w:color="auto" w:fill="auto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1,05</w:t>
            </w:r>
          </w:p>
        </w:tc>
      </w:tr>
      <w:tr w:rsidR="007840A0" w:rsidRPr="007840A0" w:rsidTr="001A45AF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8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40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5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10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34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4" w:type="dxa"/>
            <w:gridSpan w:val="14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Задача 1.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</w:tr>
      <w:tr w:rsidR="007840A0" w:rsidRPr="007840A0" w:rsidTr="001A45AF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км.</w:t>
            </w:r>
          </w:p>
        </w:tc>
        <w:tc>
          <w:tcPr>
            <w:tcW w:w="1417" w:type="dxa"/>
            <w:gridSpan w:val="3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176"/>
      <w:bookmarkEnd w:id="1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 «РАЗВИТИЕ ТРАНСПОРТНОЙ СИСТЕМЫ» БОЛЬШЕУЛУЙСКОГО РАЙОНА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РАЙОННОГО БЮДЖЕТА, В ТОМ ЧИСЛЕ СРЕДСТВА,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ГОСУДАРСТВЕННЫХ ВНЕБЮДЖЕТНЫХ ФОНДОВ)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709"/>
        <w:gridCol w:w="1985"/>
        <w:gridCol w:w="2835"/>
        <w:gridCol w:w="144"/>
        <w:gridCol w:w="92"/>
        <w:gridCol w:w="1323"/>
        <w:gridCol w:w="1559"/>
        <w:gridCol w:w="1276"/>
        <w:gridCol w:w="1276"/>
        <w:gridCol w:w="1275"/>
      </w:tblGrid>
      <w:tr w:rsidR="007840A0" w:rsidRPr="007840A0" w:rsidTr="001A45AF">
        <w:tc>
          <w:tcPr>
            <w:tcW w:w="621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2024г.</w:t>
            </w:r>
          </w:p>
        </w:tc>
        <w:tc>
          <w:tcPr>
            <w:tcW w:w="127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40A0" w:rsidRPr="007840A0" w:rsidTr="001A45AF">
        <w:tc>
          <w:tcPr>
            <w:tcW w:w="621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39007,1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38967,8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106597,3 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5341,9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5341,9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10683,8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33665,2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33625,9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95913,5</w:t>
            </w:r>
          </w:p>
        </w:tc>
      </w:tr>
      <w:tr w:rsidR="007840A0" w:rsidRPr="007840A0" w:rsidTr="001A45AF">
        <w:tc>
          <w:tcPr>
            <w:tcW w:w="621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«Дороги Большеулуйского </w:t>
            </w: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5840,8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5801,5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12453,7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5063,2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5063,2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10126,4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2327,3</w:t>
            </w:r>
          </w:p>
        </w:tc>
      </w:tr>
      <w:tr w:rsidR="007840A0" w:rsidRPr="007840A0" w:rsidTr="001A45AF">
        <w:tc>
          <w:tcPr>
            <w:tcW w:w="62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 транспортной системы»</w:t>
            </w: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83433,0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27811,0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83433,0</w:t>
            </w:r>
          </w:p>
        </w:tc>
      </w:tr>
      <w:tr w:rsidR="007840A0" w:rsidRPr="007840A0" w:rsidTr="001A45AF">
        <w:tc>
          <w:tcPr>
            <w:tcW w:w="621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563,6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0A0" w:rsidRPr="007840A0" w:rsidTr="001A45AF">
        <w:tc>
          <w:tcPr>
            <w:tcW w:w="621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3,1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3,1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330" w:type="dxa"/>
            <w:gridSpan w:val="2"/>
            <w:vMerge w:val="restart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275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10147,0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330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gridSpan w:val="2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330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3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330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36" w:type="dxa"/>
            <w:gridSpan w:val="2"/>
            <w:vAlign w:val="center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330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2330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7840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3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275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10147,0</w:t>
            </w:r>
          </w:p>
        </w:tc>
      </w:tr>
    </w:tbl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программе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54"/>
      <w:bookmarkEnd w:id="2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СИСТЕМЫ И БЮДЖЕТОВ ГОСУДАРСТВЕННЫХ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ФОНДОВ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843"/>
        <w:gridCol w:w="851"/>
        <w:gridCol w:w="850"/>
        <w:gridCol w:w="709"/>
        <w:gridCol w:w="709"/>
        <w:gridCol w:w="992"/>
        <w:gridCol w:w="1417"/>
        <w:gridCol w:w="1276"/>
        <w:gridCol w:w="1418"/>
        <w:gridCol w:w="1134"/>
      </w:tblGrid>
      <w:tr w:rsidR="007840A0" w:rsidRPr="007840A0" w:rsidTr="001A45AF">
        <w:tc>
          <w:tcPr>
            <w:tcW w:w="62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418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 2024г.</w:t>
            </w:r>
          </w:p>
        </w:tc>
        <w:tc>
          <w:tcPr>
            <w:tcW w:w="1134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840A0" w:rsidRPr="007840A0" w:rsidTr="001A45AF">
        <w:tc>
          <w:tcPr>
            <w:tcW w:w="62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39007,1</w:t>
            </w: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38967,8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106597,3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1255"/>
        </w:trPr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6122,6</w:t>
            </w: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6083,3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13017,3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Большеулуйского района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32884,5</w:t>
            </w: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32884,5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93580,0</w:t>
            </w:r>
          </w:p>
        </w:tc>
      </w:tr>
      <w:tr w:rsidR="007840A0" w:rsidRPr="007840A0" w:rsidTr="001A45AF">
        <w:tc>
          <w:tcPr>
            <w:tcW w:w="62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5840,8</w:t>
            </w: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5801,5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12453,7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5840,8</w:t>
            </w: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5801,5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12453,7</w:t>
            </w:r>
          </w:p>
        </w:tc>
      </w:tr>
      <w:tr w:rsidR="007840A0" w:rsidRPr="007840A0" w:rsidTr="001A45AF">
        <w:tc>
          <w:tcPr>
            <w:tcW w:w="62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транспортного комплекса»</w:t>
            </w: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83433,0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83433,0</w:t>
            </w:r>
          </w:p>
        </w:tc>
      </w:tr>
      <w:tr w:rsidR="007840A0" w:rsidRPr="007840A0" w:rsidTr="001A45AF">
        <w:tc>
          <w:tcPr>
            <w:tcW w:w="62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281,8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281,8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563,6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281,8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281,8</w:t>
            </w: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</w:t>
            </w: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5073,5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5073,5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10147,0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5 073,5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5073,5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10147,0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0434D0">
          <w:headerReference w:type="even" r:id="rId6"/>
          <w:headerReference w:type="default" r:id="rId7"/>
          <w:footerReference w:type="even" r:id="rId8"/>
          <w:headerReference w:type="first" r:id="rId9"/>
          <w:pgSz w:w="16838" w:h="11906" w:orient="landscape" w:code="9"/>
          <w:pgMar w:top="284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                                                            Шорохов С.С.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Большеулуйского района» </w:t>
      </w:r>
    </w:p>
    <w:p w:rsidR="007840A0" w:rsidRPr="007840A0" w:rsidRDefault="007840A0" w:rsidP="007840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tbl>
      <w:tblPr>
        <w:tblW w:w="9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9"/>
      </w:tblGrid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«Дороги Большеулуйского района»  </w:t>
            </w: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7840A0" w:rsidRPr="007840A0" w:rsidTr="001A45AF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7840A0" w:rsidRPr="007840A0" w:rsidTr="001A45AF">
        <w:trPr>
          <w:trHeight w:val="29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всей протяженности 140,5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 годы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10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2022–2024 годы – 12453,7 тыс. рублей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10126,4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2327,3 тыс.руб</w:t>
            </w:r>
          </w:p>
        </w:tc>
      </w:tr>
      <w:tr w:rsidR="007840A0" w:rsidRPr="007840A0" w:rsidTr="001A45AF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811,4 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 - 0,0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- 811,4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5840,8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- 5063,2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- 777,6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5801,5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- 5063,2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738,3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 за исполнением подпрограммы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2021 года составила: 140,5 километров, в том числе: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117,70  км. с усовершенствованным типом покрытия;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23,80  км. грунтовые.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особенно в перевозках на короткие расстояния до 300-500 км.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 а также работ по снижению влияния дорожных условий на безопасности дорожного движения.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проведение следующих подпрограммных мероприятий: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дорог.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2"/>
        </w:num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экономической потребности в инфраструктурном обеспечении процессов создания новых и развития существующих производств.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Отставание темпов развития автодорожной транспортной инфраструктуры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конструктивных 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- 140,5 км; с 2022-2024г.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и ремонт автомобильных дорог  общего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2022 0,0 км. в 2023 0,0км; 2024 0,0км;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2.3.Мероприятия подпрограммы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Главным распорядителем бюджетных средств является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района;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муниципального заказчика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Субсидии из краевого бюджета, дорожного фонда, средства районного бюджета расходуются на: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- ремонт  автомобильных дорог общего пользования местного значения.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 возврату в краевой бюджет.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- Администрацией Большеулуйского района,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-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7840A0">
        <w:rPr>
          <w:rFonts w:ascii="Arial" w:eastAsia="Calibri" w:hAnsi="Arial" w:cs="Arial"/>
          <w:sz w:val="24"/>
          <w:szCs w:val="24"/>
        </w:rPr>
        <w:t>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2.6.Оценка социально-экономической эффективности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позволит достичь следующих результатов: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автомобильных дорог общего пользования местного значения;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- уровень шумового воздействия и загрязнения придорожных полос;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- пылеобразование.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4. Экономический эффект от реализации подпрограммы будет достигнут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3271B7">
          <w:pgSz w:w="11906" w:h="16838" w:code="9"/>
          <w:pgMar w:top="818" w:right="540" w:bottom="1134" w:left="28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 Большеулуйского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99"/>
      <w:bookmarkEnd w:id="3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275"/>
        <w:gridCol w:w="1418"/>
        <w:gridCol w:w="144"/>
        <w:gridCol w:w="1557"/>
        <w:gridCol w:w="1701"/>
        <w:gridCol w:w="1559"/>
        <w:gridCol w:w="1559"/>
        <w:gridCol w:w="144"/>
      </w:tblGrid>
      <w:tr w:rsidR="007840A0" w:rsidRPr="007840A0" w:rsidTr="001A45A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7840A0" w:rsidRPr="007840A0" w:rsidTr="001A45A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Протяженность автомобильных дорог общего  пользования местного значения, работы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12"/>
      <w:bookmarkEnd w:id="4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29"/>
      <w:bookmarkEnd w:id="5"/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 Большеулуйского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«Дороги Большеулуйского района»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6124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276"/>
        <w:gridCol w:w="1005"/>
        <w:gridCol w:w="1134"/>
        <w:gridCol w:w="851"/>
        <w:gridCol w:w="850"/>
        <w:gridCol w:w="1276"/>
        <w:gridCol w:w="567"/>
        <w:gridCol w:w="144"/>
        <w:gridCol w:w="1132"/>
        <w:gridCol w:w="1134"/>
        <w:gridCol w:w="992"/>
        <w:gridCol w:w="992"/>
        <w:gridCol w:w="993"/>
        <w:gridCol w:w="1203"/>
        <w:gridCol w:w="1959"/>
      </w:tblGrid>
      <w:tr w:rsidR="007840A0" w:rsidRPr="007840A0" w:rsidTr="001A45A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840A0" w:rsidRPr="007840A0" w:rsidTr="001A45A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7840A0" w:rsidRPr="007840A0" w:rsidTr="001A45AF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7840A0" w:rsidRPr="007840A0" w:rsidTr="001A45AF">
        <w:trPr>
          <w:trHeight w:val="2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Иные межбюджетные трансферты бюджетам муниципальных образований  района содержание автомобильных дорог общего пользования местного значения за счёт средств районного бюджета в рамках подпрограммы «Дороги Большеулуйского района» муниципальной программы Большеулуйского района «Развитие транспортной системы»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«Дороги Большеулуйского района» муниципальной программы Большеулуйского района «Развитие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системы»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12453,7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332EA6">
          <w:pgSz w:w="16838" w:h="11906" w:orient="landscape"/>
          <w:pgMar w:top="426" w:right="962" w:bottom="284" w:left="1134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 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транспортного комплекса»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1. Паспорт подпрограммы </w:t>
      </w:r>
    </w:p>
    <w:tbl>
      <w:tblPr>
        <w:tblW w:w="9285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0A0" w:rsidRPr="007840A0" w:rsidTr="001A45AF">
        <w:trPr>
          <w:trHeight w:val="15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0A0" w:rsidRPr="007840A0" w:rsidTr="001A45AF">
        <w:trPr>
          <w:trHeight w:val="13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24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цели необходимо решение следующих задач: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рынка транспортных услуг Большеулуйского района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повышение эффективности его функционирования.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7840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объеме перевозок</w:t>
            </w: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2022-2024 годы </w:t>
            </w: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разбивки по всем источникам финансирования по годам реализации 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на 2022-2024 годы – 83433,00  тыс. рублей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27811,0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27811,0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27811,0 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средств краевого бюджета 0,0  тыс. рублей 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 них                             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составляет 83433,0 тыс. рублей, из них: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27811,0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27811,0 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27811,0 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0A0" w:rsidRPr="007840A0" w:rsidTr="001A45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и морального износа подвижного состава общественного транспорта.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Красноярском крае и  России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Факторы, позволяющие делать прогнозы роста развития автомобильного транспорта: </w:t>
      </w:r>
    </w:p>
    <w:p w:rsidR="007840A0" w:rsidRPr="007840A0" w:rsidRDefault="007840A0" w:rsidP="007840A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Большинство населенных пунктов страны не имеют альтернативного вида сообщения.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Большеулуйском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Большеулуйскому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проблемами автомобильного транспорта в Большеулуйском районе являются: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1. Низкий технический уровень автобусов и высокая степень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их изношенности, что влечет за собой высокие издержки отрасли.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 Низкий уровень безопасности дорожного движения.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самортизировано       37,5 % автобусов. В период 2022-2024 годов подлежит списанию 25 % существующего автобусного парка по причине непригодности для дальнейшей эксплуатации. 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связи с этим приобретение новых автобусов – необходимое условие для поддержания транспортной отрасли района.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обновления автобусов также обозначена на федеральном уровне.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Для обеспечения транспортной доступности жителей района реализуются следующие мероприятия: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- субсидирование перевозок по маршрутам с низкой интенсивностью пассажиропотока и в связи с государственным регулированием тарифов на  автомобильный транспорт;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Снижение уровня безработицы будет способствовать увеличению числа поездок в рабочих целях.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bCs/>
          <w:sz w:val="24"/>
          <w:szCs w:val="24"/>
          <w:lang w:eastAsia="ru-RU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bCs/>
          <w:sz w:val="24"/>
          <w:szCs w:val="24"/>
          <w:lang w:eastAsia="ru-RU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bCs/>
          <w:sz w:val="24"/>
          <w:szCs w:val="24"/>
          <w:lang w:eastAsia="ru-RU"/>
        </w:rPr>
        <w:t>2. Обеспечение равной доступности услуг общественного транспорта</w:t>
      </w:r>
      <w:r w:rsidRPr="007840A0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территории Большеулуйского района для отдельных категорий граждан.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запланировано предоставление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 рамках второй задачи предусматривается реализация следующих мер: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расходов транспортных организаций, связанных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оценка потребностей в финансовых средствах;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 компетенции исполнителя подпрограммы в области реализации мероприятий относятся: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разработка предложений по уточнению перечня, затрат и механизма реализации программных мероприятий;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подготовка ежегодного отчета о ходе реализации подпрограммы.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 2 к настоящему макету подпрограммы.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t>, как исполнитель подпрограммы, осуществляет: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мониторинг эффективности реализации мероприятий подпрограммы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внесение предложений о корректировке мероприятий подпрограммы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Красноярского края от 27.04.2010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№ 223-п «О льготном проезде отдельных категорий граждан в общественном транспорте»;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района.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Управление подпрограммой и контроль за исполнением подпрограммы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40A0">
        <w:rPr>
          <w:rFonts w:ascii="Arial" w:eastAsia="Calibri" w:hAnsi="Arial" w:cs="Arial"/>
          <w:sz w:val="24"/>
          <w:szCs w:val="24"/>
          <w:lang w:eastAsia="ru-RU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40A0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40A0">
        <w:rPr>
          <w:rFonts w:ascii="Arial" w:eastAsia="Calibri" w:hAnsi="Arial" w:cs="Arial"/>
          <w:sz w:val="24"/>
          <w:szCs w:val="24"/>
          <w:lang w:eastAsia="ru-RU"/>
        </w:rPr>
        <w:t>- Администрация Большеулуйского района,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840A0">
        <w:rPr>
          <w:rFonts w:ascii="Arial" w:eastAsia="Calibri" w:hAnsi="Arial" w:cs="Arial"/>
          <w:sz w:val="24"/>
          <w:szCs w:val="24"/>
          <w:lang w:eastAsia="ru-RU"/>
        </w:rPr>
        <w:t xml:space="preserve">       -  Финансово экономическое управление Администрации Большеулуйского района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пассажирооборота и количества перевезенных пассажиров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8D6AFD">
          <w:pgSz w:w="11906" w:h="16838"/>
          <w:pgMar w:top="962" w:right="566" w:bottom="1134" w:left="993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Приложение № 1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4379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44"/>
        <w:gridCol w:w="1559"/>
        <w:gridCol w:w="1560"/>
        <w:gridCol w:w="144"/>
        <w:gridCol w:w="139"/>
        <w:gridCol w:w="1843"/>
        <w:gridCol w:w="1701"/>
        <w:gridCol w:w="1417"/>
        <w:gridCol w:w="1843"/>
      </w:tblGrid>
      <w:tr w:rsidR="007840A0" w:rsidRPr="007840A0" w:rsidTr="001A45AF">
        <w:trPr>
          <w:gridAfter w:val="6"/>
          <w:wAfter w:w="7087" w:type="dxa"/>
          <w:trHeight w:val="27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7840A0" w:rsidRPr="007840A0" w:rsidTr="001A45AF">
        <w:trPr>
          <w:trHeight w:val="90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</w:tr>
      <w:tr w:rsidR="007840A0" w:rsidRPr="007840A0" w:rsidTr="001A45AF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40A0" w:rsidRPr="007840A0" w:rsidTr="001A45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gridAfter w:val="9"/>
          <w:wAfter w:w="1375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7840A0" w:rsidRPr="007840A0" w:rsidTr="001A45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поездок/чел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0.143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7840A0" w:rsidRPr="007840A0" w:rsidTr="001A45AF">
        <w:trPr>
          <w:gridAfter w:val="9"/>
          <w:wAfter w:w="1375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629" w:type="dxa"/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Доля льготных поездок в общем объёме перевозок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 xml:space="preserve">          12,6</w:t>
            </w:r>
          </w:p>
        </w:tc>
        <w:tc>
          <w:tcPr>
            <w:tcW w:w="1843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__________________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(подпись)              Шорохов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Приложение № 2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56"/>
        <w:gridCol w:w="142"/>
        <w:gridCol w:w="992"/>
        <w:gridCol w:w="851"/>
        <w:gridCol w:w="850"/>
        <w:gridCol w:w="1134"/>
        <w:gridCol w:w="567"/>
        <w:gridCol w:w="144"/>
        <w:gridCol w:w="1133"/>
        <w:gridCol w:w="1277"/>
        <w:gridCol w:w="1275"/>
        <w:gridCol w:w="1276"/>
        <w:gridCol w:w="1134"/>
        <w:gridCol w:w="144"/>
        <w:gridCol w:w="848"/>
        <w:gridCol w:w="1276"/>
      </w:tblGrid>
      <w:tr w:rsidR="007840A0" w:rsidRPr="007840A0" w:rsidTr="001A45A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840A0" w:rsidRPr="007840A0" w:rsidTr="001A45AF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  <w:r w:rsidRPr="007840A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0A0" w:rsidRPr="007840A0" w:rsidTr="001A45A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7840A0" w:rsidRPr="007840A0" w:rsidTr="001A45AF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BE20A8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    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«Развитие транспортной системы»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«Безопасность дорожного движения»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1.Паспорт подпрограммы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5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</w:tr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</w:tr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51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7840A0" w:rsidRPr="007840A0" w:rsidTr="001A45AF">
        <w:trPr>
          <w:trHeight w:val="176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комплексной безопасности дорожного движения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209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   2022;2023; 2024;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433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всего – 563,6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281,8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281,8 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краевого бюджета: 557,4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0,00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278,7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278,7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районного бюджета: 6,2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0,0 тыс. рублей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3,1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3,1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 Красноярского края;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7840A0">
        <w:rPr>
          <w:rFonts w:ascii="Arial" w:eastAsia="Calibri" w:hAnsi="Arial" w:cs="Arial"/>
          <w:sz w:val="24"/>
          <w:szCs w:val="24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7840A0">
        <w:rPr>
          <w:rFonts w:ascii="Arial" w:eastAsia="Calibri" w:hAnsi="Arial" w:cs="Arial"/>
          <w:sz w:val="24"/>
          <w:szCs w:val="24"/>
        </w:rPr>
        <w:br/>
        <w:t xml:space="preserve">к требованиям </w:t>
      </w:r>
      <w:hyperlink r:id="rId10" w:history="1">
        <w:r w:rsidRPr="007840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Правил</w:t>
        </w:r>
      </w:hyperlink>
      <w:r w:rsidRPr="007840A0">
        <w:rPr>
          <w:rFonts w:ascii="Arial" w:eastAsia="Calibri" w:hAnsi="Arial" w:cs="Arial"/>
          <w:sz w:val="24"/>
          <w:szCs w:val="24"/>
        </w:rPr>
        <w:t xml:space="preserve"> дорожного движения, необходимо обеспечить реализацию Федерального </w:t>
      </w:r>
      <w:hyperlink r:id="rId11" w:history="1">
        <w:r w:rsidRPr="007840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закона</w:t>
        </w:r>
      </w:hyperlink>
      <w:r w:rsidRPr="007840A0">
        <w:rPr>
          <w:rFonts w:ascii="Arial" w:eastAsia="Calibri" w:hAnsi="Arial" w:cs="Arial"/>
          <w:sz w:val="24"/>
          <w:szCs w:val="24"/>
        </w:rPr>
        <w:t xml:space="preserve">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7840A0">
        <w:rPr>
          <w:rFonts w:ascii="Arial" w:eastAsia="Calibri" w:hAnsi="Arial" w:cs="Arial"/>
          <w:sz w:val="24"/>
          <w:szCs w:val="24"/>
        </w:rPr>
        <w:br/>
        <w:t xml:space="preserve">их прав и законных интересов, а также защита интересов общества </w:t>
      </w:r>
      <w:r w:rsidRPr="007840A0">
        <w:rPr>
          <w:rFonts w:ascii="Arial" w:eastAsia="Calibri" w:hAnsi="Arial" w:cs="Arial"/>
          <w:sz w:val="24"/>
          <w:szCs w:val="24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Сложная обстановка с аварийностью потребовала выработки </w:t>
      </w:r>
      <w:r w:rsidRPr="007840A0">
        <w:rPr>
          <w:rFonts w:ascii="Arial" w:eastAsia="Calibri" w:hAnsi="Arial" w:cs="Arial"/>
          <w:sz w:val="24"/>
          <w:szCs w:val="24"/>
        </w:rPr>
        <w:br/>
        <w:t>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Большеулуйского района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Комплекс мер по сокращению аварийности и снижению травматизма </w:t>
      </w:r>
      <w:r w:rsidRPr="007840A0">
        <w:rPr>
          <w:rFonts w:ascii="Arial" w:eastAsia="Calibri" w:hAnsi="Arial" w:cs="Arial"/>
          <w:sz w:val="24"/>
          <w:szCs w:val="24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lastRenderedPageBreak/>
        <w:t xml:space="preserve">Для реализации задачи: 1. обеспечение безопасности участия детей в дорожном движении, планируется проведение следующих подпрограммных мероприятий: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- </w:t>
      </w:r>
      <w:r w:rsidRPr="007840A0">
        <w:rPr>
          <w:rFonts w:ascii="Arial" w:eastAsia="Times New Roman" w:hAnsi="Arial" w:cs="Arial"/>
          <w:sz w:val="24"/>
          <w:szCs w:val="24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</w:r>
      <w:r w:rsidRPr="007840A0">
        <w:rPr>
          <w:rFonts w:ascii="Arial" w:eastAsia="Calibri" w:hAnsi="Arial" w:cs="Arial"/>
          <w:sz w:val="24"/>
          <w:szCs w:val="24"/>
        </w:rPr>
        <w:t xml:space="preserve"> ;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- снижение числа лиц погибших в дорожно-транспортных происшествиях.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Целью подпрограммы является:</w:t>
      </w:r>
    </w:p>
    <w:p w:rsidR="007840A0" w:rsidRPr="007840A0" w:rsidRDefault="007840A0" w:rsidP="007840A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  <w:r w:rsidRPr="007840A0">
        <w:rPr>
          <w:rFonts w:ascii="Arial" w:eastAsia="Calibri" w:hAnsi="Arial" w:cs="Arial"/>
          <w:sz w:val="24"/>
          <w:szCs w:val="24"/>
        </w:rPr>
        <w:t>;</w:t>
      </w:r>
    </w:p>
    <w:p w:rsidR="007840A0" w:rsidRPr="007840A0" w:rsidRDefault="007840A0" w:rsidP="007840A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Для достижения цели подпрограммы необходимо решение следующих задач (приложение № 1):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     1. Обеспечение безопасного участия детей в дорожном движении.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Мероприятия по данному направлению предусматривают: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создание условий безопасного участия детей в дорожном движении.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     2.Развитие системы организации движения и повышение безопасности  в дорожных условиях при пассажирских и школьных перевозках.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      Мероприятия по данному направлению предусматривают: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Реализация мероприятий программы рассчитана на 3 года                    2022 по 2024 год: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Целевыми индикаторами подпрограммы являются: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транспортный риск снижение числа лиц погибших в дорожно-транспортных происшествиях </w:t>
      </w:r>
      <w:r w:rsidRPr="007840A0">
        <w:rPr>
          <w:rFonts w:ascii="Arial" w:eastAsia="Calibri" w:hAnsi="Arial" w:cs="Arial"/>
          <w:sz w:val="24"/>
          <w:szCs w:val="24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7840A0">
        <w:rPr>
          <w:rFonts w:ascii="Arial" w:eastAsia="Calibri" w:hAnsi="Arial" w:cs="Arial"/>
          <w:sz w:val="24"/>
          <w:szCs w:val="24"/>
        </w:rPr>
        <w:br/>
        <w:t>(1.23 «Дети)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Ожидаемая динамика результатов реализации подпрограммы: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    Перечень целевых индикаторов подпрограммы приведен в приложении №1.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numPr>
          <w:ilvl w:val="1"/>
          <w:numId w:val="16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ФЭУ  Большеулуйского района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Главные распорядители бюджетных средств осуществляют: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организацию выполнения мероприятий подпрограммы за счет средств районного и  краевого бюджета;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подготовку предложений по корректировке подпрограммы;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подготовку предложений по совершенствованию механизма реализации подпрограммы.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lastRenderedPageBreak/>
        <w:t xml:space="preserve">       Главным распорядителем и исполнителем бюджетных средств по пункту 1.1 мероприятий подпрограммы является ФЭУ Большеулуйского района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Главным распорядителем и исполнителем по 1.</w:t>
      </w:r>
      <w:hyperlink r:id="rId12" w:anchor="Par431" w:history="1">
        <w:r w:rsidRPr="007840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2</w:t>
        </w:r>
      </w:hyperlink>
      <w:r w:rsidRPr="007840A0">
        <w:rPr>
          <w:rFonts w:ascii="Arial" w:eastAsia="Calibri" w:hAnsi="Arial" w:cs="Arial"/>
          <w:sz w:val="24"/>
          <w:szCs w:val="24"/>
        </w:rPr>
        <w:t xml:space="preserve"> мероприятий подпрограммы является МКУ «Служба заказчика».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Средства краевого бюджета на реализацию </w:t>
      </w:r>
      <w:hyperlink r:id="rId13" w:anchor="Par443" w:history="1">
        <w:r w:rsidRPr="007840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пунктов 1.2</w:t>
        </w:r>
      </w:hyperlink>
      <w:r w:rsidRPr="007840A0">
        <w:rPr>
          <w:rFonts w:ascii="Arial" w:eastAsia="Calibri" w:hAnsi="Arial" w:cs="Arial"/>
          <w:sz w:val="24"/>
          <w:szCs w:val="24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Субсидии, предусмотренные </w:t>
      </w:r>
      <w:hyperlink r:id="rId14" w:anchor="Par443" w:history="1">
        <w:r w:rsidRPr="007840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пунктами 1.2</w:t>
        </w:r>
      </w:hyperlink>
      <w:r w:rsidRPr="007840A0">
        <w:rPr>
          <w:rFonts w:ascii="Arial" w:eastAsia="Calibri" w:hAnsi="Arial" w:cs="Arial"/>
          <w:sz w:val="24"/>
          <w:szCs w:val="24"/>
        </w:rPr>
        <w:t xml:space="preserve"> мероприятий подпрограммы,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- Администрацией Большеулуйского района, 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- </w:t>
      </w:r>
      <w:r w:rsidRPr="007840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7840A0">
        <w:rPr>
          <w:rFonts w:ascii="Arial" w:eastAsia="Calibri" w:hAnsi="Arial" w:cs="Arial"/>
          <w:sz w:val="24"/>
          <w:szCs w:val="24"/>
        </w:rPr>
        <w:t>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40A0">
        <w:rPr>
          <w:rFonts w:ascii="Arial" w:eastAsia="Calibri" w:hAnsi="Arial" w:cs="Arial"/>
          <w:sz w:val="24"/>
          <w:szCs w:val="24"/>
        </w:rPr>
        <w:t xml:space="preserve">В результате достижения целевых индикаторов в период </w:t>
      </w:r>
      <w:r w:rsidRPr="007840A0">
        <w:rPr>
          <w:rFonts w:ascii="Arial" w:eastAsia="Calibri" w:hAnsi="Arial" w:cs="Arial"/>
          <w:sz w:val="24"/>
          <w:szCs w:val="24"/>
        </w:rPr>
        <w:br/>
        <w:t>с 2022 по 2024 год планируется сократить количество погибших в результате ДТП до 0 человек.</w:t>
      </w: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8D6AFD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дорожного движения»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«БЕЗОПАСНОСТЬ ДОРОЖНОГО ДВИЖЕНИЯ»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83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701"/>
        <w:gridCol w:w="1559"/>
        <w:gridCol w:w="1418"/>
        <w:gridCol w:w="1559"/>
        <w:gridCol w:w="1315"/>
      </w:tblGrid>
      <w:tr w:rsidR="007840A0" w:rsidRPr="007840A0" w:rsidTr="001A45A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Цель подпрограммы: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повышение комплексной безопасности дорожного движения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шт.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РЭО ГИБДД межмуниципального отдела МВД России  (Ачинский)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дорожного движения»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«БЕЗОПАСНОСТЬ ДОРОЖНОГО ДВИЖЕНИЯ»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998"/>
        <w:gridCol w:w="1417"/>
        <w:gridCol w:w="851"/>
        <w:gridCol w:w="709"/>
        <w:gridCol w:w="1275"/>
        <w:gridCol w:w="567"/>
        <w:gridCol w:w="993"/>
        <w:gridCol w:w="425"/>
        <w:gridCol w:w="709"/>
        <w:gridCol w:w="1134"/>
        <w:gridCol w:w="992"/>
        <w:gridCol w:w="1417"/>
        <w:gridCol w:w="144"/>
        <w:gridCol w:w="990"/>
        <w:gridCol w:w="1276"/>
      </w:tblGrid>
      <w:tr w:rsidR="007840A0" w:rsidRPr="007840A0" w:rsidTr="001A45A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840A0" w:rsidRPr="007840A0" w:rsidTr="001A45A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сокращение смертности от дорожно-транспортных происшествий.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7840A0" w:rsidRPr="007840A0" w:rsidTr="001A45AF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бюджетам муниципальных 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подпрограммы «Повышение безопасности дорожного движения в Большеулуйском районе»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.Развитие системы организации движения  и повышение безопасности  в дорожных условиях при пассажирских и школьных перевозках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0A0" w:rsidRPr="007840A0" w:rsidSect="00044D8C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6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Информация по отдельному мероприятию к муниципальной программе Большеулуйского района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6570"/>
      </w:tblGrid>
      <w:tr w:rsidR="007840A0" w:rsidRPr="007840A0" w:rsidTr="001A45A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7840A0" w:rsidRPr="007840A0" w:rsidTr="001A45A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7840A0" w:rsidRPr="007840A0" w:rsidTr="001A45A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Большеулуйского района</w:t>
            </w:r>
          </w:p>
        </w:tc>
      </w:tr>
      <w:tr w:rsidR="007840A0" w:rsidRPr="007840A0" w:rsidTr="001A45AF">
        <w:trPr>
          <w:trHeight w:val="731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7840A0" w:rsidRPr="007840A0" w:rsidTr="001A45A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 годы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0A0" w:rsidRPr="007840A0" w:rsidTr="001A45AF">
        <w:trPr>
          <w:trHeight w:val="108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7840A0" w:rsidRPr="007840A0" w:rsidTr="001A45AF">
        <w:trPr>
          <w:trHeight w:val="108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 отдельного мероприятия всего    10147,00 тыс. руб.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5073,5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5073,5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средств, краевого бюджета  0,0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районного бюджета 10147,00 тыс. рублей.  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5073,5 тыс. рублей.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5073,5 тыс. рублей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840A0" w:rsidRPr="007840A0" w:rsidRDefault="007840A0" w:rsidP="00784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отдельного мероприятия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840A0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 Законом Красноярского края от 09.12.2021   № 2-255 «О краевом Бюджете на 2022 год и плановый период 2023-2024 годов».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7840A0" w:rsidRPr="007840A0" w:rsidSect="008D6AFD">
          <w:pgSz w:w="11906" w:h="16838"/>
          <w:pgMar w:top="1134" w:right="707" w:bottom="426" w:left="851" w:header="708" w:footer="708" w:gutter="0"/>
          <w:cols w:space="708"/>
          <w:docGrid w:linePitch="360"/>
        </w:sect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по отдельному мероприятию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417"/>
        <w:gridCol w:w="1134"/>
        <w:gridCol w:w="1134"/>
      </w:tblGrid>
      <w:tr w:rsidR="007840A0" w:rsidRPr="007840A0" w:rsidTr="001A45AF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7840A0" w:rsidRPr="007840A0" w:rsidTr="001A45AF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7840A0" w:rsidRPr="007840A0" w:rsidTr="001A4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1.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и ремонт автомобильных дорог Большеулуйского района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отдельного мероприятия обеспечение сохранности 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отдельному мероприятию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программы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«Развитие транспортной системы»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134"/>
        <w:gridCol w:w="1115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992"/>
        <w:gridCol w:w="992"/>
        <w:gridCol w:w="992"/>
        <w:gridCol w:w="144"/>
        <w:gridCol w:w="1132"/>
        <w:gridCol w:w="1701"/>
      </w:tblGrid>
      <w:tr w:rsidR="007840A0" w:rsidRPr="007840A0" w:rsidTr="001A45AF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840A0" w:rsidRPr="007840A0" w:rsidTr="001A45AF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 год 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0A0" w:rsidRPr="007840A0" w:rsidTr="001A45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 обеспечение сохранности автомобильных дорог общего пользования местного значения</w:t>
            </w:r>
          </w:p>
        </w:tc>
      </w:tr>
      <w:tr w:rsidR="007840A0" w:rsidRPr="007840A0" w:rsidTr="001A45AF">
        <w:trPr>
          <w:trHeight w:val="50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 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7840A0" w:rsidRPr="007840A0" w:rsidTr="001A45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1.Финансовое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</w:t>
            </w: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Большеулуйского района»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1290075090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10126,4</w:t>
            </w:r>
          </w:p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A0" w:rsidRPr="007840A0" w:rsidRDefault="007840A0" w:rsidP="0078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3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районного бюджета в рамках отдельного мероприятия «На капитальный ремонт и ремонт автомобильных дорог Большеулуйского района» за счёт средств местного бюджета</w:t>
            </w: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3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3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12900S5090</w:t>
            </w:r>
          </w:p>
        </w:tc>
        <w:tc>
          <w:tcPr>
            <w:tcW w:w="576" w:type="dxa"/>
            <w:gridSpan w:val="4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" w:type="dxa"/>
            <w:gridSpan w:val="3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7840A0" w:rsidRPr="007840A0" w:rsidTr="001A45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3"/>
          </w:tcPr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5073,5</w:t>
            </w: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5073,5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40A0" w:rsidRPr="007840A0" w:rsidRDefault="007840A0" w:rsidP="007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10147,00</w:t>
            </w:r>
          </w:p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40A0" w:rsidRPr="007840A0" w:rsidRDefault="007840A0" w:rsidP="0078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840A0" w:rsidRPr="007840A0" w:rsidRDefault="007840A0" w:rsidP="00784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40A0" w:rsidRPr="007840A0" w:rsidRDefault="007840A0" w:rsidP="0078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0A0" w:rsidRPr="007840A0" w:rsidRDefault="007840A0" w:rsidP="007840A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A0" w:rsidRPr="007840A0" w:rsidRDefault="007840A0" w:rsidP="007840A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Шорохов С.С. </w:t>
      </w:r>
    </w:p>
    <w:p w:rsidR="007840A0" w:rsidRPr="007840A0" w:rsidRDefault="007840A0" w:rsidP="007840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B3" w:rsidRDefault="003750B3">
      <w:bookmarkStart w:id="6" w:name="_GoBack"/>
      <w:bookmarkEnd w:id="6"/>
    </w:p>
    <w:sectPr w:rsidR="003750B3" w:rsidSect="00795B86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D0" w:rsidRDefault="007840A0" w:rsidP="000434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34D0" w:rsidRDefault="007840A0" w:rsidP="000434D0">
    <w:pPr>
      <w:pStyle w:val="ab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D0" w:rsidRDefault="007840A0" w:rsidP="000434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0434D0" w:rsidRDefault="007840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D0" w:rsidRPr="00A441DE" w:rsidRDefault="007840A0" w:rsidP="000434D0">
    <w:pPr>
      <w:pStyle w:val="a8"/>
      <w:framePr w:wrap="around" w:vAnchor="text" w:hAnchor="margin" w:xAlign="center" w:y="1"/>
      <w:rPr>
        <w:rStyle w:val="aa"/>
        <w:lang w:val="ru-RU"/>
      </w:rPr>
    </w:pPr>
  </w:p>
  <w:p w:rsidR="000434D0" w:rsidRDefault="007840A0" w:rsidP="000434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D0" w:rsidRDefault="007840A0" w:rsidP="000434D0">
    <w:pPr>
      <w:pStyle w:val="a8"/>
      <w:framePr w:wrap="around" w:vAnchor="text" w:hAnchor="margin" w:xAlign="right" w:y="1"/>
      <w:rPr>
        <w:rStyle w:val="aa"/>
      </w:rPr>
    </w:pPr>
  </w:p>
  <w:p w:rsidR="000434D0" w:rsidRDefault="007840A0" w:rsidP="000434D0">
    <w:pPr>
      <w:pStyle w:val="a8"/>
      <w:framePr w:wrap="around" w:vAnchor="text" w:hAnchor="margin" w:xAlign="center" w:y="1"/>
      <w:ind w:right="360"/>
      <w:rPr>
        <w:rStyle w:val="aa"/>
      </w:rPr>
    </w:pPr>
  </w:p>
  <w:p w:rsidR="000434D0" w:rsidRPr="00715764" w:rsidRDefault="007840A0" w:rsidP="000434D0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6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59"/>
    <w:rsid w:val="003750B3"/>
    <w:rsid w:val="00505F59"/>
    <w:rsid w:val="007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840A0"/>
  </w:style>
  <w:style w:type="table" w:styleId="a3">
    <w:name w:val="Table Grid"/>
    <w:basedOn w:val="a1"/>
    <w:rsid w:val="0078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840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40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84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84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4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840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4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84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4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784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7840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rsid w:val="007840A0"/>
    <w:rPr>
      <w:rFonts w:cs="Times New Roman"/>
    </w:rPr>
  </w:style>
  <w:style w:type="paragraph" w:styleId="ab">
    <w:name w:val="footer"/>
    <w:basedOn w:val="a"/>
    <w:link w:val="ac"/>
    <w:rsid w:val="00784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7840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uiPriority w:val="99"/>
    <w:unhideWhenUsed/>
    <w:rsid w:val="00784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840A0"/>
  </w:style>
  <w:style w:type="table" w:styleId="a3">
    <w:name w:val="Table Grid"/>
    <w:basedOn w:val="a1"/>
    <w:rsid w:val="0078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840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40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84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84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4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840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4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84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4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784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7840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rsid w:val="007840A0"/>
    <w:rPr>
      <w:rFonts w:cs="Times New Roman"/>
    </w:rPr>
  </w:style>
  <w:style w:type="paragraph" w:styleId="ab">
    <w:name w:val="footer"/>
    <w:basedOn w:val="a"/>
    <w:link w:val="ac"/>
    <w:rsid w:val="00784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7840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uiPriority w:val="99"/>
    <w:unhideWhenUsed/>
    <w:rsid w:val="00784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PC-122\Desktop\&#1055;&#1088;&#1080;&#1083;&#1086;&#1078;&#1077;&#1085;&#1080;&#1077;%20&#8470;%205%20&#1055;&#1072;&#1089;&#1087;&#1086;&#1088;&#1090;%20&#1087;&#1086;&#1076;&#1087;&#1088;&#1086;&#1075;&#1088;&#1072;&#1084;&#1084;&#1099;%20&#1055;&#1086;&#1074;&#1099;&#1096;&#1077;&#1085;&#1080;&#1077;%20&#1073;&#1077;&#1079;&#1086;&#1087;&#1072;&#1089;&#1085;&#1086;&#1089;&#1090;&#1080;%20&#1044;&#1044;.doc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yperlink" Target="file:///C:\Users\PC-122\Desktop\&#1055;&#1088;&#1080;&#1083;&#1086;&#1078;&#1077;&#1085;&#1080;&#1077;%20&#8470;%205%20&#1055;&#1072;&#1089;&#1087;&#1086;&#1088;&#1090;%20&#1087;&#1086;&#1076;&#1087;&#1088;&#1086;&#1075;&#1088;&#1072;&#1084;&#1084;&#1099;%20&#1055;&#1086;&#1074;&#1099;&#1096;&#1077;&#1085;&#1080;&#1077;%20&#1073;&#1077;&#1079;&#1086;&#1087;&#1072;&#1089;&#1085;&#1086;&#1089;&#1090;&#1080;%20&#1044;&#104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1F169DED9F956E4A7D8E82B98159FB6E11301D903EA64B6609670C3A55E8CEDC384A5E2116A49BFBZFA" TargetMode="Externa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yperlink" Target="file:///C:\Users\PC-122\Desktop\&#1055;&#1088;&#1080;&#1083;&#1086;&#1078;&#1077;&#1085;&#1080;&#1077;%20&#8470;%205%20&#1055;&#1072;&#1089;&#1087;&#1086;&#1088;&#1090;%20&#1087;&#1086;&#1076;&#1087;&#1088;&#1086;&#1075;&#1088;&#1072;&#1084;&#1084;&#1099;%20&#1055;&#1086;&#1074;&#1099;&#1096;&#1077;&#1085;&#1080;&#1077;%20&#1073;&#1077;&#1079;&#1086;&#1087;&#1072;&#1089;&#1085;&#1086;&#1089;&#1090;&#1080;%20&#1044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10404</Words>
  <Characters>59305</Characters>
  <Application>Microsoft Office Word</Application>
  <DocSecurity>0</DocSecurity>
  <Lines>494</Lines>
  <Paragraphs>139</Paragraphs>
  <ScaleCrop>false</ScaleCrop>
  <Company/>
  <LinksUpToDate>false</LinksUpToDate>
  <CharactersWithSpaces>69570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2022-10-12T07:58:00Z</dcterms:created>
  <dcterms:modified xsi:type="dcterms:W3CDTF">2022-10-12T07:58:00Z</dcterms:modified>
</cp:coreProperties>
</file>