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/>
    <w:p w:rsidR="00CD1C75" w:rsidRDefault="00CD1C75" w:rsidP="00CD1C75">
      <w:bookmarkStart w:id="0" w:name="_GoBack"/>
      <w:bookmarkEnd w:id="0"/>
    </w:p>
    <w:p w:rsidR="00CD1C75" w:rsidRPr="002F504A" w:rsidRDefault="00CD1C75" w:rsidP="00CD1C75">
      <w:pPr>
        <w:jc w:val="both"/>
      </w:pPr>
      <w:r w:rsidRPr="002F504A">
        <w:lastRenderedPageBreak/>
        <w:t xml:space="preserve">                                                                                    </w:t>
      </w:r>
      <w:r>
        <w:t xml:space="preserve">                    Приложение</w:t>
      </w:r>
      <w:r w:rsidRPr="002F504A">
        <w:t xml:space="preserve">                                                          </w:t>
      </w:r>
      <w:r>
        <w:t xml:space="preserve">                          </w:t>
      </w:r>
    </w:p>
    <w:p w:rsidR="00CD1C75" w:rsidRPr="002F504A" w:rsidRDefault="00CD1C75" w:rsidP="00CD1C75">
      <w:pPr>
        <w:jc w:val="both"/>
      </w:pPr>
      <w:r>
        <w:t xml:space="preserve">                                                                                     </w:t>
      </w:r>
      <w:r w:rsidRPr="002F504A">
        <w:t>к распоряжению от 27.04.2022 № 14</w:t>
      </w: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center"/>
        <w:rPr>
          <w:b/>
        </w:rPr>
      </w:pPr>
      <w:r w:rsidRPr="002F504A">
        <w:rPr>
          <w:b/>
        </w:rPr>
        <w:t>ПРОГРАММА</w:t>
      </w:r>
    </w:p>
    <w:p w:rsidR="00CD1C75" w:rsidRPr="002F504A" w:rsidRDefault="00CD1C75" w:rsidP="00CD1C75">
      <w:pPr>
        <w:jc w:val="center"/>
        <w:rPr>
          <w:b/>
        </w:rPr>
      </w:pPr>
    </w:p>
    <w:p w:rsidR="00CD1C75" w:rsidRPr="002F504A" w:rsidRDefault="00CD1C75" w:rsidP="00CD1C75">
      <w:pPr>
        <w:jc w:val="center"/>
        <w:rPr>
          <w:b/>
        </w:rPr>
      </w:pPr>
      <w:r w:rsidRPr="002F504A">
        <w:rPr>
          <w:b/>
        </w:rPr>
        <w:t>ЭНЕРГОСБЕРЕЖЕНИЯ</w:t>
      </w:r>
    </w:p>
    <w:p w:rsidR="00CD1C75" w:rsidRPr="002F504A" w:rsidRDefault="00CD1C75" w:rsidP="00CD1C75">
      <w:pPr>
        <w:jc w:val="center"/>
        <w:rPr>
          <w:b/>
        </w:rPr>
      </w:pPr>
    </w:p>
    <w:p w:rsidR="00CD1C75" w:rsidRPr="002F504A" w:rsidRDefault="00CD1C75" w:rsidP="00CD1C75">
      <w:pPr>
        <w:jc w:val="center"/>
        <w:rPr>
          <w:b/>
        </w:rPr>
      </w:pPr>
      <w:r w:rsidRPr="002F504A">
        <w:rPr>
          <w:b/>
        </w:rPr>
        <w:t>И ПОВЫШЕНИЯ ЭНЕРГЕТИЧЕСКОЙ ЭФФЕКТИВНОСТИ</w:t>
      </w:r>
    </w:p>
    <w:p w:rsidR="00CD1C75" w:rsidRPr="002F504A" w:rsidRDefault="00CD1C75" w:rsidP="00CD1C75">
      <w:pPr>
        <w:jc w:val="center"/>
        <w:rPr>
          <w:b/>
        </w:rPr>
      </w:pPr>
    </w:p>
    <w:p w:rsidR="00CD1C75" w:rsidRPr="002F504A" w:rsidRDefault="00CD1C75" w:rsidP="00CD1C75">
      <w:pPr>
        <w:jc w:val="center"/>
      </w:pPr>
      <w:r w:rsidRPr="002F504A">
        <w:t xml:space="preserve">Администрации </w:t>
      </w:r>
      <w:proofErr w:type="spellStart"/>
      <w:r w:rsidRPr="002F504A">
        <w:t>Удачинского</w:t>
      </w:r>
      <w:proofErr w:type="spellEnd"/>
      <w:r w:rsidRPr="002F504A">
        <w:t xml:space="preserve"> сельсовета</w:t>
      </w:r>
    </w:p>
    <w:p w:rsidR="00CD1C75" w:rsidRPr="002F504A" w:rsidRDefault="00CD1C75" w:rsidP="00CD1C75">
      <w:pPr>
        <w:jc w:val="center"/>
      </w:pPr>
      <w:r w:rsidRPr="002F504A">
        <w:t>на 2022 – 2026 годы</w:t>
      </w:r>
    </w:p>
    <w:p w:rsidR="00CD1C75" w:rsidRPr="002F504A" w:rsidRDefault="00CD1C75" w:rsidP="00CD1C75">
      <w:pPr>
        <w:jc w:val="center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</w:p>
    <w:p w:rsidR="00CD1C75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center"/>
        <w:rPr>
          <w:b/>
        </w:rPr>
      </w:pPr>
      <w:r w:rsidRPr="002F504A">
        <w:rPr>
          <w:b/>
        </w:rPr>
        <w:lastRenderedPageBreak/>
        <w:t>ПАСПОРТ</w:t>
      </w:r>
    </w:p>
    <w:p w:rsidR="00CD1C75" w:rsidRPr="00E570AC" w:rsidRDefault="00CD1C75" w:rsidP="00CD1C75">
      <w:pPr>
        <w:jc w:val="center"/>
      </w:pPr>
      <w:r w:rsidRPr="00E570AC">
        <w:t>Программы энергосбережения и повышения энергетической эффективности</w:t>
      </w:r>
    </w:p>
    <w:p w:rsidR="00CD1C75" w:rsidRPr="002F504A" w:rsidRDefault="00CD1C75" w:rsidP="00CD1C75">
      <w:pPr>
        <w:jc w:val="center"/>
      </w:pPr>
      <w:r>
        <w:t>а</w:t>
      </w:r>
      <w:r w:rsidRPr="002F504A">
        <w:t xml:space="preserve">дминистрации </w:t>
      </w:r>
      <w:proofErr w:type="spellStart"/>
      <w:r w:rsidRPr="002F504A">
        <w:t>Удачинского</w:t>
      </w:r>
      <w:proofErr w:type="spellEnd"/>
      <w:r w:rsidRPr="002F504A">
        <w:t xml:space="preserve"> сельсовета на 2022-2026 годы</w:t>
      </w:r>
    </w:p>
    <w:tbl>
      <w:tblPr>
        <w:tblW w:w="99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01"/>
      </w:tblGrid>
      <w:tr w:rsidR="00CD1C75" w:rsidRPr="002F504A" w:rsidTr="00C572CB">
        <w:trPr>
          <w:trHeight w:val="708"/>
        </w:trPr>
        <w:tc>
          <w:tcPr>
            <w:tcW w:w="2410" w:type="dxa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Наименование</w:t>
            </w:r>
          </w:p>
          <w:p w:rsidR="00CD1C75" w:rsidRPr="002F504A" w:rsidRDefault="00CD1C75" w:rsidP="00C572CB">
            <w:pPr>
              <w:jc w:val="both"/>
            </w:pPr>
            <w:r w:rsidRPr="002F504A">
              <w:t>программы</w:t>
            </w:r>
          </w:p>
        </w:tc>
        <w:tc>
          <w:tcPr>
            <w:tcW w:w="7501" w:type="dxa"/>
            <w:vAlign w:val="center"/>
          </w:tcPr>
          <w:p w:rsidR="00CD1C75" w:rsidRPr="002F504A" w:rsidRDefault="00CD1C75" w:rsidP="00C572CB">
            <w:pPr>
              <w:jc w:val="both"/>
            </w:pPr>
            <w:r>
              <w:t>«</w:t>
            </w:r>
            <w:r w:rsidRPr="002F504A">
              <w:t>Энергосбережение и повышение энергетической эффективности</w:t>
            </w:r>
          </w:p>
          <w:p w:rsidR="00CD1C75" w:rsidRPr="002F504A" w:rsidRDefault="00CD1C75" w:rsidP="00C572CB">
            <w:pPr>
              <w:jc w:val="both"/>
            </w:pPr>
            <w:r w:rsidRPr="002F504A">
              <w:t xml:space="preserve">администрации </w:t>
            </w:r>
            <w:proofErr w:type="spellStart"/>
            <w:r w:rsidRPr="002F504A">
              <w:t>Удачинского</w:t>
            </w:r>
            <w:proofErr w:type="spellEnd"/>
            <w:r w:rsidRPr="002F504A">
              <w:t xml:space="preserve"> сельсовета на 2022-2026 годы</w:t>
            </w:r>
            <w:r>
              <w:t>»</w:t>
            </w:r>
          </w:p>
          <w:p w:rsidR="00CD1C75" w:rsidRPr="002F504A" w:rsidRDefault="00CD1C75" w:rsidP="00C572CB">
            <w:pPr>
              <w:jc w:val="both"/>
            </w:pPr>
          </w:p>
        </w:tc>
      </w:tr>
      <w:tr w:rsidR="00CD1C75" w:rsidRPr="002F504A" w:rsidTr="00C572CB">
        <w:tc>
          <w:tcPr>
            <w:tcW w:w="2410" w:type="dxa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Основание </w:t>
            </w:r>
            <w:proofErr w:type="gramStart"/>
            <w:r w:rsidRPr="002F504A">
              <w:t>для</w:t>
            </w:r>
            <w:proofErr w:type="gramEnd"/>
          </w:p>
          <w:p w:rsidR="00CD1C75" w:rsidRPr="002F504A" w:rsidRDefault="00CD1C75" w:rsidP="00C572CB">
            <w:pPr>
              <w:jc w:val="both"/>
            </w:pPr>
            <w:r w:rsidRPr="002F504A">
              <w:t>разработки программы</w:t>
            </w:r>
          </w:p>
          <w:p w:rsidR="00CD1C75" w:rsidRPr="002F504A" w:rsidRDefault="00CD1C75" w:rsidP="00C572CB">
            <w:pPr>
              <w:jc w:val="both"/>
            </w:pPr>
          </w:p>
        </w:tc>
        <w:tc>
          <w:tcPr>
            <w:tcW w:w="7501" w:type="dxa"/>
          </w:tcPr>
          <w:p w:rsidR="00CD1C75" w:rsidRPr="002F504A" w:rsidRDefault="00CD1C75" w:rsidP="00C572CB">
            <w:pPr>
              <w:pStyle w:val="western"/>
              <w:jc w:val="both"/>
            </w:pPr>
            <w:r w:rsidRPr="002F504A"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CD1C75" w:rsidRPr="002F504A" w:rsidRDefault="00CD1C75" w:rsidP="00C572CB">
            <w:pPr>
              <w:pStyle w:val="western"/>
              <w:jc w:val="both"/>
            </w:pPr>
            <w:r w:rsidRPr="002F504A">
              <w:t>Приказ Министерства энергетики РФ от 30 июня 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CD1C75" w:rsidRPr="002F504A" w:rsidRDefault="00CD1C75" w:rsidP="00C572CB">
            <w:pPr>
              <w:pStyle w:val="western"/>
              <w:jc w:val="both"/>
            </w:pPr>
            <w:r w:rsidRPr="002F504A"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</w:r>
          </w:p>
          <w:p w:rsidR="00CD1C75" w:rsidRPr="002F504A" w:rsidRDefault="00CD1C75" w:rsidP="00C572CB">
            <w:pPr>
              <w:jc w:val="both"/>
            </w:pPr>
            <w:r w:rsidRPr="002F504A"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CD1C75" w:rsidRPr="002F504A" w:rsidRDefault="00CD1C75" w:rsidP="00C572CB">
            <w:pPr>
              <w:jc w:val="both"/>
            </w:pPr>
            <w:r w:rsidRPr="002F504A">
              <w:t xml:space="preserve"> </w:t>
            </w:r>
          </w:p>
        </w:tc>
      </w:tr>
      <w:tr w:rsidR="00CD1C75" w:rsidRPr="002F504A" w:rsidTr="00C572CB">
        <w:tc>
          <w:tcPr>
            <w:tcW w:w="2410" w:type="dxa"/>
          </w:tcPr>
          <w:p w:rsidR="00CD1C75" w:rsidRPr="002F504A" w:rsidRDefault="00CD1C75" w:rsidP="00C572CB">
            <w:pPr>
              <w:jc w:val="both"/>
            </w:pPr>
            <w:r w:rsidRPr="002F504A">
              <w:t>ответственный исполнитель программы</w:t>
            </w:r>
          </w:p>
        </w:tc>
        <w:tc>
          <w:tcPr>
            <w:tcW w:w="7501" w:type="dxa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администрация </w:t>
            </w:r>
            <w:proofErr w:type="spellStart"/>
            <w:r w:rsidRPr="002F504A">
              <w:t>Удачинского</w:t>
            </w:r>
            <w:proofErr w:type="spellEnd"/>
            <w:r w:rsidRPr="002F504A">
              <w:t xml:space="preserve"> сельсовета</w:t>
            </w:r>
          </w:p>
        </w:tc>
      </w:tr>
      <w:tr w:rsidR="00CD1C75" w:rsidRPr="002F504A" w:rsidTr="00C572CB">
        <w:trPr>
          <w:trHeight w:val="429"/>
        </w:trPr>
        <w:tc>
          <w:tcPr>
            <w:tcW w:w="2410" w:type="dxa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Цели программы</w:t>
            </w:r>
          </w:p>
        </w:tc>
        <w:tc>
          <w:tcPr>
            <w:tcW w:w="7501" w:type="dxa"/>
            <w:vAlign w:val="center"/>
          </w:tcPr>
          <w:p w:rsidR="00CD1C75" w:rsidRPr="002F504A" w:rsidRDefault="00CD1C75" w:rsidP="00C572CB">
            <w:pPr>
              <w:pStyle w:val="western"/>
              <w:jc w:val="both"/>
            </w:pPr>
            <w:r w:rsidRPr="002F504A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D1C75" w:rsidRPr="002F504A" w:rsidRDefault="00CD1C75" w:rsidP="00C572CB">
            <w:pPr>
              <w:autoSpaceDE w:val="0"/>
              <w:autoSpaceDN w:val="0"/>
              <w:adjustRightInd w:val="0"/>
              <w:jc w:val="both"/>
            </w:pPr>
          </w:p>
        </w:tc>
      </w:tr>
      <w:tr w:rsidR="00CD1C75" w:rsidRPr="002F504A" w:rsidTr="00C572CB">
        <w:trPr>
          <w:trHeight w:val="429"/>
        </w:trPr>
        <w:tc>
          <w:tcPr>
            <w:tcW w:w="2410" w:type="dxa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Задачи программы</w:t>
            </w:r>
          </w:p>
        </w:tc>
        <w:tc>
          <w:tcPr>
            <w:tcW w:w="7501" w:type="dxa"/>
            <w:vAlign w:val="center"/>
          </w:tcPr>
          <w:p w:rsidR="00CD1C75" w:rsidRPr="002F504A" w:rsidRDefault="00CD1C75" w:rsidP="00C572CB">
            <w:pPr>
              <w:pStyle w:val="western"/>
              <w:jc w:val="both"/>
            </w:pPr>
            <w:r w:rsidRPr="002F504A">
              <w:t xml:space="preserve">- Снижение удельных величин потребления администрацией </w:t>
            </w:r>
            <w:proofErr w:type="spellStart"/>
            <w:r w:rsidRPr="002F504A">
              <w:t>Удачинского</w:t>
            </w:r>
            <w:proofErr w:type="spellEnd"/>
            <w:r w:rsidRPr="002F504A">
              <w:t xml:space="preserve"> сельсовета топливно-энергетических ресурсов (электроэнергии) при сохранении устойчивости функционирования организации.</w:t>
            </w:r>
          </w:p>
        </w:tc>
      </w:tr>
      <w:tr w:rsidR="00CD1C75" w:rsidRPr="002F504A" w:rsidTr="00C572CB">
        <w:trPr>
          <w:trHeight w:val="429"/>
        </w:trPr>
        <w:tc>
          <w:tcPr>
            <w:tcW w:w="2410" w:type="dxa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Целевые показатели программы</w:t>
            </w:r>
          </w:p>
        </w:tc>
        <w:tc>
          <w:tcPr>
            <w:tcW w:w="7501" w:type="dxa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 снижение потребления электрической энергии в натуральном выражении </w:t>
            </w:r>
            <w:proofErr w:type="gramStart"/>
            <w:r w:rsidRPr="002F504A">
              <w:t xml:space="preserve">( </w:t>
            </w:r>
            <w:proofErr w:type="spellStart"/>
            <w:proofErr w:type="gramEnd"/>
            <w:r w:rsidRPr="002F504A">
              <w:t>кВт·ч</w:t>
            </w:r>
            <w:proofErr w:type="spellEnd"/>
            <w:r w:rsidRPr="002F504A">
              <w:t xml:space="preserve">) </w:t>
            </w:r>
          </w:p>
          <w:p w:rsidR="00CD1C75" w:rsidRPr="002F504A" w:rsidRDefault="00CD1C75" w:rsidP="00C572CB">
            <w:pPr>
              <w:ind w:left="54"/>
              <w:jc w:val="both"/>
            </w:pPr>
          </w:p>
        </w:tc>
      </w:tr>
      <w:tr w:rsidR="00CD1C75" w:rsidRPr="002F504A" w:rsidTr="00C572CB">
        <w:trPr>
          <w:trHeight w:val="429"/>
        </w:trPr>
        <w:tc>
          <w:tcPr>
            <w:tcW w:w="2410" w:type="dxa"/>
          </w:tcPr>
          <w:p w:rsidR="00CD1C75" w:rsidRPr="002F504A" w:rsidRDefault="00CD1C75" w:rsidP="00C572CB">
            <w:pPr>
              <w:jc w:val="both"/>
            </w:pPr>
            <w:r w:rsidRPr="002F504A">
              <w:t>Сроки реализации</w:t>
            </w:r>
          </w:p>
        </w:tc>
        <w:tc>
          <w:tcPr>
            <w:tcW w:w="7501" w:type="dxa"/>
          </w:tcPr>
          <w:p w:rsidR="00CD1C75" w:rsidRPr="002F504A" w:rsidRDefault="00CD1C75" w:rsidP="00C572CB">
            <w:pPr>
              <w:jc w:val="both"/>
            </w:pPr>
            <w:r w:rsidRPr="002F504A">
              <w:t>2022-2026 годы</w:t>
            </w:r>
          </w:p>
        </w:tc>
      </w:tr>
      <w:tr w:rsidR="00CD1C75" w:rsidRPr="002F504A" w:rsidTr="00C572CB">
        <w:tc>
          <w:tcPr>
            <w:tcW w:w="2410" w:type="dxa"/>
          </w:tcPr>
          <w:p w:rsidR="00CD1C75" w:rsidRPr="002F504A" w:rsidRDefault="00CD1C75" w:rsidP="00C572CB">
            <w:pPr>
              <w:jc w:val="both"/>
            </w:pPr>
            <w:r w:rsidRPr="002F504A">
              <w:t>Источники</w:t>
            </w:r>
          </w:p>
          <w:p w:rsidR="00CD1C75" w:rsidRPr="002F504A" w:rsidRDefault="00CD1C75" w:rsidP="00C572CB">
            <w:pPr>
              <w:jc w:val="both"/>
            </w:pPr>
            <w:r w:rsidRPr="002F504A">
              <w:t>финансирования</w:t>
            </w:r>
          </w:p>
        </w:tc>
        <w:tc>
          <w:tcPr>
            <w:tcW w:w="7501" w:type="dxa"/>
          </w:tcPr>
          <w:p w:rsidR="00CD1C75" w:rsidRPr="002F504A" w:rsidRDefault="00CD1C75" w:rsidP="00C572CB">
            <w:pPr>
              <w:jc w:val="both"/>
            </w:pPr>
            <w:r w:rsidRPr="002F504A">
              <w:t>Общий объем финансирования программы составляет: в 2022-2026 годах – 68,0 тыс. рублей</w:t>
            </w:r>
          </w:p>
          <w:p w:rsidR="00CD1C75" w:rsidRPr="002F504A" w:rsidRDefault="00CD1C75" w:rsidP="00C572CB">
            <w:pPr>
              <w:jc w:val="both"/>
            </w:pPr>
            <w:r w:rsidRPr="002F504A">
              <w:t>в том числе: средства местного бюджета -68,0 тыс. рублей по годам:</w:t>
            </w:r>
          </w:p>
          <w:p w:rsidR="00CD1C75" w:rsidRPr="002F504A" w:rsidRDefault="00CD1C75" w:rsidP="00C572CB">
            <w:pPr>
              <w:jc w:val="both"/>
            </w:pPr>
            <w:r w:rsidRPr="002F504A">
              <w:t>2022 год - 0,0 тыс. рублей</w:t>
            </w:r>
          </w:p>
          <w:p w:rsidR="00CD1C75" w:rsidRPr="002F504A" w:rsidRDefault="00CD1C75" w:rsidP="00C572CB">
            <w:pPr>
              <w:jc w:val="both"/>
            </w:pPr>
            <w:r w:rsidRPr="002F504A">
              <w:t>2023 год – 17,0 тыс. рублей</w:t>
            </w:r>
          </w:p>
          <w:p w:rsidR="00CD1C75" w:rsidRPr="002F504A" w:rsidRDefault="00CD1C75" w:rsidP="00C572CB">
            <w:pPr>
              <w:jc w:val="both"/>
            </w:pPr>
            <w:r w:rsidRPr="002F504A">
              <w:t>2024 год – 17,0 тыс. рублей</w:t>
            </w:r>
          </w:p>
          <w:p w:rsidR="00CD1C75" w:rsidRPr="002F504A" w:rsidRDefault="00CD1C75" w:rsidP="00C572CB">
            <w:pPr>
              <w:jc w:val="both"/>
            </w:pPr>
            <w:r w:rsidRPr="002F504A">
              <w:t>2025 год – 17,0 тыс. рублей</w:t>
            </w:r>
          </w:p>
          <w:p w:rsidR="00CD1C75" w:rsidRPr="002F504A" w:rsidRDefault="00CD1C75" w:rsidP="00C572CB">
            <w:pPr>
              <w:jc w:val="both"/>
            </w:pPr>
            <w:r w:rsidRPr="002F504A">
              <w:t>2026 год – 17,0 тыс. рублей</w:t>
            </w:r>
          </w:p>
        </w:tc>
      </w:tr>
      <w:tr w:rsidR="00CD1C75" w:rsidRPr="002F504A" w:rsidTr="00C572CB">
        <w:trPr>
          <w:trHeight w:val="832"/>
        </w:trPr>
        <w:tc>
          <w:tcPr>
            <w:tcW w:w="2410" w:type="dxa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lastRenderedPageBreak/>
              <w:t>Планируемые результаты реализации программы</w:t>
            </w:r>
          </w:p>
          <w:p w:rsidR="00CD1C75" w:rsidRPr="002F504A" w:rsidRDefault="00CD1C75" w:rsidP="00C572CB">
            <w:pPr>
              <w:jc w:val="both"/>
              <w:rPr>
                <w:b/>
              </w:rPr>
            </w:pPr>
          </w:p>
        </w:tc>
        <w:tc>
          <w:tcPr>
            <w:tcW w:w="7501" w:type="dxa"/>
            <w:vAlign w:val="center"/>
          </w:tcPr>
          <w:p w:rsidR="00CD1C75" w:rsidRPr="002F504A" w:rsidRDefault="00CD1C75" w:rsidP="00C572CB">
            <w:pPr>
              <w:pStyle w:val="western"/>
              <w:jc w:val="both"/>
            </w:pPr>
            <w:r w:rsidRPr="002F504A">
              <w:t>-Обеспечение ежегодного сокращения объемов потребления электрической энергии.</w:t>
            </w:r>
          </w:p>
          <w:p w:rsidR="00CD1C75" w:rsidRPr="002F504A" w:rsidRDefault="00CD1C75" w:rsidP="00C572CB">
            <w:pPr>
              <w:jc w:val="both"/>
            </w:pPr>
            <w:r w:rsidRPr="002F504A">
              <w:t>-Формирование «энергосберегающего» типа мышления в коллективе.</w:t>
            </w:r>
          </w:p>
        </w:tc>
      </w:tr>
    </w:tbl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jc w:val="center"/>
        <w:rPr>
          <w:b/>
        </w:rPr>
      </w:pPr>
      <w:r w:rsidRPr="002F504A">
        <w:rPr>
          <w:b/>
        </w:rPr>
        <w:t>Введение</w:t>
      </w:r>
    </w:p>
    <w:p w:rsidR="00CD1C75" w:rsidRPr="002F504A" w:rsidRDefault="00CD1C75" w:rsidP="00CD1C75">
      <w:pPr>
        <w:pStyle w:val="western"/>
        <w:jc w:val="both"/>
      </w:pPr>
      <w:r w:rsidRPr="002F504A">
        <w:t xml:space="preserve">         </w:t>
      </w:r>
      <w:proofErr w:type="gramStart"/>
      <w:r w:rsidRPr="002F504A">
        <w:t>Программа «Энергосбережение</w:t>
      </w:r>
      <w:r w:rsidRPr="002F504A">
        <w:rPr>
          <w:b/>
        </w:rPr>
        <w:t xml:space="preserve"> </w:t>
      </w:r>
      <w:r w:rsidRPr="002F504A">
        <w:t xml:space="preserve">и повышение энергетической эффективности  администрации </w:t>
      </w:r>
      <w:proofErr w:type="spellStart"/>
      <w:r w:rsidRPr="002F504A">
        <w:t>Удачинского</w:t>
      </w:r>
      <w:proofErr w:type="spellEnd"/>
      <w:r w:rsidRPr="002F504A">
        <w:t xml:space="preserve"> сельсовета на 2022 – 2026 годы» разработана на основе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приказа Министерства энергетики РФ от 30 июня 2014г. № 398 «Об утверждении требований к форме программ в области энергосбережения и повышения энергетической</w:t>
      </w:r>
      <w:proofErr w:type="gramEnd"/>
      <w:r w:rsidRPr="002F504A">
        <w:t xml:space="preserve"> </w:t>
      </w:r>
      <w:proofErr w:type="gramStart"/>
      <w:r w:rsidRPr="002F504A">
        <w:t>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постановления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 приказа министерства экономического развития РФ от 17.02.2010г. № 61 «Об утверждении примерного перечня мероприятий в области энергосбережения и повышения</w:t>
      </w:r>
      <w:proofErr w:type="gramEnd"/>
      <w:r w:rsidRPr="002F504A">
        <w:t xml:space="preserve"> энергетической эффективности»</w:t>
      </w:r>
    </w:p>
    <w:p w:rsidR="00CD1C75" w:rsidRPr="002F504A" w:rsidRDefault="00CD1C75" w:rsidP="00CD1C75">
      <w:pPr>
        <w:pStyle w:val="western"/>
        <w:jc w:val="both"/>
      </w:pPr>
      <w:r w:rsidRPr="002F504A">
        <w:t xml:space="preserve">      Программа разработана по результатам энергетического обследования, проведенного в </w:t>
      </w:r>
      <w:smartTag w:uri="urn:schemas-microsoft-com:office:smarttags" w:element="metricconverter">
        <w:smartTagPr>
          <w:attr w:name="ProductID" w:val="2700 м"/>
        </w:smartTagPr>
        <w:r w:rsidRPr="002F504A">
          <w:t>2012 г</w:t>
        </w:r>
      </w:smartTag>
      <w:r w:rsidRPr="002F504A">
        <w:t>. обществом с ограниченной ответственностью «</w:t>
      </w:r>
      <w:proofErr w:type="spellStart"/>
      <w:r w:rsidRPr="002F504A">
        <w:t>СибЭнергосбережение</w:t>
      </w:r>
      <w:proofErr w:type="spellEnd"/>
      <w:r w:rsidRPr="002F504A">
        <w:t xml:space="preserve"> 2030»</w:t>
      </w:r>
    </w:p>
    <w:p w:rsidR="00CD1C75" w:rsidRPr="002F504A" w:rsidRDefault="00CD1C75" w:rsidP="00CD1C75">
      <w:pPr>
        <w:pStyle w:val="western"/>
        <w:jc w:val="both"/>
      </w:pPr>
      <w:r>
        <w:t xml:space="preserve">    </w:t>
      </w:r>
      <w:r w:rsidRPr="002F504A"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 администрации </w:t>
      </w:r>
      <w:proofErr w:type="spellStart"/>
      <w:r w:rsidRPr="002F504A">
        <w:t>Удачинского</w:t>
      </w:r>
      <w:proofErr w:type="spellEnd"/>
      <w:r w:rsidRPr="002F504A">
        <w:t xml:space="preserve"> сельсовета (далее – организация). </w:t>
      </w:r>
    </w:p>
    <w:p w:rsidR="00CD1C75" w:rsidRPr="002F504A" w:rsidRDefault="00CD1C75" w:rsidP="00CD1C75">
      <w:pPr>
        <w:pStyle w:val="a6"/>
        <w:jc w:val="center"/>
        <w:rPr>
          <w:b/>
          <w:szCs w:val="24"/>
        </w:rPr>
      </w:pPr>
      <w:r w:rsidRPr="002F504A">
        <w:rPr>
          <w:b/>
          <w:szCs w:val="24"/>
        </w:rPr>
        <w:t>2. Комплексный анализ текущего состояния энергосбережения и повышения энергетической эффективности</w:t>
      </w:r>
    </w:p>
    <w:p w:rsidR="00CD1C75" w:rsidRPr="002F504A" w:rsidRDefault="00CD1C75" w:rsidP="00CD1C75">
      <w:pPr>
        <w:pStyle w:val="a6"/>
        <w:ind w:firstLine="851"/>
        <w:jc w:val="both"/>
        <w:rPr>
          <w:szCs w:val="24"/>
        </w:rPr>
      </w:pPr>
    </w:p>
    <w:p w:rsidR="00CD1C75" w:rsidRPr="002F504A" w:rsidRDefault="00CD1C75" w:rsidP="00CD1C75">
      <w:pPr>
        <w:pStyle w:val="a6"/>
        <w:ind w:firstLine="851"/>
        <w:jc w:val="both"/>
        <w:rPr>
          <w:szCs w:val="24"/>
        </w:rPr>
      </w:pPr>
      <w:r w:rsidRPr="002F504A">
        <w:rPr>
          <w:szCs w:val="24"/>
        </w:rPr>
        <w:t xml:space="preserve"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</w:t>
      </w:r>
    </w:p>
    <w:p w:rsidR="00CD1C75" w:rsidRPr="002F504A" w:rsidRDefault="00CD1C75" w:rsidP="00CD1C75">
      <w:pPr>
        <w:pStyle w:val="western"/>
        <w:jc w:val="both"/>
      </w:pPr>
      <w:r w:rsidRPr="002F504A">
        <w:t xml:space="preserve">       Энергосбережение является актуальным и необходимым условием нормального функционирования Администрации </w:t>
      </w:r>
      <w:proofErr w:type="spellStart"/>
      <w:r w:rsidRPr="002F504A">
        <w:t>Удачинского</w:t>
      </w:r>
      <w:proofErr w:type="spellEnd"/>
      <w:r w:rsidRPr="002F504A">
        <w:t xml:space="preserve"> сельсовета, так как повышение эффективности использования топливно-энергетических ресурсов 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топливно-энергетических ресурсов, так и финансовых  ресурсов.</w:t>
      </w:r>
    </w:p>
    <w:p w:rsidR="00CD1C75" w:rsidRPr="002F504A" w:rsidRDefault="00CD1C75" w:rsidP="00CD1C75">
      <w:pPr>
        <w:ind w:firstLine="708"/>
        <w:jc w:val="both"/>
      </w:pPr>
      <w:r w:rsidRPr="002F504A">
        <w:t>Анализ функционирования учреждения показывает, что основные потери топливно-энергетических ресурсов  наблюдаются при неэффективном использовании, распределении и потреблении тепловой и электрической энергии, воды и ГСМ.</w:t>
      </w:r>
    </w:p>
    <w:p w:rsidR="00CD1C75" w:rsidRPr="002F504A" w:rsidRDefault="00CD1C75" w:rsidP="00CD1C75">
      <w:pPr>
        <w:ind w:firstLine="708"/>
        <w:jc w:val="both"/>
      </w:pPr>
      <w:r w:rsidRPr="002F504A">
        <w:t xml:space="preserve">Программа энергосбережения должна обеспечить снижение потребления топливно-энергетических ресурсов, воды и ГСМ за счет внедрения в Администрации </w:t>
      </w:r>
      <w:proofErr w:type="spellStart"/>
      <w:r w:rsidRPr="002F504A">
        <w:t>Удачинского</w:t>
      </w:r>
      <w:proofErr w:type="spellEnd"/>
      <w:r w:rsidRPr="002F504A">
        <w:t xml:space="preserve"> сельсовета предлагаемых данной программой решений и мероприятий и соответственно перехода на экономичное и рациональное расходование топливно-</w:t>
      </w:r>
      <w:r w:rsidRPr="002F504A">
        <w:lastRenderedPageBreak/>
        <w:t xml:space="preserve">энергетических ресурсов в зданиях администрации при полном удовлетворении потребителей процесса  в количестве и качестве топливно-энергетических ресурсов. Превратить энергоснабжение в возможность экономии бюджетных средств Администрации </w:t>
      </w:r>
      <w:proofErr w:type="spellStart"/>
      <w:r w:rsidRPr="002F504A">
        <w:t>Удачинского</w:t>
      </w:r>
      <w:proofErr w:type="spellEnd"/>
      <w:r w:rsidRPr="002F504A">
        <w:t xml:space="preserve"> сельсовета, которые будут использоваться на укрепление материальной базы администрации.</w:t>
      </w:r>
    </w:p>
    <w:p w:rsidR="00CD1C75" w:rsidRPr="002F504A" w:rsidRDefault="00CD1C75" w:rsidP="00CD1C75">
      <w:pPr>
        <w:autoSpaceDE w:val="0"/>
        <w:autoSpaceDN w:val="0"/>
        <w:adjustRightInd w:val="0"/>
        <w:ind w:right="-284"/>
        <w:jc w:val="both"/>
      </w:pPr>
      <w:r w:rsidRPr="002F504A">
        <w:t>Выполнение программы рассчитано на период с 2022 по 2026 годы.</w:t>
      </w:r>
    </w:p>
    <w:p w:rsidR="00CD1C75" w:rsidRPr="002F504A" w:rsidRDefault="00CD1C75" w:rsidP="00CD1C75">
      <w:pPr>
        <w:ind w:left="720"/>
        <w:jc w:val="both"/>
        <w:rPr>
          <w:b/>
        </w:rPr>
      </w:pPr>
    </w:p>
    <w:p w:rsidR="00CD1C75" w:rsidRPr="002F504A" w:rsidRDefault="00CD1C75" w:rsidP="00CD1C75">
      <w:pPr>
        <w:ind w:left="720"/>
        <w:jc w:val="center"/>
        <w:rPr>
          <w:b/>
        </w:rPr>
      </w:pPr>
      <w:r w:rsidRPr="002F504A">
        <w:rPr>
          <w:b/>
        </w:rPr>
        <w:t>Общие сведения об организации</w:t>
      </w:r>
    </w:p>
    <w:p w:rsidR="00CD1C75" w:rsidRPr="002F504A" w:rsidRDefault="00CD1C75" w:rsidP="00CD1C75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8"/>
        <w:gridCol w:w="5803"/>
      </w:tblGrid>
      <w:tr w:rsidR="00CD1C75" w:rsidRPr="002F504A" w:rsidTr="00C572CB">
        <w:trPr>
          <w:trHeight w:val="625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Вид собственности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Муниципальная </w:t>
            </w:r>
          </w:p>
        </w:tc>
      </w:tr>
      <w:tr w:rsidR="00CD1C75" w:rsidRPr="002F504A" w:rsidTr="00C572CB">
        <w:trPr>
          <w:trHeight w:val="417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Полное наименование организации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tabs>
                <w:tab w:val="left" w:pos="2100"/>
              </w:tabs>
              <w:jc w:val="both"/>
              <w:rPr>
                <w:vertAlign w:val="superscript"/>
              </w:rPr>
            </w:pPr>
            <w:r w:rsidRPr="002F504A">
              <w:rPr>
                <w:vertAlign w:val="superscript"/>
              </w:rPr>
              <w:t xml:space="preserve">Администрация </w:t>
            </w:r>
            <w:proofErr w:type="spellStart"/>
            <w:r w:rsidRPr="002F504A">
              <w:rPr>
                <w:vertAlign w:val="superscript"/>
              </w:rPr>
              <w:t>Удачинского</w:t>
            </w:r>
            <w:proofErr w:type="spellEnd"/>
            <w:r w:rsidRPr="002F504A">
              <w:rPr>
                <w:vertAlign w:val="superscript"/>
              </w:rPr>
              <w:t xml:space="preserve"> сельсовета</w:t>
            </w:r>
          </w:p>
        </w:tc>
      </w:tr>
      <w:tr w:rsidR="00CD1C75" w:rsidRPr="002F504A" w:rsidTr="00C572CB">
        <w:trPr>
          <w:trHeight w:val="423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Юридический адрес организации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662101 Красноярский край, Большеулуйский район, с. </w:t>
            </w:r>
            <w:proofErr w:type="gramStart"/>
            <w:r w:rsidRPr="002F504A">
              <w:t>Удачное</w:t>
            </w:r>
            <w:proofErr w:type="gramEnd"/>
            <w:r w:rsidRPr="002F504A">
              <w:t xml:space="preserve"> ул. Советская, 22</w:t>
            </w:r>
          </w:p>
        </w:tc>
      </w:tr>
      <w:tr w:rsidR="00CD1C75" w:rsidRPr="002F504A" w:rsidTr="00C572CB">
        <w:trPr>
          <w:trHeight w:val="402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Почтовый адрес организации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662101 Красноярский край, Большеулуйский район, с. </w:t>
            </w:r>
            <w:proofErr w:type="gramStart"/>
            <w:r w:rsidRPr="002F504A">
              <w:t>Удачное</w:t>
            </w:r>
            <w:proofErr w:type="gramEnd"/>
            <w:r w:rsidRPr="002F504A">
              <w:t xml:space="preserve"> ул. Советская, 22</w:t>
            </w:r>
          </w:p>
        </w:tc>
      </w:tr>
      <w:tr w:rsidR="00CD1C75" w:rsidRPr="002F504A" w:rsidTr="00C572CB">
        <w:trPr>
          <w:trHeight w:val="625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Телефон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pStyle w:val="ListParagraph"/>
              <w:ind w:left="23"/>
              <w:jc w:val="both"/>
              <w:rPr>
                <w:lang w:val="en-US"/>
              </w:rPr>
            </w:pPr>
            <w:r w:rsidRPr="002F504A">
              <w:t>83915921471</w:t>
            </w:r>
          </w:p>
        </w:tc>
      </w:tr>
      <w:tr w:rsidR="00CD1C75" w:rsidRPr="002F504A" w:rsidTr="00C572CB">
        <w:trPr>
          <w:trHeight w:val="625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rPr>
                <w:lang w:val="en-US"/>
              </w:rPr>
              <w:t>E</w:t>
            </w:r>
            <w:r w:rsidRPr="002F504A">
              <w:t>-</w:t>
            </w:r>
            <w:r w:rsidRPr="002F504A">
              <w:rPr>
                <w:lang w:val="en-US"/>
              </w:rPr>
              <w:t>mail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pStyle w:val="ListParagraph"/>
              <w:ind w:left="23"/>
              <w:jc w:val="both"/>
              <w:rPr>
                <w:lang w:val="en-US"/>
              </w:rPr>
            </w:pPr>
            <w:proofErr w:type="spellStart"/>
            <w:r w:rsidRPr="002F504A">
              <w:rPr>
                <w:lang w:val="en-US"/>
              </w:rPr>
              <w:t>adm-udach@mail</w:t>
            </w:r>
            <w:proofErr w:type="spellEnd"/>
            <w:r w:rsidRPr="002F504A">
              <w:rPr>
                <w:lang w:val="en-US"/>
              </w:rPr>
              <w:t>/</w:t>
            </w:r>
            <w:proofErr w:type="spellStart"/>
            <w:r w:rsidRPr="002F504A">
              <w:rPr>
                <w:lang w:val="en-US"/>
              </w:rPr>
              <w:t>ru</w:t>
            </w:r>
            <w:proofErr w:type="spellEnd"/>
          </w:p>
        </w:tc>
      </w:tr>
    </w:tbl>
    <w:p w:rsidR="00CD1C75" w:rsidRPr="002F504A" w:rsidRDefault="00CD1C75" w:rsidP="00CD1C75">
      <w:pPr>
        <w:jc w:val="both"/>
        <w:rPr>
          <w:b/>
        </w:rPr>
      </w:pPr>
    </w:p>
    <w:p w:rsidR="00CD1C75" w:rsidRPr="002F504A" w:rsidRDefault="00CD1C75" w:rsidP="00CD1C75">
      <w:pPr>
        <w:ind w:left="720"/>
        <w:jc w:val="center"/>
        <w:rPr>
          <w:b/>
        </w:rPr>
      </w:pPr>
      <w:r w:rsidRPr="002F504A">
        <w:rPr>
          <w:b/>
        </w:rPr>
        <w:t>Общие сведения о зданиях принадлежащих</w:t>
      </w:r>
    </w:p>
    <w:p w:rsidR="00CD1C75" w:rsidRPr="002F504A" w:rsidRDefault="00CD1C75" w:rsidP="00CD1C75">
      <w:pPr>
        <w:ind w:left="720"/>
        <w:jc w:val="center"/>
        <w:rPr>
          <w:b/>
        </w:rPr>
      </w:pPr>
      <w:r w:rsidRPr="002F504A">
        <w:rPr>
          <w:b/>
        </w:rPr>
        <w:t xml:space="preserve">Администрации </w:t>
      </w:r>
      <w:proofErr w:type="spellStart"/>
      <w:r w:rsidRPr="002F504A">
        <w:rPr>
          <w:b/>
        </w:rPr>
        <w:t>Удачинского</w:t>
      </w:r>
      <w:proofErr w:type="spellEnd"/>
      <w:r w:rsidRPr="002F504A">
        <w:rPr>
          <w:b/>
        </w:rPr>
        <w:t xml:space="preserve"> сельсовета</w:t>
      </w:r>
    </w:p>
    <w:p w:rsidR="00CD1C75" w:rsidRPr="002F504A" w:rsidRDefault="00CD1C75" w:rsidP="00CD1C75">
      <w:pPr>
        <w:ind w:left="720"/>
        <w:jc w:val="both"/>
        <w:rPr>
          <w:b/>
        </w:rPr>
      </w:pPr>
    </w:p>
    <w:p w:rsidR="00CD1C75" w:rsidRPr="002F504A" w:rsidRDefault="00CD1C75" w:rsidP="00CD1C75">
      <w:pPr>
        <w:jc w:val="both"/>
        <w:rPr>
          <w:b/>
        </w:rPr>
      </w:pPr>
      <w:r w:rsidRPr="002F504A">
        <w:rPr>
          <w:b/>
        </w:rPr>
        <w:t>1.</w:t>
      </w:r>
      <w:r>
        <w:rPr>
          <w:b/>
        </w:rPr>
        <w:t xml:space="preserve"> З</w:t>
      </w:r>
      <w:r w:rsidRPr="002F504A">
        <w:rPr>
          <w:b/>
        </w:rPr>
        <w:t xml:space="preserve">дание администрации </w:t>
      </w:r>
      <w:proofErr w:type="spellStart"/>
      <w:r w:rsidRPr="002F504A">
        <w:rPr>
          <w:b/>
        </w:rPr>
        <w:t>Удачинского</w:t>
      </w:r>
      <w:proofErr w:type="spellEnd"/>
      <w:r w:rsidRPr="002F504A">
        <w:rPr>
          <w:b/>
        </w:rPr>
        <w:t xml:space="preserve"> сельсовета, по адресу: </w:t>
      </w:r>
    </w:p>
    <w:p w:rsidR="00CD1C75" w:rsidRPr="002F504A" w:rsidRDefault="00CD1C75" w:rsidP="00CD1C75">
      <w:pPr>
        <w:jc w:val="both"/>
        <w:rPr>
          <w:b/>
        </w:rPr>
      </w:pPr>
      <w:r w:rsidRPr="002F504A">
        <w:rPr>
          <w:b/>
        </w:rPr>
        <w:t>с. Удачное ул. Советская,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5789"/>
      </w:tblGrid>
      <w:tr w:rsidR="00CD1C75" w:rsidRPr="002F504A" w:rsidTr="00C572CB">
        <w:trPr>
          <w:trHeight w:val="625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Вид собственности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jc w:val="both"/>
            </w:pPr>
            <w:r w:rsidRPr="002F504A">
              <w:t>муниципальная</w:t>
            </w:r>
          </w:p>
        </w:tc>
      </w:tr>
      <w:tr w:rsidR="00CD1C75" w:rsidRPr="002F504A" w:rsidTr="00C572CB">
        <w:trPr>
          <w:trHeight w:val="417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Общая площадь (м</w:t>
            </w:r>
            <w:proofErr w:type="gramStart"/>
            <w:r w:rsidRPr="002F504A">
              <w:rPr>
                <w:vertAlign w:val="superscript"/>
              </w:rPr>
              <w:t>2</w:t>
            </w:r>
            <w:proofErr w:type="gramEnd"/>
            <w:r w:rsidRPr="002F504A">
              <w:t>)</w:t>
            </w:r>
          </w:p>
        </w:tc>
        <w:tc>
          <w:tcPr>
            <w:tcW w:w="6379" w:type="dxa"/>
          </w:tcPr>
          <w:p w:rsidR="00CD1C75" w:rsidRPr="00E570AC" w:rsidRDefault="00CD1C75" w:rsidP="00C572CB">
            <w:pPr>
              <w:tabs>
                <w:tab w:val="left" w:pos="2100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E570AC">
              <w:rPr>
                <w:sz w:val="28"/>
                <w:szCs w:val="28"/>
                <w:vertAlign w:val="superscript"/>
              </w:rPr>
              <w:t>127,4</w:t>
            </w:r>
          </w:p>
        </w:tc>
      </w:tr>
      <w:tr w:rsidR="00CD1C75" w:rsidRPr="002F504A" w:rsidTr="00C572CB">
        <w:trPr>
          <w:trHeight w:val="423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Количество этажей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jc w:val="both"/>
            </w:pPr>
            <w:r w:rsidRPr="002F504A">
              <w:t>нет</w:t>
            </w:r>
          </w:p>
        </w:tc>
      </w:tr>
      <w:tr w:rsidR="00CD1C75" w:rsidRPr="002F504A" w:rsidTr="00C572CB">
        <w:trPr>
          <w:trHeight w:val="402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Год ввода в эксплуатацию</w:t>
            </w:r>
          </w:p>
        </w:tc>
        <w:tc>
          <w:tcPr>
            <w:tcW w:w="6379" w:type="dxa"/>
          </w:tcPr>
          <w:p w:rsidR="00CD1C75" w:rsidRPr="00E570AC" w:rsidRDefault="00CD1C75" w:rsidP="00C572CB">
            <w:pPr>
              <w:jc w:val="both"/>
              <w:rPr>
                <w:sz w:val="28"/>
                <w:szCs w:val="28"/>
                <w:vertAlign w:val="superscript"/>
              </w:rPr>
            </w:pPr>
            <w:r w:rsidRPr="00E570AC">
              <w:rPr>
                <w:sz w:val="28"/>
                <w:szCs w:val="28"/>
                <w:vertAlign w:val="superscript"/>
              </w:rPr>
              <w:t>1961</w:t>
            </w:r>
          </w:p>
        </w:tc>
      </w:tr>
      <w:tr w:rsidR="00CD1C75" w:rsidRPr="002F504A" w:rsidTr="00C572CB">
        <w:trPr>
          <w:trHeight w:val="625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Приборы учета энергоресурсов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pStyle w:val="ListParagraph"/>
              <w:ind w:left="23"/>
              <w:jc w:val="both"/>
              <w:rPr>
                <w:highlight w:val="yellow"/>
              </w:rPr>
            </w:pPr>
            <w:r w:rsidRPr="002F504A">
              <w:t>электросчетчик</w:t>
            </w:r>
          </w:p>
        </w:tc>
      </w:tr>
    </w:tbl>
    <w:p w:rsidR="00CD1C75" w:rsidRPr="002F504A" w:rsidRDefault="00CD1C75" w:rsidP="00CD1C7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75" w:rsidRPr="002F504A" w:rsidRDefault="00CD1C75" w:rsidP="00CD1C75">
      <w:pPr>
        <w:jc w:val="both"/>
        <w:rPr>
          <w:b/>
        </w:rPr>
      </w:pPr>
      <w:r w:rsidRPr="002F504A">
        <w:rPr>
          <w:b/>
        </w:rPr>
        <w:t>2.</w:t>
      </w:r>
      <w:r>
        <w:rPr>
          <w:b/>
        </w:rPr>
        <w:t xml:space="preserve"> З</w:t>
      </w:r>
      <w:r w:rsidRPr="002F504A">
        <w:rPr>
          <w:b/>
        </w:rPr>
        <w:t xml:space="preserve">дание Администрация </w:t>
      </w:r>
      <w:proofErr w:type="spellStart"/>
      <w:r w:rsidRPr="002F504A">
        <w:rPr>
          <w:b/>
        </w:rPr>
        <w:t>Удачинского</w:t>
      </w:r>
      <w:proofErr w:type="spellEnd"/>
      <w:r w:rsidRPr="002F504A">
        <w:rPr>
          <w:b/>
        </w:rPr>
        <w:t xml:space="preserve"> сельсовета - гараж, по адресу: с. Удачное ул. </w:t>
      </w:r>
      <w:proofErr w:type="gramStart"/>
      <w:r w:rsidRPr="002F504A">
        <w:rPr>
          <w:b/>
        </w:rPr>
        <w:t>Молодежная</w:t>
      </w:r>
      <w:proofErr w:type="gramEnd"/>
      <w:r w:rsidRPr="002F504A">
        <w:rPr>
          <w:b/>
        </w:rPr>
        <w:t>, 19</w:t>
      </w:r>
    </w:p>
    <w:p w:rsidR="00CD1C75" w:rsidRPr="002F504A" w:rsidRDefault="00CD1C75" w:rsidP="00CD1C7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5789"/>
      </w:tblGrid>
      <w:tr w:rsidR="00CD1C75" w:rsidRPr="002F504A" w:rsidTr="00C572CB">
        <w:trPr>
          <w:trHeight w:val="625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Вид собственности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jc w:val="both"/>
            </w:pPr>
            <w:r w:rsidRPr="002F504A">
              <w:t>муниципальная</w:t>
            </w:r>
          </w:p>
        </w:tc>
      </w:tr>
      <w:tr w:rsidR="00CD1C75" w:rsidRPr="002F504A" w:rsidTr="00C572CB">
        <w:trPr>
          <w:trHeight w:val="417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Общая площадь (м</w:t>
            </w:r>
            <w:proofErr w:type="gramStart"/>
            <w:r w:rsidRPr="002F504A">
              <w:rPr>
                <w:vertAlign w:val="superscript"/>
              </w:rPr>
              <w:t>2</w:t>
            </w:r>
            <w:proofErr w:type="gramEnd"/>
            <w:r w:rsidRPr="002F504A">
              <w:t>)</w:t>
            </w:r>
          </w:p>
        </w:tc>
        <w:tc>
          <w:tcPr>
            <w:tcW w:w="6379" w:type="dxa"/>
          </w:tcPr>
          <w:p w:rsidR="00CD1C75" w:rsidRPr="00E570AC" w:rsidRDefault="00CD1C75" w:rsidP="00C572CB">
            <w:pPr>
              <w:tabs>
                <w:tab w:val="left" w:pos="2100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E570AC">
              <w:rPr>
                <w:sz w:val="28"/>
                <w:szCs w:val="28"/>
                <w:vertAlign w:val="superscript"/>
              </w:rPr>
              <w:t>140,4</w:t>
            </w:r>
          </w:p>
        </w:tc>
      </w:tr>
      <w:tr w:rsidR="00CD1C75" w:rsidRPr="002F504A" w:rsidTr="00C572CB">
        <w:trPr>
          <w:trHeight w:val="423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Количество этажей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jc w:val="both"/>
            </w:pPr>
            <w:r w:rsidRPr="002F504A">
              <w:t>нет</w:t>
            </w:r>
          </w:p>
        </w:tc>
      </w:tr>
      <w:tr w:rsidR="00CD1C75" w:rsidRPr="002F504A" w:rsidTr="00C572CB">
        <w:trPr>
          <w:trHeight w:val="402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Год ввода в эксплуатацию</w:t>
            </w:r>
          </w:p>
        </w:tc>
        <w:tc>
          <w:tcPr>
            <w:tcW w:w="6379" w:type="dxa"/>
          </w:tcPr>
          <w:p w:rsidR="00CD1C75" w:rsidRPr="00E570AC" w:rsidRDefault="00CD1C75" w:rsidP="00C572CB">
            <w:pPr>
              <w:jc w:val="both"/>
              <w:rPr>
                <w:sz w:val="28"/>
                <w:szCs w:val="28"/>
                <w:vertAlign w:val="superscript"/>
              </w:rPr>
            </w:pPr>
            <w:r w:rsidRPr="00E570AC">
              <w:rPr>
                <w:sz w:val="28"/>
                <w:szCs w:val="28"/>
                <w:vertAlign w:val="superscript"/>
              </w:rPr>
              <w:t>1961</w:t>
            </w:r>
          </w:p>
        </w:tc>
      </w:tr>
      <w:tr w:rsidR="00CD1C75" w:rsidRPr="002F504A" w:rsidTr="00C572CB">
        <w:trPr>
          <w:trHeight w:val="625"/>
        </w:trPr>
        <w:tc>
          <w:tcPr>
            <w:tcW w:w="4077" w:type="dxa"/>
          </w:tcPr>
          <w:p w:rsidR="00CD1C75" w:rsidRPr="002F504A" w:rsidRDefault="00CD1C75" w:rsidP="00C572CB">
            <w:pPr>
              <w:jc w:val="both"/>
            </w:pPr>
            <w:r w:rsidRPr="002F504A">
              <w:t>Приборы учета энергоресурсов</w:t>
            </w:r>
          </w:p>
        </w:tc>
        <w:tc>
          <w:tcPr>
            <w:tcW w:w="6379" w:type="dxa"/>
          </w:tcPr>
          <w:p w:rsidR="00CD1C75" w:rsidRPr="002F504A" w:rsidRDefault="00CD1C75" w:rsidP="00C572CB">
            <w:pPr>
              <w:pStyle w:val="ListParagraph"/>
              <w:ind w:left="23"/>
              <w:jc w:val="both"/>
            </w:pPr>
            <w:r w:rsidRPr="002F504A">
              <w:t>электросчетчик</w:t>
            </w:r>
          </w:p>
        </w:tc>
      </w:tr>
    </w:tbl>
    <w:p w:rsidR="00CD1C75" w:rsidRPr="002F504A" w:rsidRDefault="00CD1C75" w:rsidP="00CD1C75">
      <w:pPr>
        <w:shd w:val="clear" w:color="auto" w:fill="FFFFFF"/>
        <w:jc w:val="both"/>
        <w:rPr>
          <w:b/>
        </w:rPr>
      </w:pPr>
    </w:p>
    <w:p w:rsidR="00CD1C75" w:rsidRPr="002F504A" w:rsidRDefault="00CD1C75" w:rsidP="00CD1C75">
      <w:pPr>
        <w:shd w:val="clear" w:color="auto" w:fill="FFFFFF"/>
        <w:jc w:val="both"/>
        <w:rPr>
          <w:b/>
        </w:rPr>
      </w:pPr>
    </w:p>
    <w:p w:rsidR="00CD1C75" w:rsidRPr="002F504A" w:rsidRDefault="00CD1C75" w:rsidP="00CD1C75">
      <w:pPr>
        <w:shd w:val="clear" w:color="auto" w:fill="FFFFFF"/>
        <w:jc w:val="both"/>
      </w:pPr>
      <w:r>
        <w:rPr>
          <w:b/>
        </w:rPr>
        <w:lastRenderedPageBreak/>
        <w:t xml:space="preserve">            </w:t>
      </w:r>
      <w:r w:rsidRPr="002F504A">
        <w:rPr>
          <w:b/>
        </w:rPr>
        <w:t>Структура энергопотребления организации представлена ниже:</w:t>
      </w:r>
    </w:p>
    <w:p w:rsidR="00CD1C75" w:rsidRPr="002F504A" w:rsidRDefault="00CD1C75" w:rsidP="00CD1C75">
      <w:pPr>
        <w:shd w:val="clear" w:color="auto" w:fill="FFFFFF"/>
        <w:jc w:val="both"/>
      </w:pPr>
      <w:r w:rsidRPr="002F504A">
        <w:t> </w:t>
      </w:r>
    </w:p>
    <w:tbl>
      <w:tblPr>
        <w:tblW w:w="9100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182"/>
        <w:gridCol w:w="1220"/>
        <w:gridCol w:w="1276"/>
        <w:gridCol w:w="1275"/>
        <w:gridCol w:w="1276"/>
        <w:gridCol w:w="1134"/>
      </w:tblGrid>
      <w:tr w:rsidR="00CD1C75" w:rsidRPr="002F504A" w:rsidTr="00C572CB">
        <w:trPr>
          <w:trHeight w:val="250"/>
        </w:trPr>
        <w:tc>
          <w:tcPr>
            <w:tcW w:w="737" w:type="dxa"/>
            <w:vMerge w:val="restart"/>
          </w:tcPr>
          <w:p w:rsidR="00CD1C75" w:rsidRPr="002F504A" w:rsidRDefault="00CD1C75" w:rsidP="00C572CB">
            <w:pPr>
              <w:pStyle w:val="TableParagraph"/>
              <w:spacing w:before="123" w:line="237" w:lineRule="auto"/>
              <w:ind w:left="110" w:right="77" w:firstLine="43"/>
              <w:jc w:val="both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182" w:type="dxa"/>
            <w:vMerge w:val="restart"/>
          </w:tcPr>
          <w:p w:rsidR="00CD1C75" w:rsidRPr="002F504A" w:rsidRDefault="00CD1C75" w:rsidP="00C572CB">
            <w:pPr>
              <w:pStyle w:val="TableParagraph"/>
              <w:spacing w:line="242" w:lineRule="auto"/>
              <w:ind w:left="105" w:right="95" w:firstLine="6"/>
              <w:jc w:val="both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2F504A">
              <w:rPr>
                <w:sz w:val="24"/>
                <w:szCs w:val="24"/>
                <w:lang w:val="en-US"/>
              </w:rPr>
              <w:t>энергетического</w:t>
            </w:r>
            <w:proofErr w:type="spellEnd"/>
          </w:p>
          <w:p w:rsidR="00CD1C75" w:rsidRPr="002F504A" w:rsidRDefault="00CD1C75" w:rsidP="00C572CB">
            <w:pPr>
              <w:pStyle w:val="TableParagraph"/>
              <w:spacing w:line="236" w:lineRule="exact"/>
              <w:ind w:left="462" w:right="45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1220" w:type="dxa"/>
            <w:vMerge w:val="restart"/>
          </w:tcPr>
          <w:p w:rsidR="00CD1C75" w:rsidRPr="00E96E9F" w:rsidRDefault="00CD1C75" w:rsidP="00C572CB">
            <w:pPr>
              <w:pStyle w:val="TableParagraph"/>
              <w:spacing w:before="123" w:line="237" w:lineRule="auto"/>
              <w:ind w:left="110" w:right="79" w:firstLine="81"/>
              <w:jc w:val="both"/>
              <w:rPr>
                <w:lang w:val="en-US"/>
              </w:rPr>
            </w:pPr>
            <w:proofErr w:type="spellStart"/>
            <w:r w:rsidRPr="00E96E9F">
              <w:rPr>
                <w:lang w:val="en-US"/>
              </w:rPr>
              <w:t>Единица</w:t>
            </w:r>
            <w:proofErr w:type="spellEnd"/>
            <w:r w:rsidRPr="00E96E9F">
              <w:rPr>
                <w:lang w:val="en-US"/>
              </w:rPr>
              <w:t xml:space="preserve"> </w:t>
            </w:r>
            <w:proofErr w:type="spellStart"/>
            <w:r w:rsidRPr="00E96E9F">
              <w:rPr>
                <w:lang w:val="en-US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 xml:space="preserve">  2019год        </w:t>
            </w:r>
          </w:p>
        </w:tc>
        <w:tc>
          <w:tcPr>
            <w:tcW w:w="1275" w:type="dxa"/>
          </w:tcPr>
          <w:p w:rsidR="00CD1C75" w:rsidRPr="002F504A" w:rsidRDefault="00CD1C75" w:rsidP="00C572CB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 xml:space="preserve"> 2020 год</w:t>
            </w:r>
          </w:p>
        </w:tc>
        <w:tc>
          <w:tcPr>
            <w:tcW w:w="1276" w:type="dxa"/>
            <w:vMerge w:val="restart"/>
          </w:tcPr>
          <w:p w:rsidR="00CD1C75" w:rsidRPr="002F504A" w:rsidRDefault="00CD1C75" w:rsidP="00C572CB">
            <w:pPr>
              <w:pStyle w:val="TableParagraph"/>
              <w:spacing w:before="4"/>
              <w:jc w:val="both"/>
              <w:rPr>
                <w:sz w:val="24"/>
                <w:szCs w:val="24"/>
                <w:lang w:val="en-US"/>
              </w:rPr>
            </w:pPr>
          </w:p>
          <w:p w:rsidR="00CD1C75" w:rsidRPr="002F504A" w:rsidRDefault="00CD1C75" w:rsidP="00C572CB">
            <w:pPr>
              <w:pStyle w:val="TableParagraph"/>
              <w:ind w:left="239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700 м"/>
              </w:smartTagPr>
              <w:r w:rsidRPr="002F504A">
                <w:rPr>
                  <w:sz w:val="24"/>
                  <w:szCs w:val="24"/>
                  <w:lang w:val="en-US"/>
                </w:rPr>
                <w:t>20</w:t>
              </w:r>
              <w:r w:rsidRPr="002F504A">
                <w:rPr>
                  <w:sz w:val="24"/>
                  <w:szCs w:val="24"/>
                </w:rPr>
                <w:t>21</w:t>
              </w:r>
              <w:r w:rsidRPr="002F504A">
                <w:rPr>
                  <w:sz w:val="24"/>
                  <w:szCs w:val="24"/>
                  <w:lang w:val="en-US"/>
                </w:rPr>
                <w:t xml:space="preserve"> г</w:t>
              </w:r>
            </w:smartTag>
            <w:r w:rsidRPr="002F50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Merge w:val="restart"/>
          </w:tcPr>
          <w:p w:rsidR="00CD1C75" w:rsidRPr="002F504A" w:rsidRDefault="00CD1C75" w:rsidP="00C572CB">
            <w:pPr>
              <w:pStyle w:val="TableParagraph"/>
              <w:spacing w:before="4"/>
              <w:jc w:val="both"/>
              <w:rPr>
                <w:sz w:val="24"/>
                <w:szCs w:val="24"/>
                <w:lang w:val="en-US"/>
              </w:rPr>
            </w:pPr>
          </w:p>
          <w:p w:rsidR="00CD1C75" w:rsidRPr="002F504A" w:rsidRDefault="00CD1C75" w:rsidP="00C572CB">
            <w:pPr>
              <w:pStyle w:val="TableParagraph"/>
              <w:ind w:left="110"/>
              <w:jc w:val="both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  <w:lang w:val="en-US"/>
              </w:rPr>
              <w:t>П</w:t>
            </w:r>
            <w:r w:rsidRPr="002F504A">
              <w:rPr>
                <w:sz w:val="24"/>
                <w:szCs w:val="24"/>
              </w:rPr>
              <w:t>лан 2022г.</w:t>
            </w:r>
          </w:p>
        </w:tc>
      </w:tr>
      <w:tr w:rsidR="00CD1C75" w:rsidRPr="002F504A" w:rsidTr="00C572CB">
        <w:trPr>
          <w:trHeight w:val="499"/>
        </w:trPr>
        <w:tc>
          <w:tcPr>
            <w:tcW w:w="737" w:type="dxa"/>
            <w:vMerge/>
            <w:tcBorders>
              <w:top w:val="nil"/>
            </w:tcBorders>
          </w:tcPr>
          <w:p w:rsidR="00CD1C75" w:rsidRPr="002F504A" w:rsidRDefault="00CD1C75" w:rsidP="00C572CB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CD1C75" w:rsidRPr="002F504A" w:rsidRDefault="00CD1C75" w:rsidP="00C572CB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CD1C75" w:rsidRPr="002F504A" w:rsidRDefault="00CD1C75" w:rsidP="00C572CB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D1C75" w:rsidRPr="002F504A" w:rsidRDefault="00CD1C75" w:rsidP="00C572CB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D1C75" w:rsidRPr="002F504A" w:rsidRDefault="00CD1C75" w:rsidP="00C572CB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D1C75" w:rsidRPr="002F504A" w:rsidRDefault="00CD1C75" w:rsidP="00C572CB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D1C75" w:rsidRPr="002F504A" w:rsidRDefault="00CD1C75" w:rsidP="00C572CB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</w:tr>
      <w:tr w:rsidR="00CD1C75" w:rsidRPr="002F504A" w:rsidTr="00C572CB">
        <w:trPr>
          <w:trHeight w:val="503"/>
        </w:trPr>
        <w:tc>
          <w:tcPr>
            <w:tcW w:w="737" w:type="dxa"/>
          </w:tcPr>
          <w:p w:rsidR="00CD1C75" w:rsidRPr="002F504A" w:rsidRDefault="00CD1C75" w:rsidP="00C572CB">
            <w:pPr>
              <w:pStyle w:val="TableParagraph"/>
              <w:spacing w:before="121"/>
              <w:ind w:left="157" w:right="141"/>
              <w:jc w:val="both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182" w:type="dxa"/>
          </w:tcPr>
          <w:p w:rsidR="00CD1C75" w:rsidRPr="002F504A" w:rsidRDefault="00CD1C75" w:rsidP="00C572CB">
            <w:pPr>
              <w:pStyle w:val="TableParagraph"/>
              <w:spacing w:before="1" w:line="250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Электрическая</w:t>
            </w:r>
            <w:proofErr w:type="spellEnd"/>
            <w:r w:rsidRPr="002F50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504A">
              <w:rPr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220" w:type="dxa"/>
          </w:tcPr>
          <w:p w:rsidR="00CD1C75" w:rsidRPr="002F504A" w:rsidRDefault="00CD1C75" w:rsidP="00C572CB">
            <w:pPr>
              <w:pStyle w:val="TableParagraph"/>
              <w:spacing w:before="121"/>
              <w:ind w:left="290" w:right="28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кВт∙ч</w:t>
            </w:r>
            <w:proofErr w:type="spellEnd"/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before="121"/>
              <w:ind w:left="263" w:right="249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96379</w:t>
            </w:r>
          </w:p>
        </w:tc>
        <w:tc>
          <w:tcPr>
            <w:tcW w:w="1275" w:type="dxa"/>
          </w:tcPr>
          <w:p w:rsidR="00CD1C75" w:rsidRPr="002F504A" w:rsidRDefault="00CD1C75" w:rsidP="00C572CB">
            <w:pPr>
              <w:pStyle w:val="TableParagraph"/>
              <w:spacing w:before="121"/>
              <w:ind w:left="263" w:right="249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84125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before="121"/>
              <w:ind w:left="263" w:right="249"/>
              <w:jc w:val="center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</w:rPr>
              <w:t>92673</w:t>
            </w:r>
          </w:p>
        </w:tc>
        <w:tc>
          <w:tcPr>
            <w:tcW w:w="1134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92300</w:t>
            </w:r>
          </w:p>
        </w:tc>
      </w:tr>
      <w:tr w:rsidR="00CD1C75" w:rsidRPr="002F504A" w:rsidTr="00C572CB">
        <w:trPr>
          <w:trHeight w:val="591"/>
        </w:trPr>
        <w:tc>
          <w:tcPr>
            <w:tcW w:w="737" w:type="dxa"/>
          </w:tcPr>
          <w:p w:rsidR="00CD1C75" w:rsidRPr="002F504A" w:rsidRDefault="00CD1C75" w:rsidP="00C572CB">
            <w:pPr>
              <w:pStyle w:val="TableParagraph"/>
              <w:spacing w:before="121"/>
              <w:ind w:left="157" w:right="141"/>
              <w:jc w:val="both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182" w:type="dxa"/>
          </w:tcPr>
          <w:p w:rsidR="00CD1C75" w:rsidRPr="002F504A" w:rsidRDefault="00CD1C75" w:rsidP="00C572CB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Тепловая</w:t>
            </w:r>
            <w:proofErr w:type="spellEnd"/>
          </w:p>
          <w:p w:rsidR="00CD1C75" w:rsidRPr="002F504A" w:rsidRDefault="00CD1C75" w:rsidP="00C572CB">
            <w:pPr>
              <w:pStyle w:val="TableParagraph"/>
              <w:spacing w:before="1" w:line="238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220" w:type="dxa"/>
          </w:tcPr>
          <w:p w:rsidR="00CD1C75" w:rsidRPr="002F504A" w:rsidRDefault="00CD1C75" w:rsidP="00C572CB">
            <w:pPr>
              <w:pStyle w:val="TableParagraph"/>
              <w:spacing w:before="121"/>
              <w:ind w:left="290" w:right="281"/>
              <w:jc w:val="both"/>
              <w:rPr>
                <w:sz w:val="24"/>
                <w:szCs w:val="24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Гка</w:t>
            </w:r>
            <w:proofErr w:type="spellEnd"/>
            <w:r w:rsidRPr="002F504A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15</w:t>
            </w:r>
          </w:p>
        </w:tc>
      </w:tr>
      <w:tr w:rsidR="00CD1C75" w:rsidRPr="002F504A" w:rsidTr="00C572CB">
        <w:trPr>
          <w:trHeight w:val="862"/>
        </w:trPr>
        <w:tc>
          <w:tcPr>
            <w:tcW w:w="737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57" w:right="141"/>
              <w:jc w:val="both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57" w:right="141"/>
              <w:jc w:val="both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182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Холодная</w:t>
            </w:r>
            <w:proofErr w:type="spellEnd"/>
            <w:r w:rsidRPr="002F50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504A">
              <w:rPr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220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290" w:right="285"/>
              <w:jc w:val="both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290" w:right="285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F504A">
              <w:rPr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 w:rsidRPr="002F504A">
              <w:rPr>
                <w:sz w:val="24"/>
                <w:szCs w:val="24"/>
                <w:lang w:val="en-US"/>
              </w:rPr>
              <w:t>. м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264" w:right="249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264" w:right="249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5700</w:t>
            </w:r>
          </w:p>
        </w:tc>
        <w:tc>
          <w:tcPr>
            <w:tcW w:w="1275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264" w:right="249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264" w:right="249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5700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264" w:right="249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264" w:right="249"/>
              <w:jc w:val="center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</w:rPr>
              <w:t>5700</w:t>
            </w:r>
          </w:p>
        </w:tc>
        <w:tc>
          <w:tcPr>
            <w:tcW w:w="1134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</w:rPr>
              <w:t>5700</w:t>
            </w:r>
          </w:p>
        </w:tc>
      </w:tr>
      <w:tr w:rsidR="00CD1C75" w:rsidRPr="002F504A" w:rsidTr="00C572CB">
        <w:trPr>
          <w:trHeight w:val="757"/>
        </w:trPr>
        <w:tc>
          <w:tcPr>
            <w:tcW w:w="737" w:type="dxa"/>
          </w:tcPr>
          <w:p w:rsidR="00CD1C75" w:rsidRPr="002F504A" w:rsidRDefault="00CD1C75" w:rsidP="00C572CB">
            <w:pPr>
              <w:pStyle w:val="TableParagraph"/>
              <w:spacing w:before="4"/>
              <w:jc w:val="both"/>
              <w:rPr>
                <w:sz w:val="24"/>
                <w:szCs w:val="24"/>
                <w:lang w:val="en-US"/>
              </w:rPr>
            </w:pPr>
          </w:p>
          <w:p w:rsidR="00CD1C75" w:rsidRPr="002F504A" w:rsidRDefault="00CD1C75" w:rsidP="00C572CB">
            <w:pPr>
              <w:pStyle w:val="TableParagraph"/>
              <w:ind w:left="157" w:right="141"/>
              <w:jc w:val="both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</w:rPr>
              <w:t>4</w:t>
            </w:r>
            <w:r w:rsidRPr="002F50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82" w:type="dxa"/>
          </w:tcPr>
          <w:p w:rsidR="00CD1C75" w:rsidRPr="002F504A" w:rsidRDefault="00CD1C75" w:rsidP="00C572CB">
            <w:pPr>
              <w:pStyle w:val="TableParagraph"/>
              <w:spacing w:line="237" w:lineRule="auto"/>
              <w:ind w:left="105" w:right="242"/>
              <w:jc w:val="both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Жидкое топливо, в том</w:t>
            </w:r>
          </w:p>
          <w:p w:rsidR="00CD1C75" w:rsidRPr="002F504A" w:rsidRDefault="00CD1C75" w:rsidP="00C572CB">
            <w:pPr>
              <w:pStyle w:val="TableParagraph"/>
              <w:spacing w:line="238" w:lineRule="exact"/>
              <w:ind w:left="105"/>
              <w:jc w:val="both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числе:</w:t>
            </w:r>
          </w:p>
        </w:tc>
        <w:tc>
          <w:tcPr>
            <w:tcW w:w="1220" w:type="dxa"/>
          </w:tcPr>
          <w:p w:rsidR="00CD1C75" w:rsidRPr="002F504A" w:rsidRDefault="00CD1C75" w:rsidP="00C572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2993</w:t>
            </w:r>
          </w:p>
        </w:tc>
        <w:tc>
          <w:tcPr>
            <w:tcW w:w="1275" w:type="dxa"/>
          </w:tcPr>
          <w:p w:rsidR="00CD1C75" w:rsidRPr="002F504A" w:rsidRDefault="00CD1C75" w:rsidP="00C572CB">
            <w:pPr>
              <w:pStyle w:val="TableParagraph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2520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2884</w:t>
            </w:r>
          </w:p>
        </w:tc>
        <w:tc>
          <w:tcPr>
            <w:tcW w:w="1134" w:type="dxa"/>
          </w:tcPr>
          <w:p w:rsidR="00CD1C75" w:rsidRPr="002F504A" w:rsidRDefault="00CD1C75" w:rsidP="00C572CB">
            <w:pPr>
              <w:pStyle w:val="TableParagraph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2900</w:t>
            </w:r>
          </w:p>
        </w:tc>
      </w:tr>
      <w:tr w:rsidR="00CD1C75" w:rsidRPr="002F504A" w:rsidTr="00C572CB">
        <w:trPr>
          <w:trHeight w:val="509"/>
        </w:trPr>
        <w:tc>
          <w:tcPr>
            <w:tcW w:w="737" w:type="dxa"/>
          </w:tcPr>
          <w:p w:rsidR="00CD1C75" w:rsidRPr="002F504A" w:rsidRDefault="00CD1C75" w:rsidP="00C572C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CD1C75" w:rsidRPr="002F504A" w:rsidRDefault="00CD1C75" w:rsidP="00C572CB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дизельное</w:t>
            </w:r>
            <w:proofErr w:type="spellEnd"/>
          </w:p>
          <w:p w:rsidR="00CD1C75" w:rsidRPr="002F504A" w:rsidRDefault="00CD1C75" w:rsidP="00C572CB">
            <w:pPr>
              <w:pStyle w:val="TableParagraph"/>
              <w:spacing w:before="2" w:line="238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топливо</w:t>
            </w:r>
            <w:proofErr w:type="spellEnd"/>
          </w:p>
        </w:tc>
        <w:tc>
          <w:tcPr>
            <w:tcW w:w="1220" w:type="dxa"/>
          </w:tcPr>
          <w:p w:rsidR="00CD1C75" w:rsidRPr="002F504A" w:rsidRDefault="00CD1C75" w:rsidP="00C572CB">
            <w:pPr>
              <w:pStyle w:val="TableParagraph"/>
              <w:spacing w:before="121"/>
              <w:ind w:left="290" w:right="28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литр</w:t>
            </w:r>
            <w:proofErr w:type="spellEnd"/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C75" w:rsidRPr="002F504A" w:rsidRDefault="00CD1C75" w:rsidP="00C572CB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  <w:lang w:val="en-US"/>
              </w:rPr>
            </w:pPr>
            <w:r w:rsidRPr="002F504A">
              <w:rPr>
                <w:sz w:val="24"/>
                <w:szCs w:val="24"/>
              </w:rPr>
              <w:t>0</w:t>
            </w:r>
          </w:p>
        </w:tc>
      </w:tr>
      <w:tr w:rsidR="00CD1C75" w:rsidRPr="002F504A" w:rsidTr="00C572CB">
        <w:trPr>
          <w:trHeight w:val="573"/>
        </w:trPr>
        <w:tc>
          <w:tcPr>
            <w:tcW w:w="737" w:type="dxa"/>
          </w:tcPr>
          <w:p w:rsidR="00CD1C75" w:rsidRPr="002F504A" w:rsidRDefault="00CD1C75" w:rsidP="00C572CB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бензин</w:t>
            </w:r>
            <w:proofErr w:type="spellEnd"/>
          </w:p>
        </w:tc>
        <w:tc>
          <w:tcPr>
            <w:tcW w:w="1220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290" w:right="280"/>
              <w:jc w:val="both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290" w:right="28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F504A">
              <w:rPr>
                <w:sz w:val="24"/>
                <w:szCs w:val="24"/>
                <w:lang w:val="en-US"/>
              </w:rPr>
              <w:t>литр</w:t>
            </w:r>
            <w:proofErr w:type="spellEnd"/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2993</w:t>
            </w:r>
          </w:p>
        </w:tc>
        <w:tc>
          <w:tcPr>
            <w:tcW w:w="1275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2520</w:t>
            </w:r>
          </w:p>
        </w:tc>
        <w:tc>
          <w:tcPr>
            <w:tcW w:w="1276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2884</w:t>
            </w:r>
          </w:p>
        </w:tc>
        <w:tc>
          <w:tcPr>
            <w:tcW w:w="1134" w:type="dxa"/>
          </w:tcPr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</w:p>
          <w:p w:rsidR="00CD1C75" w:rsidRPr="002F504A" w:rsidRDefault="00CD1C75" w:rsidP="00C572CB">
            <w:pPr>
              <w:pStyle w:val="TableParagraph"/>
              <w:spacing w:line="229" w:lineRule="exact"/>
              <w:ind w:left="16"/>
              <w:jc w:val="center"/>
              <w:rPr>
                <w:sz w:val="24"/>
                <w:szCs w:val="24"/>
              </w:rPr>
            </w:pPr>
            <w:r w:rsidRPr="002F504A">
              <w:rPr>
                <w:sz w:val="24"/>
                <w:szCs w:val="24"/>
              </w:rPr>
              <w:t>2900</w:t>
            </w:r>
          </w:p>
        </w:tc>
      </w:tr>
    </w:tbl>
    <w:p w:rsidR="00CD1C75" w:rsidRPr="002F504A" w:rsidRDefault="00CD1C75" w:rsidP="00CD1C75">
      <w:pPr>
        <w:pStyle w:val="a4"/>
        <w:spacing w:before="9"/>
        <w:jc w:val="both"/>
        <w:rPr>
          <w:sz w:val="24"/>
          <w:szCs w:val="24"/>
        </w:rPr>
      </w:pPr>
    </w:p>
    <w:p w:rsidR="00CD1C75" w:rsidRPr="002F504A" w:rsidRDefault="00CD1C75" w:rsidP="00CD1C75">
      <w:pPr>
        <w:jc w:val="both"/>
      </w:pPr>
      <w:r w:rsidRPr="002F504A">
        <w:t xml:space="preserve">      Важнейшее место в обеспечении условий </w:t>
      </w:r>
      <w:r w:rsidRPr="002F504A">
        <w:rPr>
          <w:kern w:val="2"/>
        </w:rPr>
        <w:t xml:space="preserve">финансовой устойчивости, энергетической и экологической безопасности  экономики </w:t>
      </w:r>
      <w:proofErr w:type="spellStart"/>
      <w:r w:rsidRPr="002F504A">
        <w:rPr>
          <w:kern w:val="2"/>
        </w:rPr>
        <w:t>Удачинского</w:t>
      </w:r>
      <w:proofErr w:type="spellEnd"/>
      <w:r w:rsidRPr="002F504A">
        <w:rPr>
          <w:kern w:val="2"/>
        </w:rPr>
        <w:t xml:space="preserve"> сельского поселения </w:t>
      </w:r>
      <w:r w:rsidRPr="002F504A">
        <w:t xml:space="preserve">занимает снижение энергоемкости. </w:t>
      </w:r>
    </w:p>
    <w:p w:rsidR="00CD1C75" w:rsidRPr="002F504A" w:rsidRDefault="00CD1C75" w:rsidP="00CD1C75">
      <w:pPr>
        <w:pStyle w:val="a6"/>
        <w:jc w:val="both"/>
        <w:rPr>
          <w:szCs w:val="24"/>
        </w:rPr>
      </w:pPr>
      <w:r>
        <w:rPr>
          <w:szCs w:val="24"/>
        </w:rPr>
        <w:t xml:space="preserve">     </w:t>
      </w:r>
      <w:r w:rsidRPr="002F504A">
        <w:rPr>
          <w:szCs w:val="24"/>
        </w:rPr>
        <w:t>Для освещения помещений организации используется 21 лампа, из которых 19 шт. накаливания; 2 шт</w:t>
      </w:r>
      <w:r>
        <w:rPr>
          <w:szCs w:val="24"/>
        </w:rPr>
        <w:t>.</w:t>
      </w:r>
      <w:r w:rsidRPr="002F504A">
        <w:rPr>
          <w:szCs w:val="24"/>
        </w:rPr>
        <w:t xml:space="preserve"> ртутных ламп; 0 шт. энергосберегающих. Внутренняя система освещения не оснащена автоматической системой управления, датчиками движения. </w:t>
      </w:r>
    </w:p>
    <w:p w:rsidR="00CD1C75" w:rsidRPr="002F504A" w:rsidRDefault="00CD1C75" w:rsidP="00CD1C75">
      <w:pPr>
        <w:pStyle w:val="a6"/>
        <w:jc w:val="both"/>
        <w:rPr>
          <w:szCs w:val="24"/>
        </w:rPr>
      </w:pPr>
      <w:r>
        <w:rPr>
          <w:szCs w:val="24"/>
        </w:rPr>
        <w:t xml:space="preserve">    </w:t>
      </w:r>
      <w:r w:rsidRPr="002F504A">
        <w:rPr>
          <w:szCs w:val="24"/>
        </w:rPr>
        <w:t>Для наружного освещения используется 3 лампы, из которых 2 шт. ламп накаливания, 1 шт. натриевых ламп. Система наружного освещения не оснащена  автоматической системой управления, датчиками движения.</w:t>
      </w:r>
    </w:p>
    <w:p w:rsidR="00CD1C75" w:rsidRPr="002F504A" w:rsidRDefault="00CD1C75" w:rsidP="00CD1C75">
      <w:pPr>
        <w:jc w:val="both"/>
      </w:pPr>
      <w:r>
        <w:t xml:space="preserve">   </w:t>
      </w:r>
      <w:r w:rsidRPr="002F504A">
        <w:t xml:space="preserve">Система уличного освещения протяженностью </w:t>
      </w:r>
      <w:smartTag w:uri="urn:schemas-microsoft-com:office:smarttags" w:element="metricconverter">
        <w:smartTagPr>
          <w:attr w:name="ProductID" w:val="2700 м"/>
        </w:smartTagPr>
        <w:r w:rsidRPr="002F504A">
          <w:t>7.1 км</w:t>
        </w:r>
      </w:smartTag>
      <w:proofErr w:type="gramStart"/>
      <w:r w:rsidRPr="002F504A">
        <w:t>.</w:t>
      </w:r>
      <w:proofErr w:type="gramEnd"/>
      <w:r w:rsidRPr="002F504A">
        <w:t xml:space="preserve"> </w:t>
      </w:r>
      <w:proofErr w:type="gramStart"/>
      <w:r w:rsidRPr="002F504A">
        <w:t>в</w:t>
      </w:r>
      <w:proofErr w:type="gramEnd"/>
      <w:r w:rsidRPr="002F504A">
        <w:t xml:space="preserve"> </w:t>
      </w:r>
      <w:proofErr w:type="spellStart"/>
      <w:r w:rsidRPr="002F504A">
        <w:t>Удачинском</w:t>
      </w:r>
      <w:proofErr w:type="spellEnd"/>
      <w:r w:rsidRPr="002F504A">
        <w:t xml:space="preserve"> сельсовете включает 47 единиц светильников уличного освещения, из них:</w:t>
      </w:r>
    </w:p>
    <w:p w:rsidR="00CD1C75" w:rsidRPr="002F504A" w:rsidRDefault="00CD1C75" w:rsidP="00CD1C75">
      <w:pPr>
        <w:jc w:val="both"/>
      </w:pPr>
      <w:r w:rsidRPr="002F504A">
        <w:t>- 26 шт. уличных консольных светильников РКУ с лампами ДРЛ250 и 21светильников светодиодных.</w:t>
      </w:r>
    </w:p>
    <w:p w:rsidR="00CD1C75" w:rsidRPr="002F504A" w:rsidRDefault="00CD1C75" w:rsidP="00CD1C7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504A">
        <w:rPr>
          <w:rFonts w:ascii="Times New Roman" w:hAnsi="Times New Roman" w:cs="Times New Roman"/>
          <w:sz w:val="24"/>
          <w:szCs w:val="24"/>
        </w:rPr>
        <w:t xml:space="preserve">В зданиях администрации и в здание гаража электрическое отопление. </w:t>
      </w:r>
    </w:p>
    <w:p w:rsidR="00CD1C75" w:rsidRDefault="00CD1C75" w:rsidP="00CD1C75">
      <w:pPr>
        <w:jc w:val="both"/>
      </w:pPr>
      <w:r>
        <w:t xml:space="preserve">    </w:t>
      </w:r>
      <w:r w:rsidRPr="002F504A">
        <w:t xml:space="preserve">Для экономии электрической энергии в 2021 году в здание гаража установлен котел твердотопливный стольный </w:t>
      </w:r>
      <w:r w:rsidRPr="002F504A">
        <w:rPr>
          <w:lang w:val="en-US"/>
        </w:rPr>
        <w:t>Z</w:t>
      </w:r>
      <w:r w:rsidRPr="002F504A">
        <w:t>ОТА «</w:t>
      </w:r>
      <w:proofErr w:type="gramStart"/>
      <w:r w:rsidRPr="002F504A">
        <w:t>М</w:t>
      </w:r>
      <w:proofErr w:type="gramEnd"/>
      <w:r w:rsidRPr="002F504A">
        <w:rPr>
          <w:lang w:val="en-US"/>
        </w:rPr>
        <w:t>ix</w:t>
      </w:r>
      <w:r w:rsidRPr="002F504A">
        <w:t>», который отапливается углем.</w:t>
      </w:r>
    </w:p>
    <w:p w:rsidR="00CD1C75" w:rsidRPr="002F504A" w:rsidRDefault="00CD1C75" w:rsidP="00CD1C75">
      <w:pPr>
        <w:jc w:val="both"/>
      </w:pPr>
      <w:r>
        <w:t xml:space="preserve">   </w:t>
      </w:r>
      <w:r w:rsidRPr="002F504A">
        <w:t xml:space="preserve">Общая протяженность водопроводной сети -  </w:t>
      </w:r>
      <w:smartTag w:uri="urn:schemas-microsoft-com:office:smarttags" w:element="metricconverter">
        <w:smartTagPr>
          <w:attr w:name="ProductID" w:val="2700 м"/>
        </w:smartTagPr>
        <w:r w:rsidRPr="002F504A">
          <w:t>2700 м</w:t>
        </w:r>
      </w:smartTag>
      <w:r w:rsidRPr="002F504A">
        <w:t>., водо</w:t>
      </w:r>
      <w:r>
        <w:t>разборных колонок всего – 9 шт</w:t>
      </w:r>
      <w:proofErr w:type="gramStart"/>
      <w:r>
        <w:t>..</w:t>
      </w:r>
      <w:r w:rsidRPr="002F504A">
        <w:t xml:space="preserve"> </w:t>
      </w:r>
      <w:proofErr w:type="gramEnd"/>
    </w:p>
    <w:p w:rsidR="00CD1C75" w:rsidRPr="002F504A" w:rsidRDefault="00CD1C75" w:rsidP="00CD1C75">
      <w:pPr>
        <w:jc w:val="both"/>
      </w:pPr>
      <w:r>
        <w:t xml:space="preserve">   </w:t>
      </w:r>
      <w:r w:rsidRPr="002F504A">
        <w:t>Объем потреблений воды населением –5,1 тыс. м3, бюджетным организациям 0,4 тыс. м3, потери воды составляют 0,2 тыс.м3.</w:t>
      </w:r>
    </w:p>
    <w:p w:rsidR="00CD1C75" w:rsidRPr="002F504A" w:rsidRDefault="00CD1C75" w:rsidP="00CD1C75">
      <w:pPr>
        <w:jc w:val="both"/>
      </w:pPr>
      <w:r>
        <w:t xml:space="preserve">   </w:t>
      </w:r>
      <w:r w:rsidRPr="002F504A">
        <w:t xml:space="preserve">Приборы учета забора воды отсутствуют, учет ведется косвенным методом – по производительности и времени работы насоса. </w:t>
      </w:r>
    </w:p>
    <w:p w:rsidR="00CD1C75" w:rsidRPr="002F504A" w:rsidRDefault="00CD1C75" w:rsidP="00CD1C75">
      <w:pPr>
        <w:pStyle w:val="a6"/>
        <w:jc w:val="both"/>
        <w:rPr>
          <w:szCs w:val="24"/>
        </w:rPr>
      </w:pPr>
      <w:r>
        <w:rPr>
          <w:szCs w:val="24"/>
        </w:rPr>
        <w:t xml:space="preserve">    </w:t>
      </w:r>
      <w:r w:rsidRPr="002F504A">
        <w:rPr>
          <w:szCs w:val="24"/>
        </w:rPr>
        <w:t xml:space="preserve">В организации используются следующие виды </w:t>
      </w:r>
      <w:proofErr w:type="gramStart"/>
      <w:r w:rsidRPr="002F504A">
        <w:rPr>
          <w:szCs w:val="24"/>
        </w:rPr>
        <w:t>транспортных</w:t>
      </w:r>
      <w:proofErr w:type="gramEnd"/>
      <w:r w:rsidRPr="002F504A">
        <w:rPr>
          <w:szCs w:val="24"/>
        </w:rPr>
        <w:t xml:space="preserve"> средств: </w:t>
      </w:r>
    </w:p>
    <w:p w:rsidR="00CD1C75" w:rsidRDefault="00CD1C75" w:rsidP="00CD1C75">
      <w:pPr>
        <w:jc w:val="both"/>
      </w:pPr>
      <w:r>
        <w:t xml:space="preserve">    </w:t>
      </w:r>
      <w:proofErr w:type="gramStart"/>
      <w:r w:rsidRPr="002F504A">
        <w:t>УАЗ- 31514 и пожарный автомобиль ЗИЛ 131, которые используют для заправки бензин Аи-92.</w:t>
      </w:r>
      <w:proofErr w:type="gramEnd"/>
    </w:p>
    <w:p w:rsidR="00CD1C75" w:rsidRDefault="00CD1C75" w:rsidP="00CD1C75">
      <w:pPr>
        <w:pStyle w:val="ConsPlusNormal0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CD1C75" w:rsidRPr="002F504A" w:rsidRDefault="00CD1C75" w:rsidP="00CD1C75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4A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</w:t>
      </w:r>
    </w:p>
    <w:p w:rsidR="00CD1C75" w:rsidRPr="002F504A" w:rsidRDefault="00CD1C75" w:rsidP="00CD1C7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t>Целью программы является:</w:t>
      </w:r>
    </w:p>
    <w:p w:rsidR="00CD1C75" w:rsidRPr="002F504A" w:rsidRDefault="00CD1C75" w:rsidP="00CD1C75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CD1C75" w:rsidRPr="002F504A" w:rsidRDefault="00CD1C75" w:rsidP="00CD1C7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lastRenderedPageBreak/>
        <w:t xml:space="preserve">  Для достижения данной цели </w:t>
      </w:r>
      <w:proofErr w:type="gramStart"/>
      <w:r w:rsidRPr="002F504A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F504A">
        <w:rPr>
          <w:rFonts w:ascii="Times New Roman" w:hAnsi="Times New Roman" w:cs="Times New Roman"/>
          <w:sz w:val="24"/>
          <w:szCs w:val="24"/>
        </w:rPr>
        <w:t xml:space="preserve"> решены следующие задачи:</w:t>
      </w:r>
    </w:p>
    <w:p w:rsidR="00CD1C75" w:rsidRPr="002F504A" w:rsidRDefault="00CD1C75" w:rsidP="00CD1C7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t xml:space="preserve">- Снижение удельных величин потребления администрацией </w:t>
      </w:r>
      <w:proofErr w:type="spellStart"/>
      <w:r w:rsidRPr="002F504A">
        <w:rPr>
          <w:rFonts w:ascii="Times New Roman" w:hAnsi="Times New Roman" w:cs="Times New Roman"/>
          <w:sz w:val="24"/>
          <w:szCs w:val="24"/>
        </w:rPr>
        <w:t>Удачинского</w:t>
      </w:r>
      <w:proofErr w:type="spellEnd"/>
      <w:r w:rsidRPr="002F504A">
        <w:rPr>
          <w:rFonts w:ascii="Times New Roman" w:hAnsi="Times New Roman" w:cs="Times New Roman"/>
          <w:sz w:val="24"/>
          <w:szCs w:val="24"/>
        </w:rPr>
        <w:t xml:space="preserve"> сельсовета топливно-энергетических ресурсов (электроэнергии),  при сохранении устойчивости функционирования организации.</w:t>
      </w:r>
    </w:p>
    <w:p w:rsidR="00CD1C75" w:rsidRPr="002F504A" w:rsidRDefault="00CD1C75" w:rsidP="00CD1C7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1C75" w:rsidRPr="002F504A" w:rsidRDefault="00CD1C75" w:rsidP="00CD1C75">
      <w:pPr>
        <w:shd w:val="clear" w:color="auto" w:fill="FFFFFF"/>
        <w:spacing w:line="322" w:lineRule="exact"/>
        <w:ind w:left="62" w:right="62" w:firstLine="720"/>
        <w:jc w:val="center"/>
        <w:rPr>
          <w:b/>
        </w:rPr>
      </w:pPr>
      <w:r w:rsidRPr="002F504A">
        <w:rPr>
          <w:b/>
        </w:rPr>
        <w:t>4. Механизм реализации программы</w:t>
      </w:r>
    </w:p>
    <w:p w:rsidR="00CD1C75" w:rsidRPr="002F504A" w:rsidRDefault="00CD1C75" w:rsidP="00CD1C75">
      <w:pPr>
        <w:pStyle w:val="a5"/>
        <w:jc w:val="both"/>
      </w:pPr>
      <w:r w:rsidRPr="002F504A">
        <w:t>Механизм реализации Программы включает:</w:t>
      </w:r>
    </w:p>
    <w:p w:rsidR="00CD1C75" w:rsidRPr="002F504A" w:rsidRDefault="00CD1C75" w:rsidP="00CD1C75">
      <w:pPr>
        <w:pStyle w:val="a5"/>
        <w:numPr>
          <w:ilvl w:val="0"/>
          <w:numId w:val="1"/>
        </w:numPr>
        <w:jc w:val="both"/>
      </w:pPr>
      <w:r w:rsidRPr="002F504A">
        <w:t>выполнение программных мероприятий за счет предусмотренных источников финансирования;</w:t>
      </w:r>
    </w:p>
    <w:p w:rsidR="00CD1C75" w:rsidRPr="002F504A" w:rsidRDefault="00CD1C75" w:rsidP="00CD1C75">
      <w:pPr>
        <w:pStyle w:val="a5"/>
        <w:numPr>
          <w:ilvl w:val="0"/>
          <w:numId w:val="1"/>
        </w:numPr>
        <w:jc w:val="both"/>
      </w:pPr>
      <w:r w:rsidRPr="002F504A">
        <w:t>ежегодную подготовку отчета о реализации Программы и обсуждение достигнутых результатов;</w:t>
      </w:r>
    </w:p>
    <w:p w:rsidR="00CD1C75" w:rsidRPr="002F504A" w:rsidRDefault="00CD1C75" w:rsidP="00CD1C75">
      <w:pPr>
        <w:pStyle w:val="a5"/>
        <w:numPr>
          <w:ilvl w:val="0"/>
          <w:numId w:val="1"/>
        </w:numPr>
        <w:jc w:val="both"/>
      </w:pPr>
      <w:r w:rsidRPr="002F504A">
        <w:t>ежегодную корректировку Программы с учетом результатов выполнения Программы за предыдущий период.</w:t>
      </w:r>
    </w:p>
    <w:p w:rsidR="00CD1C75" w:rsidRPr="00DA1350" w:rsidRDefault="00CD1C75" w:rsidP="00CD1C75">
      <w:pPr>
        <w:pStyle w:val="a5"/>
        <w:jc w:val="both"/>
      </w:pPr>
      <w:r w:rsidRPr="002F504A">
        <w:t xml:space="preserve">Выполнение мероприятий по энергосбережению и повышению </w:t>
      </w:r>
      <w:proofErr w:type="spellStart"/>
      <w:r w:rsidRPr="002F504A">
        <w:t>энергоэффективности</w:t>
      </w:r>
      <w:proofErr w:type="spellEnd"/>
      <w:r w:rsidRPr="002F504A">
        <w:t xml:space="preserve"> ежегодно отражаются в отчетах, как в натуральном, так и в стоимостном выражении.</w:t>
      </w:r>
    </w:p>
    <w:p w:rsidR="00CD1C75" w:rsidRPr="002F504A" w:rsidRDefault="00CD1C75" w:rsidP="00CD1C75">
      <w:pPr>
        <w:spacing w:before="30" w:after="30"/>
        <w:jc w:val="center"/>
        <w:rPr>
          <w:b/>
        </w:rPr>
      </w:pPr>
      <w:r w:rsidRPr="002F504A">
        <w:rPr>
          <w:b/>
        </w:rPr>
        <w:t>Перечень мероприятий и объем финансирования программы энергосбережения и повышения энергетической эффективности.</w:t>
      </w:r>
    </w:p>
    <w:p w:rsidR="00CD1C75" w:rsidRPr="002F504A" w:rsidRDefault="00CD1C75" w:rsidP="00CD1C75">
      <w:pPr>
        <w:jc w:val="both"/>
        <w:rPr>
          <w:b/>
        </w:rPr>
      </w:pPr>
    </w:p>
    <w:tbl>
      <w:tblPr>
        <w:tblW w:w="10215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2418"/>
        <w:gridCol w:w="882"/>
        <w:gridCol w:w="761"/>
        <w:gridCol w:w="696"/>
        <w:gridCol w:w="756"/>
        <w:gridCol w:w="696"/>
        <w:gridCol w:w="696"/>
        <w:gridCol w:w="696"/>
        <w:gridCol w:w="1054"/>
        <w:gridCol w:w="991"/>
      </w:tblGrid>
      <w:tr w:rsidR="00CD1C75" w:rsidRPr="002F504A" w:rsidTr="00C572CB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№ </w:t>
            </w:r>
            <w:proofErr w:type="gramStart"/>
            <w:r w:rsidRPr="002F504A">
              <w:t>п</w:t>
            </w:r>
            <w:proofErr w:type="gramEnd"/>
            <w:r w:rsidRPr="002F504A">
              <w:t>/п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Наименование мероприятия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Источник финансирования </w:t>
            </w:r>
          </w:p>
        </w:tc>
        <w:tc>
          <w:tcPr>
            <w:tcW w:w="4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Объем финансирования, тыс. руб.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Срок выполнения</w:t>
            </w:r>
          </w:p>
        </w:tc>
      </w:tr>
      <w:tr w:rsidR="00CD1C75" w:rsidRPr="002F504A" w:rsidTr="00C572CB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всего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в том числе по годам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</w:tr>
      <w:tr w:rsidR="00CD1C75" w:rsidRPr="002F504A" w:rsidTr="00C572CB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2026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1C75" w:rsidRPr="002F504A" w:rsidRDefault="00CD1C75" w:rsidP="00C572CB">
            <w:pPr>
              <w:jc w:val="both"/>
            </w:pPr>
          </w:p>
        </w:tc>
      </w:tr>
      <w:tr w:rsidR="00CD1C75" w:rsidRPr="002F504A" w:rsidTr="00C572CB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12</w:t>
            </w:r>
          </w:p>
        </w:tc>
      </w:tr>
      <w:tr w:rsidR="00CD1C75" w:rsidRPr="00576975" w:rsidTr="00C572CB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tabs>
                <w:tab w:val="left" w:pos="3857"/>
              </w:tabs>
              <w:jc w:val="both"/>
            </w:pPr>
            <w:r w:rsidRPr="002F504A">
              <w:t>Проведение ежеквартального анализа потребления ТЭР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 xml:space="preserve"> заместитель главы администрации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В течени</w:t>
            </w:r>
            <w:proofErr w:type="gramStart"/>
            <w:r w:rsidRPr="00576975">
              <w:rPr>
                <w:sz w:val="18"/>
                <w:szCs w:val="18"/>
              </w:rPr>
              <w:t>и</w:t>
            </w:r>
            <w:proofErr w:type="gramEnd"/>
            <w:r w:rsidRPr="00576975">
              <w:rPr>
                <w:sz w:val="18"/>
                <w:szCs w:val="18"/>
              </w:rPr>
              <w:t xml:space="preserve"> года</w:t>
            </w:r>
          </w:p>
        </w:tc>
      </w:tr>
      <w:tr w:rsidR="00CD1C75" w:rsidRPr="00576975" w:rsidTr="00C572CB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tabs>
                <w:tab w:val="left" w:pos="3857"/>
              </w:tabs>
              <w:jc w:val="both"/>
            </w:pPr>
            <w:r w:rsidRPr="002F504A">
              <w:rPr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В течени</w:t>
            </w:r>
            <w:proofErr w:type="gramStart"/>
            <w:r w:rsidRPr="00576975">
              <w:rPr>
                <w:sz w:val="18"/>
                <w:szCs w:val="18"/>
              </w:rPr>
              <w:t>и</w:t>
            </w:r>
            <w:proofErr w:type="gramEnd"/>
            <w:r w:rsidRPr="00576975">
              <w:rPr>
                <w:sz w:val="18"/>
                <w:szCs w:val="18"/>
              </w:rPr>
              <w:t xml:space="preserve"> года</w:t>
            </w:r>
          </w:p>
        </w:tc>
      </w:tr>
      <w:tr w:rsidR="00CD1C75" w:rsidRPr="00576975" w:rsidTr="00C572CB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1C75" w:rsidRPr="002F504A" w:rsidRDefault="00CD1C75" w:rsidP="00C572CB">
            <w:pPr>
              <w:tabs>
                <w:tab w:val="left" w:pos="3857"/>
              </w:tabs>
              <w:jc w:val="both"/>
            </w:pPr>
            <w:r w:rsidRPr="002F504A"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В течени</w:t>
            </w:r>
            <w:proofErr w:type="gramStart"/>
            <w:r w:rsidRPr="00576975">
              <w:rPr>
                <w:sz w:val="18"/>
                <w:szCs w:val="18"/>
              </w:rPr>
              <w:t>и</w:t>
            </w:r>
            <w:proofErr w:type="gramEnd"/>
            <w:r w:rsidRPr="00576975">
              <w:rPr>
                <w:sz w:val="18"/>
                <w:szCs w:val="18"/>
              </w:rPr>
              <w:t xml:space="preserve"> года, перед началом и по завершении ОЗП</w:t>
            </w:r>
          </w:p>
        </w:tc>
      </w:tr>
      <w:tr w:rsidR="00CD1C75" w:rsidRPr="00576975" w:rsidTr="00C572CB">
        <w:trPr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lastRenderedPageBreak/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1C75" w:rsidRPr="002F504A" w:rsidRDefault="00CD1C75" w:rsidP="00C572CB">
            <w:pPr>
              <w:tabs>
                <w:tab w:val="left" w:pos="3857"/>
              </w:tabs>
              <w:jc w:val="both"/>
            </w:pPr>
            <w:r w:rsidRPr="002F504A">
              <w:t xml:space="preserve">Контроль за </w:t>
            </w:r>
            <w:proofErr w:type="spellStart"/>
            <w:proofErr w:type="gramStart"/>
            <w:r w:rsidRPr="002F504A">
              <w:t>соблю-дением</w:t>
            </w:r>
            <w:proofErr w:type="spellEnd"/>
            <w:proofErr w:type="gramEnd"/>
            <w:r w:rsidRPr="002F504A">
              <w:t xml:space="preserve"> светового и теплового режима. Оптимизация режима работы источников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В течени</w:t>
            </w:r>
            <w:proofErr w:type="gramStart"/>
            <w:r w:rsidRPr="00576975">
              <w:rPr>
                <w:sz w:val="18"/>
                <w:szCs w:val="18"/>
              </w:rPr>
              <w:t>и</w:t>
            </w:r>
            <w:proofErr w:type="gramEnd"/>
            <w:r w:rsidRPr="00576975">
              <w:rPr>
                <w:sz w:val="18"/>
                <w:szCs w:val="18"/>
              </w:rPr>
              <w:t xml:space="preserve"> года</w:t>
            </w:r>
          </w:p>
        </w:tc>
      </w:tr>
      <w:tr w:rsidR="00CD1C75" w:rsidRPr="00576975" w:rsidTr="00C572CB">
        <w:trPr>
          <w:trHeight w:val="83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1C75" w:rsidRPr="002F504A" w:rsidRDefault="00CD1C75" w:rsidP="00C572CB">
            <w:pPr>
              <w:tabs>
                <w:tab w:val="left" w:pos="3857"/>
              </w:tabs>
              <w:jc w:val="both"/>
            </w:pPr>
            <w:r w:rsidRPr="002F504A">
              <w:t>Рациональное использование холодной воды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слесарь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В течени</w:t>
            </w:r>
            <w:proofErr w:type="gramStart"/>
            <w:r w:rsidRPr="00576975">
              <w:rPr>
                <w:sz w:val="18"/>
                <w:szCs w:val="18"/>
              </w:rPr>
              <w:t>и</w:t>
            </w:r>
            <w:proofErr w:type="gramEnd"/>
            <w:r w:rsidRPr="00576975">
              <w:rPr>
                <w:sz w:val="18"/>
                <w:szCs w:val="18"/>
              </w:rPr>
              <w:t xml:space="preserve"> года</w:t>
            </w:r>
          </w:p>
        </w:tc>
      </w:tr>
      <w:tr w:rsidR="00CD1C75" w:rsidRPr="00576975" w:rsidTr="00C572CB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1C75" w:rsidRPr="002F504A" w:rsidRDefault="00CD1C75" w:rsidP="00C572CB">
            <w:pPr>
              <w:tabs>
                <w:tab w:val="left" w:pos="3857"/>
              </w:tabs>
              <w:jc w:val="both"/>
            </w:pPr>
            <w:r w:rsidRPr="002F504A">
              <w:t>Поверка и (или) замена счетчиков электроэнергии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электрик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proofErr w:type="gramStart"/>
            <w:r w:rsidRPr="00576975">
              <w:rPr>
                <w:sz w:val="18"/>
                <w:szCs w:val="18"/>
              </w:rPr>
              <w:t>Согласно сроков</w:t>
            </w:r>
            <w:proofErr w:type="gramEnd"/>
            <w:r w:rsidRPr="00576975">
              <w:rPr>
                <w:sz w:val="18"/>
                <w:szCs w:val="18"/>
              </w:rPr>
              <w:t xml:space="preserve"> поверки </w:t>
            </w:r>
          </w:p>
        </w:tc>
      </w:tr>
      <w:tr w:rsidR="00CD1C75" w:rsidRPr="00576975" w:rsidTr="00C572CB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Замена ламп ДРЛ на ДНАТ на уличное освещение и светильников РКУ на ЖКУ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40,0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электрик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2-3 квартал года</w:t>
            </w:r>
          </w:p>
        </w:tc>
      </w:tr>
      <w:tr w:rsidR="00CD1C75" w:rsidRPr="00576975" w:rsidTr="00C572CB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 xml:space="preserve">Замена светильников внутреннего электрического освещения на более </w:t>
            </w:r>
            <w:proofErr w:type="spellStart"/>
            <w:r w:rsidRPr="002F504A">
              <w:t>энергоэффективные</w:t>
            </w:r>
            <w:proofErr w:type="spellEnd"/>
            <w:r w:rsidRPr="002F504A">
              <w:t xml:space="preserve"> светодиодные светильники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</w:pPr>
            <w:r w:rsidRPr="002F504A"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электрик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576975" w:rsidRDefault="00CD1C75" w:rsidP="00C572CB">
            <w:pPr>
              <w:jc w:val="both"/>
              <w:rPr>
                <w:sz w:val="18"/>
                <w:szCs w:val="18"/>
              </w:rPr>
            </w:pPr>
            <w:r w:rsidRPr="00576975">
              <w:rPr>
                <w:sz w:val="18"/>
                <w:szCs w:val="18"/>
              </w:rPr>
              <w:t>2-3 квартал года</w:t>
            </w:r>
          </w:p>
        </w:tc>
      </w:tr>
      <w:tr w:rsidR="00CD1C75" w:rsidRPr="002F504A" w:rsidTr="00C572CB">
        <w:trPr>
          <w:trHeight w:val="20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68,0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17,0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17,0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17,0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17,0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1C75" w:rsidRPr="002F504A" w:rsidRDefault="00CD1C75" w:rsidP="00C572CB">
            <w:pPr>
              <w:jc w:val="both"/>
              <w:rPr>
                <w:bCs/>
              </w:rPr>
            </w:pPr>
            <w:r w:rsidRPr="002F504A">
              <w:rPr>
                <w:bCs/>
              </w:rPr>
              <w:t>Х</w:t>
            </w:r>
          </w:p>
        </w:tc>
      </w:tr>
    </w:tbl>
    <w:p w:rsidR="00CD1C75" w:rsidRPr="002F504A" w:rsidRDefault="00CD1C75" w:rsidP="00CD1C75">
      <w:pPr>
        <w:pStyle w:val="ConsPlusNormal0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t>Первоочередными мероприятиями управления энергосбережением являются:</w:t>
      </w:r>
    </w:p>
    <w:p w:rsidR="00CD1C75" w:rsidRPr="002F504A" w:rsidRDefault="00CD1C75" w:rsidP="00CD1C75">
      <w:pPr>
        <w:pStyle w:val="ConsPlusNormal0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t>- организация контроля за использованием энергетических ресурсов;</w:t>
      </w:r>
    </w:p>
    <w:p w:rsidR="00CD1C75" w:rsidRPr="002F504A" w:rsidRDefault="00CD1C75" w:rsidP="00CD1C75">
      <w:pPr>
        <w:pStyle w:val="ConsPlusNormal0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t>- организация энергетического обследования учреждения;</w:t>
      </w:r>
    </w:p>
    <w:p w:rsidR="00CD1C75" w:rsidRPr="002F504A" w:rsidRDefault="00CD1C75" w:rsidP="00CD1C75">
      <w:pPr>
        <w:pStyle w:val="ConsPlusNormal0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04A">
        <w:rPr>
          <w:rFonts w:ascii="Times New Roman" w:hAnsi="Times New Roman" w:cs="Times New Roman"/>
          <w:sz w:val="24"/>
          <w:szCs w:val="24"/>
        </w:rPr>
        <w:t xml:space="preserve">- совершенствование системы учета потребления ТЭР. </w:t>
      </w:r>
    </w:p>
    <w:p w:rsidR="00CD1C75" w:rsidRPr="002F504A" w:rsidRDefault="00CD1C75" w:rsidP="00CD1C75">
      <w:pPr>
        <w:jc w:val="both"/>
        <w:rPr>
          <w:b/>
          <w:bCs/>
        </w:rPr>
      </w:pPr>
    </w:p>
    <w:p w:rsidR="00CD1C75" w:rsidRPr="00A2411F" w:rsidRDefault="00CD1C75" w:rsidP="00CD1C75">
      <w:pPr>
        <w:ind w:left="540" w:firstLine="168"/>
        <w:jc w:val="center"/>
        <w:rPr>
          <w:b/>
        </w:rPr>
      </w:pPr>
      <w:r w:rsidRPr="00A2411F">
        <w:rPr>
          <w:b/>
        </w:rPr>
        <w:t>5.</w:t>
      </w:r>
      <w:r>
        <w:rPr>
          <w:b/>
        </w:rPr>
        <w:t xml:space="preserve"> </w:t>
      </w:r>
      <w:r w:rsidRPr="00A2411F">
        <w:rPr>
          <w:b/>
        </w:rPr>
        <w:t>Оценка эффективности реализации Программы</w:t>
      </w:r>
    </w:p>
    <w:p w:rsidR="00CD1C75" w:rsidRPr="002F504A" w:rsidRDefault="00CD1C75" w:rsidP="00CD1C75">
      <w:pPr>
        <w:ind w:left="540" w:firstLine="168"/>
        <w:jc w:val="both"/>
        <w:rPr>
          <w:b/>
        </w:rPr>
      </w:pPr>
    </w:p>
    <w:p w:rsidR="00CD1C75" w:rsidRPr="002F504A" w:rsidRDefault="00CD1C75" w:rsidP="00CD1C75">
      <w:pPr>
        <w:jc w:val="both"/>
      </w:pPr>
      <w:r>
        <w:t xml:space="preserve">       </w:t>
      </w:r>
      <w:r w:rsidRPr="002F504A"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CD1C75" w:rsidRPr="002F504A" w:rsidRDefault="00CD1C75" w:rsidP="00CD1C75">
      <w:pPr>
        <w:ind w:firstLine="708"/>
        <w:jc w:val="both"/>
      </w:pPr>
    </w:p>
    <w:p w:rsidR="00CD1C75" w:rsidRPr="002F504A" w:rsidRDefault="00CD1C75" w:rsidP="00CD1C75">
      <w:pPr>
        <w:numPr>
          <w:ilvl w:val="0"/>
          <w:numId w:val="2"/>
        </w:numPr>
        <w:jc w:val="both"/>
      </w:pPr>
      <w:r w:rsidRPr="002F504A">
        <w:t>обеспечение нормальных климатических условий во всех муниципальных зданиях;</w:t>
      </w:r>
    </w:p>
    <w:p w:rsidR="00CD1C75" w:rsidRPr="002F504A" w:rsidRDefault="00CD1C75" w:rsidP="00CD1C75">
      <w:pPr>
        <w:numPr>
          <w:ilvl w:val="0"/>
          <w:numId w:val="2"/>
        </w:numPr>
        <w:jc w:val="both"/>
      </w:pPr>
      <w:r w:rsidRPr="002F504A">
        <w:t>сокращение вредных выбросов в атмосферу;</w:t>
      </w:r>
    </w:p>
    <w:p w:rsidR="00CD1C75" w:rsidRPr="002F504A" w:rsidRDefault="00CD1C75" w:rsidP="00CD1C75">
      <w:pPr>
        <w:numPr>
          <w:ilvl w:val="0"/>
          <w:numId w:val="2"/>
        </w:numPr>
        <w:jc w:val="both"/>
      </w:pPr>
      <w:r w:rsidRPr="002F504A">
        <w:t>повышение заинтересованности в энергосбережении;</w:t>
      </w:r>
    </w:p>
    <w:p w:rsidR="00CD1C75" w:rsidRPr="002F504A" w:rsidRDefault="00CD1C75" w:rsidP="00CD1C75">
      <w:pPr>
        <w:numPr>
          <w:ilvl w:val="0"/>
          <w:numId w:val="2"/>
        </w:numPr>
        <w:jc w:val="both"/>
      </w:pPr>
      <w:r w:rsidRPr="002F504A">
        <w:t>сокращение расходов электрической энергии в муниципальных учреждениях.</w:t>
      </w:r>
    </w:p>
    <w:p w:rsidR="00CD1C75" w:rsidRPr="002F504A" w:rsidRDefault="00CD1C75" w:rsidP="00CD1C75">
      <w:pPr>
        <w:jc w:val="both"/>
      </w:pPr>
      <w:r>
        <w:t xml:space="preserve">       </w:t>
      </w:r>
      <w:r w:rsidRPr="002F504A">
        <w:t>Основным целевым показателем (индикатором) по оценке эффективности реализации Программы является снижение потребления электрической энергии в натуральном выражении (</w:t>
      </w:r>
      <w:proofErr w:type="spellStart"/>
      <w:r w:rsidRPr="002F504A">
        <w:t>кВт·ч</w:t>
      </w:r>
      <w:proofErr w:type="spellEnd"/>
      <w:r w:rsidRPr="002F504A">
        <w:t>) в муниципальных зданиях и по уличному освещению. Экономия электроэнергии 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</w:t>
      </w:r>
      <w:r>
        <w:t>.</w:t>
      </w:r>
    </w:p>
    <w:p w:rsidR="00CD1C75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Pr="00A92D9C" w:rsidRDefault="00CD1C75" w:rsidP="00CD1C75"/>
    <w:p w:rsidR="00CD1C75" w:rsidRDefault="00CD1C75" w:rsidP="00CD1C75"/>
    <w:p w:rsidR="00CD1C75" w:rsidRDefault="00CD1C75" w:rsidP="00CD1C75">
      <w:pPr>
        <w:sectPr w:rsidR="00CD1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C75" w:rsidRPr="00576975" w:rsidRDefault="00CD1C75" w:rsidP="00CD1C75">
      <w:pPr>
        <w:pStyle w:val="a6"/>
        <w:jc w:val="center"/>
        <w:rPr>
          <w:szCs w:val="24"/>
        </w:rPr>
      </w:pPr>
      <w:r>
        <w:rPr>
          <w:szCs w:val="24"/>
        </w:rPr>
        <w:lastRenderedPageBreak/>
        <w:t>Ц</w:t>
      </w:r>
      <w:r w:rsidRPr="00576975">
        <w:rPr>
          <w:szCs w:val="24"/>
        </w:rPr>
        <w:t>елевые показатели энергосбережения и повышения энергетической эффективности для мониторинга реализации программных мероприятий</w:t>
      </w:r>
    </w:p>
    <w:p w:rsidR="00CD1C75" w:rsidRPr="00576975" w:rsidRDefault="00CD1C75" w:rsidP="00CD1C75">
      <w:pPr>
        <w:pStyle w:val="a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46"/>
        <w:gridCol w:w="1559"/>
        <w:gridCol w:w="1559"/>
        <w:gridCol w:w="1276"/>
        <w:gridCol w:w="1009"/>
        <w:gridCol w:w="720"/>
        <w:gridCol w:w="758"/>
      </w:tblGrid>
      <w:tr w:rsidR="00CD1C75" w:rsidRPr="00576975" w:rsidTr="00C572CB">
        <w:tc>
          <w:tcPr>
            <w:tcW w:w="959" w:type="dxa"/>
            <w:vMerge w:val="restart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 xml:space="preserve">№ </w:t>
            </w:r>
            <w:proofErr w:type="gramStart"/>
            <w:r w:rsidRPr="00576975">
              <w:rPr>
                <w:szCs w:val="24"/>
              </w:rPr>
              <w:t>п</w:t>
            </w:r>
            <w:proofErr w:type="gramEnd"/>
            <w:r w:rsidRPr="00576975">
              <w:rPr>
                <w:szCs w:val="24"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Единица измерения</w:t>
            </w:r>
          </w:p>
        </w:tc>
        <w:tc>
          <w:tcPr>
            <w:tcW w:w="5322" w:type="dxa"/>
            <w:gridSpan w:val="5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Значения целевых показателей по годам</w:t>
            </w:r>
          </w:p>
        </w:tc>
      </w:tr>
      <w:tr w:rsidR="00CD1C75" w:rsidRPr="00576975" w:rsidTr="00C572CB">
        <w:tc>
          <w:tcPr>
            <w:tcW w:w="959" w:type="dxa"/>
            <w:vMerge/>
            <w:vAlign w:val="center"/>
          </w:tcPr>
          <w:p w:rsidR="00CD1C75" w:rsidRPr="00576975" w:rsidRDefault="00CD1C75" w:rsidP="00C572CB">
            <w:pPr>
              <w:jc w:val="both"/>
              <w:rPr>
                <w:lang w:eastAsia="en-US"/>
              </w:rPr>
            </w:pPr>
          </w:p>
        </w:tc>
        <w:tc>
          <w:tcPr>
            <w:tcW w:w="6946" w:type="dxa"/>
            <w:vMerge/>
            <w:vAlign w:val="center"/>
          </w:tcPr>
          <w:p w:rsidR="00CD1C75" w:rsidRPr="00576975" w:rsidRDefault="00CD1C75" w:rsidP="00C572C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D1C75" w:rsidRPr="00576975" w:rsidRDefault="00CD1C75" w:rsidP="00C572C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Исходное (базовое) значение показателя 2022</w:t>
            </w:r>
          </w:p>
        </w:tc>
        <w:tc>
          <w:tcPr>
            <w:tcW w:w="1276" w:type="dxa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2023</w:t>
            </w:r>
          </w:p>
        </w:tc>
        <w:tc>
          <w:tcPr>
            <w:tcW w:w="1009" w:type="dxa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2024</w:t>
            </w:r>
          </w:p>
        </w:tc>
        <w:tc>
          <w:tcPr>
            <w:tcW w:w="720" w:type="dxa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2025</w:t>
            </w:r>
          </w:p>
        </w:tc>
        <w:tc>
          <w:tcPr>
            <w:tcW w:w="758" w:type="dxa"/>
            <w:vAlign w:val="center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2026</w:t>
            </w:r>
          </w:p>
        </w:tc>
      </w:tr>
      <w:tr w:rsidR="00CD1C75" w:rsidRPr="00576975" w:rsidTr="00C572CB">
        <w:tc>
          <w:tcPr>
            <w:tcW w:w="9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1</w:t>
            </w:r>
          </w:p>
        </w:tc>
        <w:tc>
          <w:tcPr>
            <w:tcW w:w="694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5</w:t>
            </w:r>
          </w:p>
        </w:tc>
        <w:tc>
          <w:tcPr>
            <w:tcW w:w="100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6</w:t>
            </w:r>
          </w:p>
        </w:tc>
        <w:tc>
          <w:tcPr>
            <w:tcW w:w="720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7</w:t>
            </w:r>
          </w:p>
        </w:tc>
        <w:tc>
          <w:tcPr>
            <w:tcW w:w="758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D1C75" w:rsidRPr="00576975" w:rsidTr="00C572CB">
        <w:tc>
          <w:tcPr>
            <w:tcW w:w="14786" w:type="dxa"/>
            <w:gridSpan w:val="8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CD1C75" w:rsidRPr="00576975" w:rsidTr="00C572CB">
        <w:tc>
          <w:tcPr>
            <w:tcW w:w="9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1</w:t>
            </w:r>
          </w:p>
        </w:tc>
        <w:tc>
          <w:tcPr>
            <w:tcW w:w="694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Экономия электрической энергии (далее - ЭЭ):</w:t>
            </w:r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100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1478" w:type="dxa"/>
            <w:gridSpan w:val="2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</w:p>
        </w:tc>
      </w:tr>
      <w:tr w:rsidR="00CD1C75" w:rsidRPr="00576975" w:rsidTr="00C572CB">
        <w:tc>
          <w:tcPr>
            <w:tcW w:w="9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1.1</w:t>
            </w:r>
          </w:p>
        </w:tc>
        <w:tc>
          <w:tcPr>
            <w:tcW w:w="694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proofErr w:type="spellStart"/>
            <w:r w:rsidRPr="00576975">
              <w:rPr>
                <w:szCs w:val="24"/>
              </w:rPr>
              <w:t>кВт·</w:t>
            </w:r>
            <w:proofErr w:type="gramStart"/>
            <w:r w:rsidRPr="00576975">
              <w:rPr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2769</w:t>
            </w:r>
          </w:p>
        </w:tc>
        <w:tc>
          <w:tcPr>
            <w:tcW w:w="100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2686</w:t>
            </w:r>
          </w:p>
        </w:tc>
        <w:tc>
          <w:tcPr>
            <w:tcW w:w="720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2606</w:t>
            </w:r>
          </w:p>
        </w:tc>
        <w:tc>
          <w:tcPr>
            <w:tcW w:w="758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0</w:t>
            </w:r>
          </w:p>
        </w:tc>
      </w:tr>
      <w:tr w:rsidR="00CD1C75" w:rsidRPr="00576975" w:rsidTr="00C572CB">
        <w:tc>
          <w:tcPr>
            <w:tcW w:w="9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1.2</w:t>
            </w:r>
          </w:p>
        </w:tc>
        <w:tc>
          <w:tcPr>
            <w:tcW w:w="694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2,1</w:t>
            </w:r>
          </w:p>
        </w:tc>
        <w:tc>
          <w:tcPr>
            <w:tcW w:w="1009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1,5</w:t>
            </w:r>
          </w:p>
        </w:tc>
        <w:tc>
          <w:tcPr>
            <w:tcW w:w="720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1,0</w:t>
            </w:r>
          </w:p>
        </w:tc>
        <w:tc>
          <w:tcPr>
            <w:tcW w:w="758" w:type="dxa"/>
          </w:tcPr>
          <w:p w:rsidR="00CD1C75" w:rsidRPr="00576975" w:rsidRDefault="00CD1C75" w:rsidP="00C572CB">
            <w:pPr>
              <w:pStyle w:val="a6"/>
              <w:jc w:val="both"/>
              <w:rPr>
                <w:szCs w:val="24"/>
              </w:rPr>
            </w:pPr>
            <w:r w:rsidRPr="00576975">
              <w:rPr>
                <w:szCs w:val="24"/>
              </w:rPr>
              <w:t>0</w:t>
            </w:r>
          </w:p>
        </w:tc>
      </w:tr>
    </w:tbl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shd w:val="clear" w:color="auto" w:fill="FFFFFF"/>
        <w:spacing w:line="322" w:lineRule="exact"/>
        <w:ind w:right="62"/>
        <w:jc w:val="both"/>
      </w:pPr>
    </w:p>
    <w:p w:rsidR="00CD1C75" w:rsidRPr="00576975" w:rsidRDefault="00CD1C75" w:rsidP="00CD1C75">
      <w:pPr>
        <w:jc w:val="both"/>
        <w:rPr>
          <w:snapToGrid w:val="0"/>
        </w:rPr>
      </w:pPr>
    </w:p>
    <w:p w:rsidR="00CD1C75" w:rsidRDefault="00CD1C75" w:rsidP="00CD1C75">
      <w:pPr>
        <w:jc w:val="both"/>
        <w:rPr>
          <w:snapToGrid w:val="0"/>
        </w:rPr>
      </w:pPr>
      <w:r w:rsidRPr="00576975">
        <w:rPr>
          <w:snapToGrid w:val="0"/>
        </w:rPr>
        <w:t xml:space="preserve"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           </w:t>
      </w:r>
      <w:r>
        <w:rPr>
          <w:snapToGrid w:val="0"/>
        </w:rPr>
        <w:t xml:space="preserve">                             </w:t>
      </w:r>
      <w:r w:rsidRPr="00576975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</w:t>
      </w:r>
    </w:p>
    <w:p w:rsidR="00CD1C75" w:rsidRPr="00576975" w:rsidRDefault="00CD1C75" w:rsidP="00CD1C75">
      <w:pPr>
        <w:jc w:val="right"/>
        <w:rPr>
          <w:snapToGrid w:val="0"/>
        </w:rPr>
      </w:pPr>
      <w:r w:rsidRPr="00576975">
        <w:rPr>
          <w:snapToGrid w:val="0"/>
        </w:rPr>
        <w:lastRenderedPageBreak/>
        <w:t xml:space="preserve"> Приложение </w:t>
      </w:r>
    </w:p>
    <w:p w:rsidR="00CD1C75" w:rsidRPr="00576975" w:rsidRDefault="00CD1C75" w:rsidP="00CD1C75">
      <w:pPr>
        <w:jc w:val="right"/>
      </w:pPr>
      <w:r w:rsidRPr="00576975">
        <w:t>                                         </w:t>
      </w:r>
    </w:p>
    <w:p w:rsidR="00CD1C75" w:rsidRPr="00576975" w:rsidRDefault="00CD1C75" w:rsidP="00CD1C75">
      <w:pPr>
        <w:jc w:val="right"/>
      </w:pPr>
      <w:r w:rsidRPr="00576975">
        <w:t>                                                                                                                </w:t>
      </w:r>
      <w:r>
        <w:t xml:space="preserve">                                                </w:t>
      </w:r>
      <w:r w:rsidRPr="00576975">
        <w:t> к программе «Энергосбережение и повышение</w:t>
      </w:r>
    </w:p>
    <w:p w:rsidR="00CD1C75" w:rsidRPr="00576975" w:rsidRDefault="00CD1C75" w:rsidP="00CD1C75">
      <w:pPr>
        <w:jc w:val="right"/>
      </w:pPr>
      <w:r w:rsidRPr="00576975">
        <w:t xml:space="preserve">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                   энергетической эффективности                                                                                                                                                                  администрации </w:t>
      </w:r>
      <w:proofErr w:type="spellStart"/>
      <w:r w:rsidRPr="00576975">
        <w:t>Удачинского</w:t>
      </w:r>
      <w:proofErr w:type="spellEnd"/>
      <w:r w:rsidRPr="00576975">
        <w:t xml:space="preserve"> сельсовета                                                                                                                                                                  </w:t>
      </w:r>
      <w:r>
        <w:t xml:space="preserve">            </w:t>
      </w:r>
      <w:r w:rsidRPr="00576975">
        <w:t>на 2022-2026 годы»</w:t>
      </w:r>
    </w:p>
    <w:p w:rsidR="00CD1C75" w:rsidRPr="00576975" w:rsidRDefault="00CD1C75" w:rsidP="00CD1C75">
      <w:pPr>
        <w:jc w:val="right"/>
      </w:pPr>
      <w:r w:rsidRPr="00576975">
        <w:t> </w:t>
      </w:r>
    </w:p>
    <w:p w:rsidR="00CD1C75" w:rsidRPr="00576975" w:rsidRDefault="00CD1C75" w:rsidP="00CD1C75">
      <w:pPr>
        <w:jc w:val="center"/>
      </w:pPr>
      <w:r w:rsidRPr="00576975">
        <w:rPr>
          <w:bCs/>
        </w:rPr>
        <w:t>ОТЧЕТ</w:t>
      </w:r>
    </w:p>
    <w:p w:rsidR="00CD1C75" w:rsidRPr="00576975" w:rsidRDefault="00CD1C75" w:rsidP="00CD1C75">
      <w:pPr>
        <w:jc w:val="center"/>
      </w:pPr>
      <w:r w:rsidRPr="00576975">
        <w:rPr>
          <w:bCs/>
        </w:rPr>
        <w:t>о ходе реализации муниципальной программы</w:t>
      </w:r>
    </w:p>
    <w:p w:rsidR="00CD1C75" w:rsidRPr="00576975" w:rsidRDefault="00CD1C75" w:rsidP="00CD1C75">
      <w:pPr>
        <w:jc w:val="center"/>
      </w:pPr>
      <w:r w:rsidRPr="00576975">
        <w:rPr>
          <w:bCs/>
        </w:rPr>
        <w:t xml:space="preserve">«Энергосбережение и повышение энергетической эффективности администрации </w:t>
      </w:r>
      <w:proofErr w:type="spellStart"/>
      <w:r w:rsidRPr="00576975">
        <w:rPr>
          <w:bCs/>
        </w:rPr>
        <w:t>Удачинского</w:t>
      </w:r>
      <w:proofErr w:type="spellEnd"/>
      <w:r w:rsidRPr="00576975">
        <w:rPr>
          <w:bCs/>
        </w:rPr>
        <w:t xml:space="preserve"> сельсовета на 2022-2026 годы»</w:t>
      </w:r>
    </w:p>
    <w:p w:rsidR="00CD1C75" w:rsidRPr="00576975" w:rsidRDefault="00CD1C75" w:rsidP="00CD1C75">
      <w:pPr>
        <w:jc w:val="center"/>
      </w:pPr>
      <w:r w:rsidRPr="00576975">
        <w:rPr>
          <w:bCs/>
        </w:rPr>
        <w:t>за _________________________________</w:t>
      </w:r>
    </w:p>
    <w:p w:rsidR="00CD1C75" w:rsidRPr="00576975" w:rsidRDefault="00CD1C75" w:rsidP="00CD1C75">
      <w:pPr>
        <w:jc w:val="center"/>
      </w:pPr>
      <w:r w:rsidRPr="00576975">
        <w:rPr>
          <w:bCs/>
        </w:rPr>
        <w:t>(отчетный период)</w:t>
      </w:r>
    </w:p>
    <w:tbl>
      <w:tblPr>
        <w:tblW w:w="14495" w:type="dxa"/>
        <w:tblInd w:w="108" w:type="dxa"/>
        <w:tblLook w:val="00A0" w:firstRow="1" w:lastRow="0" w:firstColumn="1" w:lastColumn="0" w:noHBand="0" w:noVBand="0"/>
      </w:tblPr>
      <w:tblGrid>
        <w:gridCol w:w="576"/>
        <w:gridCol w:w="1604"/>
        <w:gridCol w:w="761"/>
        <w:gridCol w:w="1086"/>
        <w:gridCol w:w="1577"/>
        <w:gridCol w:w="761"/>
        <w:gridCol w:w="1272"/>
        <w:gridCol w:w="1576"/>
        <w:gridCol w:w="761"/>
        <w:gridCol w:w="1272"/>
        <w:gridCol w:w="1762"/>
        <w:gridCol w:w="1487"/>
      </w:tblGrid>
      <w:tr w:rsidR="00CD1C75" w:rsidRPr="00576975" w:rsidTr="00C572CB">
        <w:tc>
          <w:tcPr>
            <w:tcW w:w="1449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C75" w:rsidRPr="00576975" w:rsidRDefault="00CD1C75" w:rsidP="00C572CB">
            <w:pPr>
              <w:spacing w:after="200"/>
              <w:jc w:val="center"/>
            </w:pPr>
            <w:r>
              <w:t xml:space="preserve">                                                                                                                                              </w:t>
            </w:r>
            <w:r w:rsidRPr="00576975">
              <w:t>тыс. рублей</w:t>
            </w:r>
          </w:p>
        </w:tc>
      </w:tr>
      <w:tr w:rsidR="00CD1C75" w:rsidRPr="00576975" w:rsidTr="00C572CB"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 xml:space="preserve">N </w:t>
            </w:r>
            <w:proofErr w:type="gramStart"/>
            <w:r w:rsidRPr="00576975">
              <w:t>п</w:t>
            </w:r>
            <w:proofErr w:type="gramEnd"/>
            <w:r w:rsidRPr="00576975">
              <w:t>/п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Мероприятие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 xml:space="preserve">Объем финансирования, предусмотренный программой </w:t>
            </w:r>
            <w:proofErr w:type="gramStart"/>
            <w:r w:rsidRPr="00576975">
              <w:t>на</w:t>
            </w:r>
            <w:proofErr w:type="gramEnd"/>
            <w:r w:rsidRPr="00576975">
              <w:t xml:space="preserve"> текущий год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 xml:space="preserve">Утвержденный плановый объем финансирования </w:t>
            </w:r>
            <w:proofErr w:type="gramStart"/>
            <w:r w:rsidRPr="00576975">
              <w:t>на</w:t>
            </w:r>
            <w:proofErr w:type="gramEnd"/>
            <w:r w:rsidRPr="00576975">
              <w:t xml:space="preserve"> текущий год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Объем фактического финансирования за отчетный период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Примечание</w:t>
            </w:r>
          </w:p>
        </w:tc>
      </w:tr>
      <w:tr w:rsidR="00CD1C75" w:rsidRPr="00576975" w:rsidTr="00C572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всего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 том числе: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всего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 том числе: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</w:tr>
      <w:tr w:rsidR="00CD1C75" w:rsidRPr="00576975" w:rsidTr="00C572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бюджет поселения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бюджет поселения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бюджет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C75" w:rsidRPr="00576975" w:rsidRDefault="00CD1C75" w:rsidP="00C572CB">
            <w:pPr>
              <w:jc w:val="both"/>
            </w:pPr>
          </w:p>
        </w:tc>
      </w:tr>
      <w:tr w:rsidR="00CD1C75" w:rsidRPr="00576975" w:rsidTr="00C572CB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12</w:t>
            </w:r>
          </w:p>
        </w:tc>
      </w:tr>
      <w:tr w:rsidR="00CD1C75" w:rsidRPr="00576975" w:rsidTr="00C572CB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1.1.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</w:tr>
      <w:tr w:rsidR="00CD1C75" w:rsidRPr="00576975" w:rsidTr="00C572CB"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Итого за отчетный период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C75" w:rsidRPr="00576975" w:rsidRDefault="00CD1C75" w:rsidP="00C572CB">
            <w:pPr>
              <w:spacing w:after="200"/>
              <w:jc w:val="both"/>
            </w:pPr>
            <w:r w:rsidRPr="00576975">
              <w:t> </w:t>
            </w:r>
          </w:p>
        </w:tc>
      </w:tr>
    </w:tbl>
    <w:p w:rsidR="00CD1C75" w:rsidRPr="00A92D9C" w:rsidRDefault="00CD1C75" w:rsidP="00CD1C75"/>
    <w:p w:rsidR="008615FE" w:rsidRDefault="008615FE"/>
    <w:sectPr w:rsidR="008615FE" w:rsidSect="00A92D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4CE"/>
    <w:multiLevelType w:val="multilevel"/>
    <w:tmpl w:val="8C76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B"/>
    <w:rsid w:val="00010F4B"/>
    <w:rsid w:val="008615FE"/>
    <w:rsid w:val="00C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D1C75"/>
    <w:rPr>
      <w:rFonts w:ascii="Calibri" w:hAnsi="Calibri"/>
    </w:rPr>
  </w:style>
  <w:style w:type="paragraph" w:styleId="a4">
    <w:name w:val="Body Text"/>
    <w:basedOn w:val="a"/>
    <w:link w:val="a3"/>
    <w:rsid w:val="00CD1C75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1C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D1C75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CD1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">
    <w:name w:val="List Paragraph"/>
    <w:basedOn w:val="a"/>
    <w:rsid w:val="00CD1C75"/>
    <w:pPr>
      <w:ind w:left="720"/>
      <w:contextualSpacing/>
    </w:pPr>
  </w:style>
  <w:style w:type="paragraph" w:styleId="a5">
    <w:name w:val="Normal (Web)"/>
    <w:basedOn w:val="a"/>
    <w:rsid w:val="00CD1C7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CD1C75"/>
    <w:pPr>
      <w:widowControl w:val="0"/>
      <w:autoSpaceDE w:val="0"/>
      <w:autoSpaceDN w:val="0"/>
    </w:pPr>
    <w:rPr>
      <w:sz w:val="22"/>
      <w:szCs w:val="22"/>
    </w:rPr>
  </w:style>
  <w:style w:type="paragraph" w:customStyle="1" w:styleId="western">
    <w:name w:val="western"/>
    <w:basedOn w:val="a"/>
    <w:rsid w:val="00CD1C75"/>
    <w:pPr>
      <w:spacing w:before="100" w:beforeAutospacing="1" w:after="100" w:afterAutospacing="1"/>
    </w:pPr>
  </w:style>
  <w:style w:type="paragraph" w:styleId="a6">
    <w:name w:val="No Spacing"/>
    <w:qFormat/>
    <w:rsid w:val="00CD1C7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D1C75"/>
    <w:rPr>
      <w:rFonts w:ascii="Calibri" w:hAnsi="Calibri"/>
    </w:rPr>
  </w:style>
  <w:style w:type="paragraph" w:styleId="a4">
    <w:name w:val="Body Text"/>
    <w:basedOn w:val="a"/>
    <w:link w:val="a3"/>
    <w:rsid w:val="00CD1C75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1C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D1C75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CD1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">
    <w:name w:val="List Paragraph"/>
    <w:basedOn w:val="a"/>
    <w:rsid w:val="00CD1C75"/>
    <w:pPr>
      <w:ind w:left="720"/>
      <w:contextualSpacing/>
    </w:pPr>
  </w:style>
  <w:style w:type="paragraph" w:styleId="a5">
    <w:name w:val="Normal (Web)"/>
    <w:basedOn w:val="a"/>
    <w:rsid w:val="00CD1C7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CD1C75"/>
    <w:pPr>
      <w:widowControl w:val="0"/>
      <w:autoSpaceDE w:val="0"/>
      <w:autoSpaceDN w:val="0"/>
    </w:pPr>
    <w:rPr>
      <w:sz w:val="22"/>
      <w:szCs w:val="22"/>
    </w:rPr>
  </w:style>
  <w:style w:type="paragraph" w:customStyle="1" w:styleId="western">
    <w:name w:val="western"/>
    <w:basedOn w:val="a"/>
    <w:rsid w:val="00CD1C75"/>
    <w:pPr>
      <w:spacing w:before="100" w:beforeAutospacing="1" w:after="100" w:afterAutospacing="1"/>
    </w:pPr>
  </w:style>
  <w:style w:type="paragraph" w:styleId="a6">
    <w:name w:val="No Spacing"/>
    <w:qFormat/>
    <w:rsid w:val="00CD1C7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2022-07-13T08:45:00Z</dcterms:created>
  <dcterms:modified xsi:type="dcterms:W3CDTF">2022-07-13T08:45:00Z</dcterms:modified>
</cp:coreProperties>
</file>