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61B" w:rsidRPr="00050540" w:rsidRDefault="00DE361B" w:rsidP="00DE361B">
      <w:pPr>
        <w:spacing w:after="0" w:line="240" w:lineRule="auto"/>
        <w:jc w:val="right"/>
        <w:rPr>
          <w:bCs/>
          <w:i w:val="0"/>
          <w:sz w:val="24"/>
          <w:szCs w:val="24"/>
        </w:rPr>
      </w:pPr>
      <w:r w:rsidRPr="00050540">
        <w:rPr>
          <w:bCs/>
          <w:i w:val="0"/>
          <w:sz w:val="24"/>
          <w:szCs w:val="24"/>
        </w:rPr>
        <w:t>Приложение к Программе</w:t>
      </w:r>
    </w:p>
    <w:p w:rsidR="00DE361B" w:rsidRPr="00050540" w:rsidRDefault="00DE361B" w:rsidP="00DE361B">
      <w:pPr>
        <w:spacing w:after="0" w:line="240" w:lineRule="auto"/>
        <w:rPr>
          <w:b/>
          <w:bCs/>
          <w:i w:val="0"/>
        </w:rPr>
      </w:pPr>
    </w:p>
    <w:p w:rsidR="00DE361B" w:rsidRPr="001D41F5" w:rsidRDefault="00DE361B" w:rsidP="00DE361B">
      <w:pPr>
        <w:spacing w:after="0" w:line="240" w:lineRule="auto"/>
        <w:jc w:val="center"/>
        <w:rPr>
          <w:b/>
          <w:bCs/>
          <w:i w:val="0"/>
          <w:iCs/>
          <w:sz w:val="22"/>
          <w:szCs w:val="22"/>
        </w:rPr>
      </w:pPr>
      <w:r w:rsidRPr="001D41F5">
        <w:rPr>
          <w:b/>
          <w:bCs/>
          <w:i w:val="0"/>
          <w:iCs/>
          <w:sz w:val="22"/>
          <w:szCs w:val="22"/>
        </w:rPr>
        <w:t xml:space="preserve">Перечень профилактических мероприятий, </w:t>
      </w:r>
    </w:p>
    <w:p w:rsidR="00DE361B" w:rsidRPr="001D41F5" w:rsidRDefault="00DE361B" w:rsidP="00DE361B">
      <w:pPr>
        <w:spacing w:after="0" w:line="240" w:lineRule="auto"/>
        <w:jc w:val="center"/>
        <w:rPr>
          <w:b/>
          <w:bCs/>
          <w:i w:val="0"/>
          <w:iCs/>
          <w:sz w:val="22"/>
          <w:szCs w:val="22"/>
        </w:rPr>
      </w:pPr>
      <w:r w:rsidRPr="001D41F5">
        <w:rPr>
          <w:b/>
          <w:bCs/>
          <w:i w:val="0"/>
          <w:iCs/>
          <w:sz w:val="22"/>
          <w:szCs w:val="22"/>
        </w:rPr>
        <w:t>сроки (периодичность) их проведения</w:t>
      </w:r>
    </w:p>
    <w:p w:rsidR="00DE361B" w:rsidRPr="001D41F5" w:rsidRDefault="00DE361B" w:rsidP="00DE361B">
      <w:pPr>
        <w:spacing w:after="0" w:line="240" w:lineRule="auto"/>
        <w:jc w:val="center"/>
        <w:rPr>
          <w:b/>
          <w:bCs/>
          <w:i w:val="0"/>
          <w:iCs/>
          <w:sz w:val="22"/>
          <w:szCs w:val="22"/>
        </w:rPr>
      </w:pPr>
    </w:p>
    <w:tbl>
      <w:tblPr>
        <w:tblW w:w="981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410"/>
        <w:gridCol w:w="3402"/>
        <w:gridCol w:w="2297"/>
        <w:gridCol w:w="1276"/>
      </w:tblGrid>
      <w:tr w:rsidR="00DE361B" w:rsidRPr="001D41F5" w:rsidTr="00BC39F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1B" w:rsidRPr="001D41F5" w:rsidRDefault="00DE361B" w:rsidP="00BC39F5">
            <w:pPr>
              <w:pStyle w:val="Default"/>
              <w:jc w:val="center"/>
              <w:rPr>
                <w:rFonts w:ascii="Times New Roman" w:eastAsia="Calibri" w:hAnsi="Times New Roman" w:cs="Times New Roman"/>
                <w:i w:val="0"/>
                <w:iCs/>
                <w:sz w:val="22"/>
                <w:szCs w:val="22"/>
              </w:rPr>
            </w:pPr>
            <w:r w:rsidRPr="001D41F5">
              <w:rPr>
                <w:rFonts w:ascii="Times New Roman" w:eastAsia="Calibri" w:hAnsi="Times New Roman" w:cs="Times New Roman"/>
                <w:i w:val="0"/>
                <w:iCs/>
                <w:sz w:val="22"/>
                <w:szCs w:val="22"/>
              </w:rPr>
              <w:t>№</w:t>
            </w:r>
          </w:p>
          <w:p w:rsidR="00DE361B" w:rsidRPr="001D41F5" w:rsidRDefault="00DE361B" w:rsidP="00BC39F5">
            <w:pPr>
              <w:pStyle w:val="Default"/>
              <w:jc w:val="center"/>
              <w:rPr>
                <w:rFonts w:ascii="Times New Roman" w:eastAsia="Calibri" w:hAnsi="Times New Roman" w:cs="Times New Roman"/>
                <w:i w:val="0"/>
                <w:i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1B" w:rsidRPr="001D41F5" w:rsidRDefault="00DE361B" w:rsidP="00BC39F5">
            <w:pPr>
              <w:spacing w:after="0" w:line="240" w:lineRule="auto"/>
              <w:jc w:val="center"/>
              <w:rPr>
                <w:rFonts w:eastAsia="Calibri"/>
                <w:i w:val="0"/>
                <w:iCs/>
                <w:sz w:val="22"/>
                <w:szCs w:val="22"/>
              </w:rPr>
            </w:pPr>
            <w:r w:rsidRPr="001D41F5">
              <w:rPr>
                <w:rFonts w:eastAsia="Calibri"/>
                <w:b/>
                <w:bCs/>
                <w:i w:val="0"/>
                <w:iCs/>
                <w:sz w:val="22"/>
                <w:szCs w:val="22"/>
              </w:rPr>
              <w:t>Вид мероприятия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1B" w:rsidRPr="001D41F5" w:rsidRDefault="00DE361B" w:rsidP="00BC39F5">
            <w:pPr>
              <w:spacing w:after="0" w:line="240" w:lineRule="auto"/>
              <w:ind w:firstLine="36"/>
              <w:jc w:val="center"/>
              <w:rPr>
                <w:rFonts w:eastAsia="Calibri"/>
                <w:i w:val="0"/>
                <w:iCs/>
                <w:sz w:val="22"/>
                <w:szCs w:val="22"/>
              </w:rPr>
            </w:pPr>
            <w:r w:rsidRPr="001D41F5">
              <w:rPr>
                <w:rFonts w:eastAsia="Calibri"/>
                <w:b/>
                <w:bCs/>
                <w:i w:val="0"/>
                <w:iCs/>
                <w:sz w:val="22"/>
                <w:szCs w:val="22"/>
              </w:rPr>
              <w:t>Форма мероприятия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1B" w:rsidRPr="001D41F5" w:rsidRDefault="00DE361B" w:rsidP="00BC3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i w:val="0"/>
                <w:iCs/>
                <w:sz w:val="22"/>
                <w:szCs w:val="22"/>
              </w:rPr>
            </w:pPr>
            <w:r w:rsidRPr="001D41F5">
              <w:rPr>
                <w:b/>
                <w:i w:val="0"/>
                <w:iCs/>
                <w:sz w:val="22"/>
                <w:szCs w:val="22"/>
              </w:rPr>
              <w:t>Подразделение и (или) должностные лица  администрации, ответственные за реализацию мероприятия</w:t>
            </w:r>
          </w:p>
          <w:p w:rsidR="00DE361B" w:rsidRPr="001D41F5" w:rsidRDefault="00DE361B" w:rsidP="00BC39F5">
            <w:pPr>
              <w:spacing w:after="0" w:line="240" w:lineRule="auto"/>
              <w:jc w:val="center"/>
              <w:rPr>
                <w:rFonts w:eastAsia="Calibri"/>
                <w:b/>
                <w:bCs/>
                <w:i w:val="0"/>
                <w:i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1B" w:rsidRPr="001D41F5" w:rsidRDefault="00DE361B" w:rsidP="00BC39F5">
            <w:pPr>
              <w:spacing w:after="0" w:line="240" w:lineRule="auto"/>
              <w:jc w:val="center"/>
              <w:rPr>
                <w:rFonts w:eastAsia="Calibri"/>
                <w:i w:val="0"/>
                <w:iCs/>
                <w:sz w:val="22"/>
                <w:szCs w:val="22"/>
              </w:rPr>
            </w:pPr>
            <w:r w:rsidRPr="001D41F5">
              <w:rPr>
                <w:rFonts w:eastAsia="Calibri"/>
                <w:b/>
                <w:bCs/>
                <w:i w:val="0"/>
                <w:iCs/>
                <w:sz w:val="22"/>
                <w:szCs w:val="22"/>
              </w:rPr>
              <w:t>Сроки (периодичность) их проведения</w:t>
            </w:r>
          </w:p>
        </w:tc>
      </w:tr>
      <w:tr w:rsidR="00DE361B" w:rsidRPr="001D41F5" w:rsidTr="00BC39F5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1B" w:rsidRPr="001D41F5" w:rsidRDefault="00DE361B" w:rsidP="00BC39F5">
            <w:pPr>
              <w:spacing w:after="0" w:line="240" w:lineRule="auto"/>
              <w:jc w:val="both"/>
              <w:rPr>
                <w:rFonts w:eastAsia="Calibri"/>
                <w:i w:val="0"/>
                <w:iCs/>
                <w:sz w:val="22"/>
                <w:szCs w:val="22"/>
              </w:rPr>
            </w:pPr>
            <w:r w:rsidRPr="001D41F5">
              <w:rPr>
                <w:rFonts w:eastAsia="Calibri"/>
                <w:i w:val="0"/>
                <w:iCs/>
                <w:sz w:val="22"/>
                <w:szCs w:val="22"/>
              </w:rPr>
              <w:t>1.</w:t>
            </w:r>
          </w:p>
          <w:p w:rsidR="00DE361B" w:rsidRPr="001D41F5" w:rsidRDefault="00DE361B" w:rsidP="00BC39F5">
            <w:pPr>
              <w:spacing w:after="0" w:line="240" w:lineRule="auto"/>
              <w:jc w:val="both"/>
              <w:rPr>
                <w:rFonts w:eastAsia="Calibri"/>
                <w:i w:val="0"/>
                <w:iCs/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1B" w:rsidRPr="001D41F5" w:rsidRDefault="00DE361B" w:rsidP="00BC39F5">
            <w:pPr>
              <w:spacing w:after="0" w:line="240" w:lineRule="auto"/>
              <w:ind w:firstLine="8"/>
              <w:jc w:val="both"/>
              <w:rPr>
                <w:rFonts w:eastAsia="Calibri"/>
                <w:i w:val="0"/>
                <w:iCs/>
                <w:sz w:val="22"/>
                <w:szCs w:val="22"/>
              </w:rPr>
            </w:pPr>
            <w:r w:rsidRPr="001D41F5">
              <w:rPr>
                <w:rFonts w:eastAsia="Calibri"/>
                <w:i w:val="0"/>
                <w:iCs/>
                <w:sz w:val="22"/>
                <w:szCs w:val="22"/>
              </w:rPr>
              <w:t>Информирование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1B" w:rsidRPr="001D41F5" w:rsidRDefault="00DE361B" w:rsidP="00BC39F5">
            <w:pPr>
              <w:spacing w:after="0" w:line="240" w:lineRule="auto"/>
              <w:jc w:val="both"/>
              <w:rPr>
                <w:rFonts w:eastAsia="Calibri"/>
                <w:i w:val="0"/>
                <w:iCs/>
                <w:sz w:val="22"/>
                <w:szCs w:val="22"/>
              </w:rPr>
            </w:pPr>
            <w:r w:rsidRPr="001D41F5">
              <w:rPr>
                <w:rFonts w:eastAsia="Calibri"/>
                <w:i w:val="0"/>
                <w:iCs/>
                <w:sz w:val="22"/>
                <w:szCs w:val="22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1B" w:rsidRPr="001D41F5" w:rsidRDefault="00DE361B" w:rsidP="00BC39F5">
            <w:pPr>
              <w:spacing w:after="0" w:line="240" w:lineRule="auto"/>
              <w:jc w:val="both"/>
              <w:rPr>
                <w:rFonts w:eastAsia="Calibri"/>
                <w:i w:val="0"/>
                <w:iCs/>
                <w:sz w:val="22"/>
                <w:szCs w:val="22"/>
              </w:rPr>
            </w:pPr>
            <w:proofErr w:type="gramStart"/>
            <w:r>
              <w:rPr>
                <w:rFonts w:eastAsia="Calibri"/>
                <w:i w:val="0"/>
                <w:iCs/>
                <w:sz w:val="22"/>
                <w:szCs w:val="22"/>
              </w:rPr>
              <w:t>Д</w:t>
            </w:r>
            <w:r w:rsidRPr="001D41F5">
              <w:rPr>
                <w:rFonts w:eastAsia="Calibri"/>
                <w:i w:val="0"/>
                <w:iCs/>
                <w:sz w:val="22"/>
                <w:szCs w:val="22"/>
              </w:rPr>
              <w:t>олжностны</w:t>
            </w:r>
            <w:r>
              <w:rPr>
                <w:rFonts w:eastAsia="Calibri"/>
                <w:i w:val="0"/>
                <w:iCs/>
                <w:sz w:val="22"/>
                <w:szCs w:val="22"/>
              </w:rPr>
              <w:t>е</w:t>
            </w:r>
            <w:r w:rsidRPr="001D41F5">
              <w:rPr>
                <w:rFonts w:eastAsia="Calibri"/>
                <w:i w:val="0"/>
                <w:iCs/>
                <w:sz w:val="22"/>
                <w:szCs w:val="22"/>
              </w:rPr>
              <w:t xml:space="preserve"> лиц</w:t>
            </w:r>
            <w:r>
              <w:rPr>
                <w:rFonts w:eastAsia="Calibri"/>
                <w:i w:val="0"/>
                <w:iCs/>
                <w:sz w:val="22"/>
                <w:szCs w:val="22"/>
              </w:rPr>
              <w:t>а</w:t>
            </w:r>
            <w:r w:rsidRPr="001D41F5">
              <w:rPr>
                <w:rFonts w:eastAsia="Calibri"/>
                <w:i w:val="0"/>
                <w:iCs/>
                <w:sz w:val="22"/>
                <w:szCs w:val="22"/>
              </w:rPr>
              <w:t xml:space="preserve"> (при необходимости)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61B" w:rsidRPr="001D41F5" w:rsidRDefault="00DE361B" w:rsidP="00BC39F5">
            <w:pPr>
              <w:spacing w:after="0" w:line="240" w:lineRule="auto"/>
              <w:rPr>
                <w:rFonts w:eastAsia="Calibri"/>
                <w:i w:val="0"/>
                <w:iCs/>
                <w:sz w:val="22"/>
                <w:szCs w:val="22"/>
              </w:rPr>
            </w:pPr>
            <w:r w:rsidRPr="001D41F5">
              <w:rPr>
                <w:rFonts w:eastAsia="Calibri"/>
                <w:i w:val="0"/>
                <w:iCs/>
                <w:sz w:val="22"/>
                <w:szCs w:val="22"/>
              </w:rPr>
              <w:t>По мере необходимости в течение года;</w:t>
            </w:r>
          </w:p>
          <w:p w:rsidR="00DE361B" w:rsidRPr="001D41F5" w:rsidRDefault="00DE361B" w:rsidP="00BC39F5">
            <w:pPr>
              <w:spacing w:after="0" w:line="240" w:lineRule="auto"/>
              <w:rPr>
                <w:rFonts w:eastAsia="Calibri"/>
                <w:i w:val="0"/>
                <w:iCs/>
                <w:sz w:val="22"/>
                <w:szCs w:val="22"/>
              </w:rPr>
            </w:pPr>
          </w:p>
        </w:tc>
      </w:tr>
      <w:tr w:rsidR="00DE361B" w:rsidRPr="001D41F5" w:rsidTr="00BC39F5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61B" w:rsidRPr="001D41F5" w:rsidRDefault="00DE361B" w:rsidP="00BC39F5">
            <w:pPr>
              <w:spacing w:after="0" w:line="240" w:lineRule="auto"/>
              <w:ind w:firstLine="33"/>
              <w:jc w:val="both"/>
              <w:rPr>
                <w:rFonts w:eastAsia="Calibri"/>
                <w:i w:val="0"/>
                <w:iCs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61B" w:rsidRPr="001D41F5" w:rsidRDefault="00DE361B" w:rsidP="00BC39F5">
            <w:pPr>
              <w:pStyle w:val="Default"/>
              <w:rPr>
                <w:rFonts w:ascii="Times New Roman" w:eastAsia="Calibri" w:hAnsi="Times New Roman" w:cs="Times New Roman"/>
                <w:i w:val="0"/>
                <w:iCs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61B" w:rsidRPr="001D41F5" w:rsidRDefault="00DE361B" w:rsidP="00BC39F5">
            <w:pPr>
              <w:spacing w:after="0" w:line="240" w:lineRule="auto"/>
              <w:jc w:val="both"/>
              <w:rPr>
                <w:rFonts w:eastAsia="Calibri"/>
                <w:i w:val="0"/>
                <w:iCs/>
                <w:sz w:val="22"/>
                <w:szCs w:val="22"/>
              </w:rPr>
            </w:pPr>
            <w:r w:rsidRPr="001D41F5">
              <w:rPr>
                <w:rFonts w:eastAsia="Calibri"/>
                <w:i w:val="0"/>
                <w:iCs/>
                <w:sz w:val="22"/>
                <w:szCs w:val="22"/>
              </w:rPr>
              <w:t>Публикация на сайте руководств по соблюдению обязательных требований  при направлении их в адрес местной администрации уполномоченным федеральным органом исполнительной власти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1B" w:rsidRPr="001D41F5" w:rsidRDefault="00DE361B" w:rsidP="00BC39F5">
            <w:pPr>
              <w:spacing w:after="0" w:line="240" w:lineRule="auto"/>
              <w:jc w:val="both"/>
              <w:rPr>
                <w:rFonts w:eastAsia="Calibri"/>
                <w:i w:val="0"/>
                <w:iCs/>
                <w:sz w:val="22"/>
                <w:szCs w:val="22"/>
              </w:rPr>
            </w:pPr>
            <w:proofErr w:type="gramStart"/>
            <w:r>
              <w:rPr>
                <w:rFonts w:eastAsia="Calibri"/>
                <w:i w:val="0"/>
                <w:iCs/>
                <w:sz w:val="22"/>
                <w:szCs w:val="22"/>
              </w:rPr>
              <w:t>Д</w:t>
            </w:r>
            <w:r w:rsidRPr="001D41F5">
              <w:rPr>
                <w:rFonts w:eastAsia="Calibri"/>
                <w:i w:val="0"/>
                <w:iCs/>
                <w:sz w:val="22"/>
                <w:szCs w:val="22"/>
              </w:rPr>
              <w:t>олжностны</w:t>
            </w:r>
            <w:r>
              <w:rPr>
                <w:rFonts w:eastAsia="Calibri"/>
                <w:i w:val="0"/>
                <w:iCs/>
                <w:sz w:val="22"/>
                <w:szCs w:val="22"/>
              </w:rPr>
              <w:t>е</w:t>
            </w:r>
            <w:r w:rsidRPr="001D41F5">
              <w:rPr>
                <w:rFonts w:eastAsia="Calibri"/>
                <w:i w:val="0"/>
                <w:iCs/>
                <w:sz w:val="22"/>
                <w:szCs w:val="22"/>
              </w:rPr>
              <w:t xml:space="preserve"> лиц</w:t>
            </w:r>
            <w:r>
              <w:rPr>
                <w:rFonts w:eastAsia="Calibri"/>
                <w:i w:val="0"/>
                <w:iCs/>
                <w:sz w:val="22"/>
                <w:szCs w:val="22"/>
              </w:rPr>
              <w:t>а</w:t>
            </w:r>
            <w:r w:rsidRPr="001D41F5">
              <w:rPr>
                <w:rFonts w:eastAsia="Calibri"/>
                <w:i w:val="0"/>
                <w:iCs/>
                <w:sz w:val="22"/>
                <w:szCs w:val="22"/>
              </w:rPr>
              <w:t xml:space="preserve"> (при необходимости)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61B" w:rsidRPr="001D41F5" w:rsidRDefault="00DE361B" w:rsidP="00BC39F5">
            <w:pPr>
              <w:spacing w:after="0" w:line="240" w:lineRule="auto"/>
              <w:rPr>
                <w:rFonts w:eastAsia="Calibri"/>
                <w:i w:val="0"/>
                <w:iCs/>
                <w:sz w:val="22"/>
                <w:szCs w:val="22"/>
              </w:rPr>
            </w:pPr>
            <w:r w:rsidRPr="001D41F5">
              <w:rPr>
                <w:rFonts w:eastAsia="Calibri"/>
                <w:i w:val="0"/>
                <w:iCs/>
                <w:sz w:val="22"/>
                <w:szCs w:val="22"/>
              </w:rPr>
              <w:t>По мере поступления</w:t>
            </w:r>
          </w:p>
        </w:tc>
      </w:tr>
      <w:tr w:rsidR="00DE361B" w:rsidRPr="001D41F5" w:rsidTr="00BC39F5">
        <w:trPr>
          <w:trHeight w:val="177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1B" w:rsidRPr="001D41F5" w:rsidRDefault="00DE361B" w:rsidP="00BC39F5">
            <w:pPr>
              <w:spacing w:after="0" w:line="240" w:lineRule="auto"/>
              <w:ind w:firstLine="33"/>
              <w:jc w:val="both"/>
              <w:rPr>
                <w:rFonts w:eastAsia="Calibri"/>
                <w:i w:val="0"/>
                <w:iCs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1B" w:rsidRPr="001D41F5" w:rsidRDefault="00DE361B" w:rsidP="00BC39F5">
            <w:pPr>
              <w:spacing w:after="0" w:line="240" w:lineRule="auto"/>
              <w:jc w:val="both"/>
              <w:rPr>
                <w:rFonts w:eastAsia="Calibri"/>
                <w:i w:val="0"/>
                <w:iCs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1B" w:rsidRPr="001D41F5" w:rsidRDefault="00DE361B" w:rsidP="00BC39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 w:val="0"/>
                <w:iCs/>
                <w:sz w:val="22"/>
                <w:szCs w:val="22"/>
              </w:rPr>
            </w:pPr>
            <w:r w:rsidRPr="001D41F5">
              <w:rPr>
                <w:i w:val="0"/>
                <w:iCs/>
                <w:sz w:val="22"/>
                <w:szCs w:val="22"/>
              </w:rPr>
              <w:t xml:space="preserve">Размещение и поддержание в актуальном состоянии на официальном сайте в сети "Интернет" информации </w:t>
            </w:r>
          </w:p>
          <w:p w:rsidR="00DE361B" w:rsidRPr="001D41F5" w:rsidRDefault="00DE361B" w:rsidP="00BC39F5">
            <w:pPr>
              <w:spacing w:after="0" w:line="240" w:lineRule="auto"/>
              <w:jc w:val="both"/>
              <w:rPr>
                <w:rFonts w:eastAsia="Calibri"/>
                <w:i w:val="0"/>
                <w:iCs/>
                <w:sz w:val="22"/>
                <w:szCs w:val="22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61B" w:rsidRPr="001D41F5" w:rsidRDefault="00DE361B" w:rsidP="00BC39F5">
            <w:pPr>
              <w:spacing w:after="0" w:line="240" w:lineRule="auto"/>
              <w:jc w:val="both"/>
              <w:rPr>
                <w:rFonts w:eastAsia="Calibri"/>
                <w:i w:val="0"/>
                <w:iCs/>
                <w:sz w:val="22"/>
                <w:szCs w:val="22"/>
              </w:rPr>
            </w:pPr>
            <w:proofErr w:type="gramStart"/>
            <w:r>
              <w:rPr>
                <w:rFonts w:eastAsia="Calibri"/>
                <w:i w:val="0"/>
                <w:iCs/>
                <w:sz w:val="22"/>
                <w:szCs w:val="22"/>
              </w:rPr>
              <w:t>Д</w:t>
            </w:r>
            <w:r w:rsidRPr="001D41F5">
              <w:rPr>
                <w:rFonts w:eastAsia="Calibri"/>
                <w:i w:val="0"/>
                <w:iCs/>
                <w:sz w:val="22"/>
                <w:szCs w:val="22"/>
              </w:rPr>
              <w:t>олжностны</w:t>
            </w:r>
            <w:r>
              <w:rPr>
                <w:rFonts w:eastAsia="Calibri"/>
                <w:i w:val="0"/>
                <w:iCs/>
                <w:sz w:val="22"/>
                <w:szCs w:val="22"/>
              </w:rPr>
              <w:t>е</w:t>
            </w:r>
            <w:r w:rsidRPr="001D41F5">
              <w:rPr>
                <w:rFonts w:eastAsia="Calibri"/>
                <w:i w:val="0"/>
                <w:iCs/>
                <w:sz w:val="22"/>
                <w:szCs w:val="22"/>
              </w:rPr>
              <w:t xml:space="preserve"> лиц</w:t>
            </w:r>
            <w:r>
              <w:rPr>
                <w:rFonts w:eastAsia="Calibri"/>
                <w:i w:val="0"/>
                <w:iCs/>
                <w:sz w:val="22"/>
                <w:szCs w:val="22"/>
              </w:rPr>
              <w:t>а</w:t>
            </w:r>
            <w:r w:rsidRPr="001D41F5">
              <w:rPr>
                <w:rFonts w:eastAsia="Calibri"/>
                <w:i w:val="0"/>
                <w:iCs/>
                <w:sz w:val="22"/>
                <w:szCs w:val="22"/>
              </w:rPr>
              <w:t xml:space="preserve"> (при необходимости)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1B" w:rsidRPr="001D41F5" w:rsidRDefault="00DE361B" w:rsidP="00BC39F5">
            <w:pPr>
              <w:spacing w:after="0" w:line="240" w:lineRule="auto"/>
              <w:rPr>
                <w:rFonts w:eastAsia="Calibri"/>
                <w:i w:val="0"/>
                <w:iCs/>
                <w:sz w:val="22"/>
                <w:szCs w:val="22"/>
              </w:rPr>
            </w:pPr>
            <w:r w:rsidRPr="001D41F5">
              <w:rPr>
                <w:rFonts w:eastAsia="Calibri"/>
                <w:i w:val="0"/>
                <w:iCs/>
                <w:sz w:val="22"/>
                <w:szCs w:val="22"/>
              </w:rPr>
              <w:t>По мере обновления</w:t>
            </w:r>
          </w:p>
        </w:tc>
      </w:tr>
      <w:tr w:rsidR="00DE361B" w:rsidRPr="001D41F5" w:rsidTr="00BC39F5">
        <w:trPr>
          <w:trHeight w:val="397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1B" w:rsidRPr="001D41F5" w:rsidRDefault="00DE361B" w:rsidP="00BC39F5">
            <w:pPr>
              <w:spacing w:after="0" w:line="240" w:lineRule="auto"/>
              <w:jc w:val="both"/>
              <w:rPr>
                <w:rFonts w:eastAsia="Calibri"/>
                <w:i w:val="0"/>
                <w:iCs/>
                <w:sz w:val="22"/>
                <w:szCs w:val="22"/>
              </w:rPr>
            </w:pPr>
            <w:r>
              <w:rPr>
                <w:rFonts w:eastAsia="Calibri"/>
                <w:i w:val="0"/>
                <w:iCs/>
                <w:sz w:val="22"/>
                <w:szCs w:val="22"/>
              </w:rPr>
              <w:t>2</w:t>
            </w:r>
            <w:r w:rsidRPr="001D41F5">
              <w:rPr>
                <w:rFonts w:eastAsia="Calibri"/>
                <w:i w:val="0"/>
                <w:iCs/>
                <w:sz w:val="22"/>
                <w:szCs w:val="22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1B" w:rsidRPr="001D41F5" w:rsidRDefault="00DE361B" w:rsidP="00BC39F5">
            <w:pPr>
              <w:spacing w:after="0" w:line="240" w:lineRule="auto"/>
              <w:ind w:firstLine="34"/>
              <w:jc w:val="both"/>
              <w:rPr>
                <w:rFonts w:eastAsia="Calibri"/>
                <w:i w:val="0"/>
                <w:iCs/>
                <w:sz w:val="22"/>
                <w:szCs w:val="22"/>
              </w:rPr>
            </w:pPr>
            <w:r w:rsidRPr="001D41F5">
              <w:rPr>
                <w:rFonts w:eastAsia="Calibri"/>
                <w:i w:val="0"/>
                <w:iCs/>
                <w:sz w:val="22"/>
                <w:szCs w:val="22"/>
              </w:rPr>
              <w:t>Консультирование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1B" w:rsidRDefault="00DE361B" w:rsidP="00BC39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i w:val="0"/>
                <w:iCs/>
                <w:sz w:val="22"/>
                <w:szCs w:val="22"/>
              </w:rPr>
            </w:pPr>
            <w:r w:rsidRPr="001D41F5">
              <w:rPr>
                <w:rFonts w:eastAsia="Calibri"/>
                <w:i w:val="0"/>
                <w:iCs/>
                <w:sz w:val="22"/>
                <w:szCs w:val="22"/>
              </w:rPr>
              <w:t xml:space="preserve">Проведение должностными лицами </w:t>
            </w:r>
            <w:r>
              <w:rPr>
                <w:rFonts w:eastAsia="Calibri"/>
                <w:i w:val="0"/>
                <w:iCs/>
                <w:sz w:val="22"/>
                <w:szCs w:val="22"/>
              </w:rPr>
              <w:t>администрации консультаций.</w:t>
            </w:r>
          </w:p>
          <w:p w:rsidR="00DE361B" w:rsidRPr="001D41F5" w:rsidRDefault="00DE361B" w:rsidP="00BC39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 w:val="0"/>
                <w:iCs/>
                <w:sz w:val="22"/>
                <w:szCs w:val="22"/>
              </w:rPr>
            </w:pPr>
            <w:r w:rsidRPr="001D41F5">
              <w:rPr>
                <w:rFonts w:eastAsia="Calibri"/>
                <w:i w:val="0"/>
                <w:iCs/>
                <w:sz w:val="22"/>
                <w:szCs w:val="22"/>
              </w:rPr>
              <w:t xml:space="preserve">Консультирование осуществляется посредствам </w:t>
            </w:r>
            <w:r w:rsidRPr="001D41F5">
              <w:rPr>
                <w:i w:val="0"/>
                <w:iCs/>
                <w:sz w:val="22"/>
                <w:szCs w:val="22"/>
              </w:rPr>
              <w:t xml:space="preserve">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 </w:t>
            </w:r>
            <w:hyperlink r:id="rId5" w:history="1">
              <w:r w:rsidRPr="001D41F5">
                <w:rPr>
                  <w:i w:val="0"/>
                  <w:iCs/>
                  <w:sz w:val="22"/>
                  <w:szCs w:val="22"/>
                </w:rPr>
                <w:t>законом</w:t>
              </w:r>
            </w:hyperlink>
            <w:r w:rsidRPr="001D41F5">
              <w:rPr>
                <w:i w:val="0"/>
                <w:iCs/>
                <w:sz w:val="22"/>
                <w:szCs w:val="22"/>
              </w:rPr>
              <w:t xml:space="preserve"> «О порядке рассмотрения обращения граждан Российской Федерации», а также в ходе проведения профилактического мероприятия, контрольного (надзорного) мероприятия.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61B" w:rsidRPr="001D41F5" w:rsidRDefault="00DE361B" w:rsidP="00BC39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i w:val="0"/>
                <w:iCs/>
                <w:sz w:val="22"/>
                <w:szCs w:val="22"/>
              </w:rPr>
            </w:pPr>
            <w:proofErr w:type="gramStart"/>
            <w:r>
              <w:rPr>
                <w:rFonts w:eastAsia="Calibri"/>
                <w:i w:val="0"/>
                <w:iCs/>
                <w:sz w:val="22"/>
                <w:szCs w:val="22"/>
              </w:rPr>
              <w:t>Д</w:t>
            </w:r>
            <w:r w:rsidRPr="001D41F5">
              <w:rPr>
                <w:rFonts w:eastAsia="Calibri"/>
                <w:i w:val="0"/>
                <w:iCs/>
                <w:sz w:val="22"/>
                <w:szCs w:val="22"/>
              </w:rPr>
              <w:t>олжностны</w:t>
            </w:r>
            <w:r>
              <w:rPr>
                <w:rFonts w:eastAsia="Calibri"/>
                <w:i w:val="0"/>
                <w:iCs/>
                <w:sz w:val="22"/>
                <w:szCs w:val="22"/>
              </w:rPr>
              <w:t>е</w:t>
            </w:r>
            <w:r w:rsidRPr="001D41F5">
              <w:rPr>
                <w:rFonts w:eastAsia="Calibri"/>
                <w:i w:val="0"/>
                <w:iCs/>
                <w:sz w:val="22"/>
                <w:szCs w:val="22"/>
              </w:rPr>
              <w:t xml:space="preserve"> лиц</w:t>
            </w:r>
            <w:r>
              <w:rPr>
                <w:rFonts w:eastAsia="Calibri"/>
                <w:i w:val="0"/>
                <w:iCs/>
                <w:sz w:val="22"/>
                <w:szCs w:val="22"/>
              </w:rPr>
              <w:t>а</w:t>
            </w:r>
            <w:r w:rsidRPr="001D41F5">
              <w:rPr>
                <w:rFonts w:eastAsia="Calibri"/>
                <w:i w:val="0"/>
                <w:iCs/>
                <w:sz w:val="22"/>
                <w:szCs w:val="22"/>
              </w:rPr>
              <w:t xml:space="preserve"> (при необходимости)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1B" w:rsidRPr="001D41F5" w:rsidRDefault="00DE361B" w:rsidP="00BC39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i w:val="0"/>
                <w:iCs/>
                <w:sz w:val="22"/>
                <w:szCs w:val="22"/>
              </w:rPr>
            </w:pPr>
            <w:r w:rsidRPr="001D41F5">
              <w:rPr>
                <w:rFonts w:eastAsia="Calibri"/>
                <w:i w:val="0"/>
                <w:iCs/>
                <w:sz w:val="22"/>
                <w:szCs w:val="22"/>
              </w:rPr>
              <w:t>В теч</w:t>
            </w:r>
            <w:r>
              <w:rPr>
                <w:rFonts w:eastAsia="Calibri"/>
                <w:i w:val="0"/>
                <w:iCs/>
                <w:sz w:val="22"/>
                <w:szCs w:val="22"/>
              </w:rPr>
              <w:t>ение года (при наличии оснований</w:t>
            </w:r>
            <w:r w:rsidRPr="001D41F5">
              <w:rPr>
                <w:rFonts w:eastAsia="Calibri"/>
                <w:i w:val="0"/>
                <w:iCs/>
                <w:sz w:val="22"/>
                <w:szCs w:val="22"/>
              </w:rPr>
              <w:t>)</w:t>
            </w:r>
          </w:p>
          <w:p w:rsidR="00DE361B" w:rsidRPr="001D41F5" w:rsidRDefault="00DE361B" w:rsidP="00BC39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i w:val="0"/>
                <w:iCs/>
                <w:sz w:val="22"/>
                <w:szCs w:val="22"/>
                <w:highlight w:val="yellow"/>
              </w:rPr>
            </w:pPr>
          </w:p>
        </w:tc>
      </w:tr>
    </w:tbl>
    <w:p w:rsidR="00DE361B" w:rsidRPr="001D41F5" w:rsidRDefault="00DE361B" w:rsidP="00DE361B">
      <w:pPr>
        <w:spacing w:after="0" w:line="240" w:lineRule="auto"/>
        <w:jc w:val="both"/>
        <w:rPr>
          <w:rFonts w:eastAsia="Calibri"/>
          <w:i w:val="0"/>
          <w:iCs/>
          <w:sz w:val="22"/>
          <w:szCs w:val="22"/>
        </w:rPr>
      </w:pPr>
    </w:p>
    <w:p w:rsidR="00DE361B" w:rsidRPr="00141E74" w:rsidRDefault="00DE361B" w:rsidP="00DE361B">
      <w:pPr>
        <w:spacing w:after="0" w:line="240" w:lineRule="auto"/>
      </w:pPr>
    </w:p>
    <w:p w:rsidR="00D83B07" w:rsidRDefault="00D83B07">
      <w:bookmarkStart w:id="0" w:name="_GoBack"/>
      <w:bookmarkEnd w:id="0"/>
    </w:p>
    <w:sectPr w:rsidR="00D83B07" w:rsidSect="00141E74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Std">
    <w:altName w:val="Courier New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777"/>
    <w:rsid w:val="00651777"/>
    <w:rsid w:val="00D83B07"/>
    <w:rsid w:val="00DE3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61B"/>
    <w:pPr>
      <w:spacing w:after="160" w:line="259" w:lineRule="auto"/>
    </w:pPr>
    <w:rPr>
      <w:rFonts w:ascii="Times New Roman" w:hAnsi="Times New Roman" w:cs="Times New Roman"/>
      <w:i/>
      <w:spacing w:val="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E361B"/>
    <w:pPr>
      <w:autoSpaceDE w:val="0"/>
      <w:autoSpaceDN w:val="0"/>
      <w:adjustRightInd w:val="0"/>
      <w:spacing w:after="0" w:line="240" w:lineRule="auto"/>
    </w:pPr>
    <w:rPr>
      <w:rFonts w:ascii="Courier Std" w:eastAsia="Times New Roman" w:hAnsi="Courier Std" w:cs="Courier Std"/>
      <w:i/>
      <w:color w:val="000000"/>
      <w:spacing w:val="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61B"/>
    <w:pPr>
      <w:spacing w:after="160" w:line="259" w:lineRule="auto"/>
    </w:pPr>
    <w:rPr>
      <w:rFonts w:ascii="Times New Roman" w:hAnsi="Times New Roman" w:cs="Times New Roman"/>
      <w:i/>
      <w:spacing w:val="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E361B"/>
    <w:pPr>
      <w:autoSpaceDE w:val="0"/>
      <w:autoSpaceDN w:val="0"/>
      <w:adjustRightInd w:val="0"/>
      <w:spacing w:after="0" w:line="240" w:lineRule="auto"/>
    </w:pPr>
    <w:rPr>
      <w:rFonts w:ascii="Courier Std" w:eastAsia="Times New Roman" w:hAnsi="Courier Std" w:cs="Courier Std"/>
      <w:i/>
      <w:color w:val="000000"/>
      <w:spacing w:val="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B379AAFAA1D100E328F2BAF8EED5A2F2B76C9320D2F17931C22AAB6D3F68CA0190E3892E5C305E8C6BBD71DFE0039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1331</Characters>
  <Application>Microsoft Office Word</Application>
  <DocSecurity>0</DocSecurity>
  <Lines>11</Lines>
  <Paragraphs>3</Paragraphs>
  <ScaleCrop>false</ScaleCrop>
  <Company/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Архив</cp:lastModifiedBy>
  <cp:revision>2</cp:revision>
  <dcterms:created xsi:type="dcterms:W3CDTF">2022-06-17T02:43:00Z</dcterms:created>
  <dcterms:modified xsi:type="dcterms:W3CDTF">2022-06-17T02:43:00Z</dcterms:modified>
</cp:coreProperties>
</file>