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Приложение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к постановлению  Администрации Большеулуйского района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от 17.02.2022 № 33-п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D31676" w:rsidRPr="00927716" w:rsidRDefault="00D31676" w:rsidP="00D3167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0" w:name="Par25"/>
      <w:bookmarkEnd w:id="0"/>
      <w:r w:rsidRPr="0092771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927716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927716">
        <w:rPr>
          <w:rFonts w:ascii="Arial" w:hAnsi="Arial" w:cs="Arial"/>
          <w:bCs w:val="0"/>
          <w:sz w:val="24"/>
          <w:szCs w:val="24"/>
          <w:lang w:eastAsia="en-US"/>
        </w:rPr>
        <w:t xml:space="preserve">Паспорт </w:t>
      </w:r>
    </w:p>
    <w:p w:rsidR="00D31676" w:rsidRPr="00927716" w:rsidRDefault="00D31676" w:rsidP="00D3167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16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1. «Обеспечение реализации муниципальной программы»</w:t>
            </w:r>
          </w:p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</w:t>
            </w:r>
            <w:r w:rsidRPr="00927716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2022-2024 годы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92771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92771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71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6" w:history="1">
              <w:r w:rsidRPr="00927716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927716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676" w:rsidRPr="00927716" w:rsidTr="000774FF">
        <w:tc>
          <w:tcPr>
            <w:tcW w:w="3261" w:type="dxa"/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8034,3</w:t>
            </w: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средства краевого бюджета.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 год – 2678,1</w:t>
            </w:r>
            <w:r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/>
                <w:sz w:val="24"/>
                <w:szCs w:val="24"/>
              </w:rPr>
              <w:t>2023 год –</w:t>
            </w:r>
            <w:r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2678,1</w:t>
            </w:r>
            <w:r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/>
                <w:sz w:val="24"/>
                <w:szCs w:val="24"/>
              </w:rPr>
              <w:t>2024 год -</w:t>
            </w:r>
            <w:r w:rsidRPr="009277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2678,1</w:t>
            </w:r>
            <w:r w:rsidRPr="009277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31676" w:rsidRPr="00927716" w:rsidRDefault="00D31676" w:rsidP="00D3167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1676" w:rsidRPr="00927716" w:rsidRDefault="00D31676" w:rsidP="00D3167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1676" w:rsidRPr="00927716" w:rsidRDefault="00D31676" w:rsidP="00D3167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1676" w:rsidRPr="00927716" w:rsidRDefault="00D31676" w:rsidP="00D3167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Характеристика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27716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927716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Pr="0092771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D31676" w:rsidRPr="00927716" w:rsidRDefault="00D31676" w:rsidP="00D3167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27716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Оценивая текущее экономическое состояние АПК, необходимо отметить, сельское хозяйство представляет  10 крестьянских (фермерских) хозяйств и 3154 – личных подсобных хозяйств, в районе отсутствуют сельскохозяйственные организации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района.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района.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2020 году произведена валовая продукция сельского хозяйства стоимостью 566,577 млн. рублей, в личных подсобных и фермерских хозяйствах содержится значительное количество сельскохозяйственных животных по состоянию на 01.01.2021, в том числе по видам: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крупного рогатого скота - 3311 голов, из них коров - 1474 головы, свиней - 3099 голов, овец и коз - 1211 голов.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lastRenderedPageBreak/>
        <w:t>Малые формы хозяйствования испытывают существенные трудности, 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Таким образом, социально-экономическое развитие сельской местности и обеспечение продовольственной безопасности района в основном обусловлено деятельностью малых форм хозяйствования.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Анализ состояния развития крестьянских (фермерских) хозяйств, а также личных подсобных хозяйств населения в Большеулуйском районе позволил определить перечень первостепенных к решению программно-целевым методом задач: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производств.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субсидий, грантов;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 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подпрограмме Муниципальной программы и предназначены для оценки наиболее существенных результатов их реализации.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7" w:history="1">
        <w:r w:rsidRPr="00927716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Pr="00927716">
        <w:rPr>
          <w:rFonts w:ascii="Arial" w:hAnsi="Arial" w:cs="Arial"/>
          <w:bCs/>
          <w:sz w:val="24"/>
          <w:szCs w:val="24"/>
        </w:rPr>
        <w:t>1 к паспорту Муниципальной программы.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1676" w:rsidRPr="00927716" w:rsidRDefault="00D31676" w:rsidP="00D3167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716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D31676" w:rsidRPr="00927716" w:rsidRDefault="00D31676" w:rsidP="00D3167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</w:t>
      </w:r>
      <w:r w:rsidRPr="00927716">
        <w:rPr>
          <w:rFonts w:ascii="Arial" w:hAnsi="Arial" w:cs="Arial"/>
          <w:sz w:val="24"/>
          <w:szCs w:val="24"/>
          <w:lang w:eastAsia="ru-RU"/>
        </w:rPr>
        <w:lastRenderedPageBreak/>
        <w:t>уровень инвестиционной активности значительной части сельскохозяйственных товаропроизводителей;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подготовки и представления ежегодно в Министерство сельского хозяйства и торговли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D31676" w:rsidRPr="00927716" w:rsidRDefault="00D31676" w:rsidP="00D316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100337"/>
      <w:bookmarkEnd w:id="1"/>
    </w:p>
    <w:p w:rsidR="00D31676" w:rsidRPr="00927716" w:rsidRDefault="00D31676" w:rsidP="00D3167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Приоритеты и цели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социально – экономического развития в сфере агропромышленного комплекса, основные цели и задачи Муниципальной программы, тенденции социально-экономического развития  агропромышленного комплекса Большеулуйского района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8" w:history="1">
        <w:r w:rsidRPr="00927716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927716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9" w:history="1">
        <w:r w:rsidRPr="00927716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927716">
        <w:rPr>
          <w:rFonts w:ascii="Arial" w:hAnsi="Arial" w:cs="Arial"/>
          <w:bCs/>
          <w:sz w:val="24"/>
          <w:szCs w:val="24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927716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D31676" w:rsidRPr="00927716" w:rsidRDefault="00D31676" w:rsidP="00D3167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D31676" w:rsidRPr="00927716" w:rsidRDefault="00D31676" w:rsidP="00D3167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 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>В прогнозный период наметятся следующие значимые тенденции:</w:t>
      </w: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Прогноз реализации подпрограммы </w:t>
      </w:r>
      <w:r w:rsidRPr="00927716">
        <w:rPr>
          <w:rFonts w:ascii="Arial" w:hAnsi="Arial" w:cs="Arial"/>
          <w:sz w:val="24"/>
          <w:szCs w:val="24"/>
          <w:lang w:eastAsia="ru-RU"/>
        </w:rPr>
        <w:t>«Обеспечение реализации муниципальной программы»</w:t>
      </w:r>
      <w:r w:rsidRPr="00927716">
        <w:rPr>
          <w:rFonts w:ascii="Arial" w:hAnsi="Arial" w:cs="Arial"/>
          <w:sz w:val="24"/>
          <w:szCs w:val="24"/>
        </w:rPr>
        <w:t xml:space="preserve"> 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Основными причинами, влияющими на уровень обеспечения реализации муниципальной программы, являются: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1676" w:rsidRPr="00927716" w:rsidRDefault="00D31676" w:rsidP="00D3167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                </w:t>
      </w:r>
    </w:p>
    <w:p w:rsidR="00D31676" w:rsidRPr="00927716" w:rsidRDefault="00D31676" w:rsidP="00D3167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 </w:t>
      </w:r>
      <w:r w:rsidRPr="00927716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 №1 к паспорту муниципальной программы.</w:t>
      </w:r>
      <w:r w:rsidRPr="00927716">
        <w:rPr>
          <w:rFonts w:ascii="Arial" w:hAnsi="Arial" w:cs="Arial"/>
          <w:sz w:val="24"/>
          <w:szCs w:val="24"/>
        </w:rPr>
        <w:t xml:space="preserve">   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D31676" w:rsidRPr="00927716" w:rsidRDefault="00D31676" w:rsidP="00D316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</w:t>
      </w:r>
      <w:r w:rsidRPr="00927716">
        <w:rPr>
          <w:rFonts w:ascii="Arial" w:hAnsi="Arial" w:cs="Arial"/>
          <w:sz w:val="24"/>
          <w:szCs w:val="24"/>
        </w:rPr>
        <w:lastRenderedPageBreak/>
        <w:t xml:space="preserve">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специалистов по сельскому хозяйству администрации района.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Реализация подпрограммы рассчитана на 2022 – 2024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района.</w:t>
      </w:r>
      <w:r w:rsidRPr="00927716">
        <w:rPr>
          <w:rFonts w:ascii="Arial" w:hAnsi="Arial" w:cs="Arial"/>
          <w:bCs/>
          <w:sz w:val="24"/>
          <w:szCs w:val="24"/>
        </w:rPr>
        <w:t xml:space="preserve">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2024 году: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100 %</w:t>
      </w: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2. Отдельное мероприятие «Организация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0" w:history="1">
        <w:r w:rsidRPr="00927716">
          <w:rPr>
            <w:rFonts w:ascii="Arial" w:hAnsi="Arial" w:cs="Arial"/>
            <w:color w:val="auto"/>
          </w:rPr>
          <w:t>статье 26.3</w:t>
        </w:r>
      </w:hyperlink>
      <w:r w:rsidRPr="00927716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31676" w:rsidRPr="00927716" w:rsidRDefault="00D31676" w:rsidP="00D316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t>Целью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д</w:t>
      </w:r>
      <w:r w:rsidRPr="00927716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 о</w:t>
      </w:r>
      <w:r w:rsidRPr="00927716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D31676" w:rsidRPr="00927716" w:rsidRDefault="00D31676" w:rsidP="00D316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</w:t>
      </w:r>
      <w:r w:rsidRPr="00927716">
        <w:rPr>
          <w:rFonts w:ascii="Arial" w:hAnsi="Arial" w:cs="Arial"/>
          <w:sz w:val="24"/>
          <w:szCs w:val="24"/>
        </w:rPr>
        <w:lastRenderedPageBreak/>
        <w:t xml:space="preserve">индикаторов реализации подпрограммы, включенных </w:t>
      </w:r>
      <w:r w:rsidRPr="00927716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31676" w:rsidRPr="00927716" w:rsidRDefault="00D31676" w:rsidP="00D31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716">
        <w:rPr>
          <w:rFonts w:ascii="Arial" w:hAnsi="Arial" w:cs="Arial"/>
          <w:b/>
          <w:sz w:val="24"/>
          <w:szCs w:val="24"/>
          <w:lang w:eastAsia="ru-RU"/>
        </w:rPr>
        <w:t>5. Информация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</w:t>
      </w:r>
    </w:p>
    <w:p w:rsidR="00D31676" w:rsidRPr="00927716" w:rsidRDefault="00D31676" w:rsidP="00D316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1676" w:rsidRPr="00927716" w:rsidRDefault="00D31676" w:rsidP="00D316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Pr="00927716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Pr="00927716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Pr="00927716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D31676" w:rsidRPr="00927716" w:rsidRDefault="00D31676" w:rsidP="00D3167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716">
        <w:rPr>
          <w:rFonts w:ascii="Arial" w:hAnsi="Arial" w:cs="Arial"/>
          <w:b/>
          <w:sz w:val="24"/>
          <w:szCs w:val="24"/>
          <w:lang w:eastAsia="ru-RU"/>
        </w:rPr>
        <w:t xml:space="preserve">7. Информация об источниках финансирования подпрограмм, отдельных мероприятий муниципальной программы, в том числе федерального бюджета, краевого бюджета и районного бюджета </w:t>
      </w:r>
    </w:p>
    <w:p w:rsidR="00D31676" w:rsidRPr="00927716" w:rsidRDefault="00D31676" w:rsidP="00D3167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Pr="00927716">
          <w:rPr>
            <w:rFonts w:ascii="Arial" w:hAnsi="Arial" w:cs="Arial"/>
            <w:sz w:val="24"/>
            <w:szCs w:val="24"/>
          </w:rPr>
          <w:t>Информация</w:t>
        </w:r>
      </w:hyperlink>
      <w:r w:rsidRPr="00927716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  представлена в приложении N 3 к муниципальной программе</w:t>
      </w:r>
    </w:p>
    <w:p w:rsidR="00D31676" w:rsidRPr="00927716" w:rsidRDefault="00D31676" w:rsidP="00D3167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D31676" w:rsidRPr="00927716" w:rsidSect="00FF760E">
          <w:headerReference w:type="default" r:id="rId11"/>
          <w:headerReference w:type="first" r:id="rId12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D31676" w:rsidRPr="00927716" w:rsidRDefault="00D31676" w:rsidP="00D31676">
      <w:pPr>
        <w:pStyle w:val="ConsPlusNormal"/>
        <w:widowControl/>
        <w:ind w:left="7080"/>
        <w:outlineLvl w:val="2"/>
        <w:rPr>
          <w:rFonts w:ascii="Arial" w:hAnsi="Arial" w:cs="Arial"/>
          <w:sz w:val="24"/>
          <w:szCs w:val="24"/>
          <w:lang w:eastAsia="en-US"/>
        </w:rPr>
      </w:pPr>
      <w:r w:rsidRPr="00927716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ПЕРЕЧЕНЬ</w:t>
      </w:r>
    </w:p>
    <w:p w:rsidR="00D31676" w:rsidRPr="00927716" w:rsidRDefault="00D31676" w:rsidP="00D3167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ЦЕЛЕВЫХ ПОКАЗАТЕЛЕЙ МУНИЦИПАЛЬНОЙ ПРОГРАММЫ БОЛЬШЕУЛУЙСКОГО РАЙОНА</w:t>
      </w:r>
    </w:p>
    <w:p w:rsidR="00D31676" w:rsidRPr="00927716" w:rsidRDefault="00D31676" w:rsidP="00D3167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 УКАЗАНИЕМ ПЛАНИРУЕМЫХ К ДОСТИЖЕНИЮ ЗНАЧЕНИЙ</w:t>
      </w:r>
    </w:p>
    <w:p w:rsidR="00D31676" w:rsidRPr="00927716" w:rsidRDefault="00D31676" w:rsidP="00D3167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В РЕЗУЛЬТАТЕ РЕАЛИЗАЦИИ МУНИЦИПАЛЬНОЙ ПРОГРАММЫ БОЛЬШЕУЛУЙСКОГО РАЙОНА</w:t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D31676" w:rsidRPr="00B471F3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D31676" w:rsidRPr="00B471F3" w:rsidTr="000774FF">
        <w:tc>
          <w:tcPr>
            <w:tcW w:w="913" w:type="dxa"/>
            <w:vMerge w:val="restart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D31676" w:rsidRDefault="00D31676" w:rsidP="00077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76" w:rsidRPr="00B471F3" w:rsidTr="000774F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676" w:rsidRPr="00B471F3" w:rsidTr="000774FF">
        <w:tc>
          <w:tcPr>
            <w:tcW w:w="913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1676" w:rsidRPr="00B471F3" w:rsidTr="000774FF">
        <w:trPr>
          <w:trHeight w:val="233"/>
        </w:trPr>
        <w:tc>
          <w:tcPr>
            <w:tcW w:w="12820" w:type="dxa"/>
            <w:gridSpan w:val="9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D31676" w:rsidRPr="00B471F3" w:rsidTr="000774FF">
        <w:trPr>
          <w:trHeight w:val="511"/>
        </w:trPr>
        <w:tc>
          <w:tcPr>
            <w:tcW w:w="913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676" w:rsidRPr="006F6E82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  <w:tr w:rsidR="00D31676" w:rsidRPr="00B471F3" w:rsidTr="000774FF">
        <w:tc>
          <w:tcPr>
            <w:tcW w:w="913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31676" w:rsidRPr="00F06D01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1676" w:rsidRPr="00B471F3" w:rsidTr="000774FF">
        <w:trPr>
          <w:trHeight w:val="3006"/>
        </w:trPr>
        <w:tc>
          <w:tcPr>
            <w:tcW w:w="913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31676" w:rsidRPr="00F06D01" w:rsidRDefault="00D31676" w:rsidP="000774F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1676" w:rsidRPr="00B471F3" w:rsidTr="000774FF">
        <w:trPr>
          <w:trHeight w:val="1494"/>
        </w:trPr>
        <w:tc>
          <w:tcPr>
            <w:tcW w:w="913" w:type="dxa"/>
          </w:tcPr>
          <w:p w:rsidR="00D31676" w:rsidRPr="00F06D01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31676" w:rsidRPr="00762AC4" w:rsidRDefault="00D31676" w:rsidP="00077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31676" w:rsidRPr="00B471F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31676" w:rsidRDefault="00D31676" w:rsidP="00D31676">
      <w:pPr>
        <w:pStyle w:val="ConsPlusNormal"/>
        <w:jc w:val="both"/>
        <w:rPr>
          <w:rFonts w:ascii="Times New Roman" w:hAnsi="Times New Roman" w:cs="Times New Roman"/>
        </w:rPr>
      </w:pPr>
    </w:p>
    <w:p w:rsidR="00D31676" w:rsidRDefault="00D31676" w:rsidP="00D31676">
      <w:pPr>
        <w:pStyle w:val="ConsPlusNormal"/>
        <w:jc w:val="both"/>
        <w:rPr>
          <w:rFonts w:ascii="Times New Roman" w:hAnsi="Times New Roman" w:cs="Times New Roman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3167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D31676" w:rsidRPr="00855F0D" w:rsidRDefault="00D31676" w:rsidP="00D31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6"/>
      <w:bookmarkStart w:id="3" w:name="P954"/>
      <w:bookmarkEnd w:id="2"/>
      <w:bookmarkEnd w:id="3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D31676" w:rsidRPr="00855F0D" w:rsidTr="000774FF">
        <w:tc>
          <w:tcPr>
            <w:tcW w:w="679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2022-2024</w:t>
            </w:r>
          </w:p>
        </w:tc>
      </w:tr>
      <w:tr w:rsidR="00D31676" w:rsidRPr="00855F0D" w:rsidTr="000774FF">
        <w:tc>
          <w:tcPr>
            <w:tcW w:w="679" w:type="dxa"/>
            <w:vMerge/>
          </w:tcPr>
          <w:p w:rsidR="00D31676" w:rsidRPr="00855F0D" w:rsidRDefault="00D31676" w:rsidP="000774FF"/>
        </w:tc>
        <w:tc>
          <w:tcPr>
            <w:tcW w:w="1651" w:type="dxa"/>
            <w:vMerge/>
          </w:tcPr>
          <w:p w:rsidR="00D31676" w:rsidRPr="00855F0D" w:rsidRDefault="00D31676" w:rsidP="000774FF"/>
        </w:tc>
        <w:tc>
          <w:tcPr>
            <w:tcW w:w="2268" w:type="dxa"/>
            <w:vMerge/>
          </w:tcPr>
          <w:p w:rsidR="00D31676" w:rsidRPr="00855F0D" w:rsidRDefault="00D31676" w:rsidP="000774FF"/>
        </w:tc>
        <w:tc>
          <w:tcPr>
            <w:tcW w:w="1985" w:type="dxa"/>
            <w:vMerge/>
          </w:tcPr>
          <w:p w:rsidR="00D31676" w:rsidRPr="00855F0D" w:rsidRDefault="00D31676" w:rsidP="000774FF"/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D3167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D31676" w:rsidRPr="00855F0D" w:rsidRDefault="00D31676" w:rsidP="000774FF"/>
        </w:tc>
      </w:tr>
      <w:tr w:rsidR="00D31676" w:rsidRPr="00855F0D" w:rsidTr="000774FF">
        <w:tc>
          <w:tcPr>
            <w:tcW w:w="67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676" w:rsidRPr="00855F0D" w:rsidTr="000774FF">
        <w:tc>
          <w:tcPr>
            <w:tcW w:w="679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3167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2" w:type="dxa"/>
            <w:gridSpan w:val="2"/>
          </w:tcPr>
          <w:p w:rsidR="00D31676" w:rsidRDefault="00D31676" w:rsidP="000774FF">
            <w:r w:rsidRPr="006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4" w:type="dxa"/>
            <w:gridSpan w:val="2"/>
          </w:tcPr>
          <w:p w:rsidR="00D31676" w:rsidRDefault="00D31676" w:rsidP="000774FF">
            <w:r w:rsidRPr="006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74" w:type="dxa"/>
            <w:gridSpan w:val="2"/>
          </w:tcPr>
          <w:p w:rsidR="00D31676" w:rsidRDefault="00D31676" w:rsidP="000774FF">
            <w:r>
              <w:t>8034,3</w:t>
            </w:r>
          </w:p>
        </w:tc>
      </w:tr>
      <w:tr w:rsidR="00D31676" w:rsidRPr="00855F0D" w:rsidTr="000774FF">
        <w:tc>
          <w:tcPr>
            <w:tcW w:w="679" w:type="dxa"/>
            <w:vMerge/>
          </w:tcPr>
          <w:p w:rsidR="00D31676" w:rsidRPr="00855F0D" w:rsidRDefault="00D31676" w:rsidP="000774FF"/>
        </w:tc>
        <w:tc>
          <w:tcPr>
            <w:tcW w:w="1651" w:type="dxa"/>
            <w:vMerge/>
          </w:tcPr>
          <w:p w:rsidR="00D31676" w:rsidRPr="00855F0D" w:rsidRDefault="00D31676" w:rsidP="000774FF"/>
        </w:tc>
        <w:tc>
          <w:tcPr>
            <w:tcW w:w="2268" w:type="dxa"/>
            <w:vMerge/>
          </w:tcPr>
          <w:p w:rsidR="00D31676" w:rsidRPr="00855F0D" w:rsidRDefault="00D31676" w:rsidP="000774FF"/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D31676" w:rsidRPr="000806F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1676" w:rsidRPr="00855F0D" w:rsidTr="000774FF">
        <w:tc>
          <w:tcPr>
            <w:tcW w:w="679" w:type="dxa"/>
            <w:vMerge/>
          </w:tcPr>
          <w:p w:rsidR="00D31676" w:rsidRPr="00855F0D" w:rsidRDefault="00D31676" w:rsidP="000774FF"/>
        </w:tc>
        <w:tc>
          <w:tcPr>
            <w:tcW w:w="1651" w:type="dxa"/>
            <w:vMerge/>
          </w:tcPr>
          <w:p w:rsidR="00D31676" w:rsidRPr="00855F0D" w:rsidRDefault="00D31676" w:rsidP="000774FF"/>
        </w:tc>
        <w:tc>
          <w:tcPr>
            <w:tcW w:w="2268" w:type="dxa"/>
            <w:vMerge/>
          </w:tcPr>
          <w:p w:rsidR="00D31676" w:rsidRPr="00855F0D" w:rsidRDefault="00D31676" w:rsidP="000774FF"/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Большеулуйского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3167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2" w:type="dxa"/>
            <w:gridSpan w:val="2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4" w:type="dxa"/>
            <w:gridSpan w:val="2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74" w:type="dxa"/>
            <w:gridSpan w:val="2"/>
          </w:tcPr>
          <w:p w:rsidR="00D31676" w:rsidRDefault="00D31676" w:rsidP="000774FF">
            <w:r>
              <w:t>8034,3</w:t>
            </w:r>
          </w:p>
        </w:tc>
      </w:tr>
      <w:tr w:rsidR="00D31676" w:rsidRPr="00855F0D" w:rsidTr="000774FF">
        <w:tc>
          <w:tcPr>
            <w:tcW w:w="679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31676" w:rsidRPr="00855F0D" w:rsidRDefault="00D31676" w:rsidP="00077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3167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  <w:gridSpan w:val="2"/>
          </w:tcPr>
          <w:p w:rsidR="00D31676" w:rsidRDefault="00D31676" w:rsidP="000774FF">
            <w:r w:rsidRPr="00AF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4" w:type="dxa"/>
            <w:gridSpan w:val="2"/>
          </w:tcPr>
          <w:p w:rsidR="00D31676" w:rsidRDefault="00D31676" w:rsidP="000774FF">
            <w:r w:rsidRPr="00AF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74" w:type="dxa"/>
            <w:gridSpan w:val="2"/>
          </w:tcPr>
          <w:p w:rsidR="00D31676" w:rsidRPr="000806F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D31676" w:rsidRPr="00855F0D" w:rsidTr="000774FF">
        <w:tc>
          <w:tcPr>
            <w:tcW w:w="679" w:type="dxa"/>
            <w:vMerge/>
          </w:tcPr>
          <w:p w:rsidR="00D31676" w:rsidRPr="00855F0D" w:rsidRDefault="00D31676" w:rsidP="000774FF"/>
        </w:tc>
        <w:tc>
          <w:tcPr>
            <w:tcW w:w="1651" w:type="dxa"/>
            <w:vMerge/>
          </w:tcPr>
          <w:p w:rsidR="00D31676" w:rsidRPr="00855F0D" w:rsidRDefault="00D31676" w:rsidP="000774FF"/>
        </w:tc>
        <w:tc>
          <w:tcPr>
            <w:tcW w:w="2268" w:type="dxa"/>
            <w:vMerge/>
          </w:tcPr>
          <w:p w:rsidR="00D31676" w:rsidRPr="00855F0D" w:rsidRDefault="00D31676" w:rsidP="000774FF"/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676" w:rsidRPr="00855F0D" w:rsidTr="000774FF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D31676" w:rsidRPr="00855F0D" w:rsidRDefault="00D31676" w:rsidP="000774FF"/>
        </w:tc>
        <w:tc>
          <w:tcPr>
            <w:tcW w:w="1651" w:type="dxa"/>
            <w:vMerge/>
          </w:tcPr>
          <w:p w:rsidR="00D31676" w:rsidRPr="00855F0D" w:rsidRDefault="00D31676" w:rsidP="000774FF"/>
        </w:tc>
        <w:tc>
          <w:tcPr>
            <w:tcW w:w="2268" w:type="dxa"/>
            <w:vMerge/>
          </w:tcPr>
          <w:p w:rsidR="00D31676" w:rsidRPr="00855F0D" w:rsidRDefault="00D31676" w:rsidP="000774FF"/>
        </w:tc>
        <w:tc>
          <w:tcPr>
            <w:tcW w:w="1985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3167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  <w:gridSpan w:val="2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4" w:type="dxa"/>
            <w:gridSpan w:val="2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74" w:type="dxa"/>
            <w:gridSpan w:val="2"/>
          </w:tcPr>
          <w:p w:rsidR="00D31676" w:rsidRPr="000806F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D31676" w:rsidRPr="0072155A" w:rsidTr="000774FF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</w:t>
            </w:r>
          </w:p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аммы </w:t>
            </w:r>
          </w:p>
        </w:tc>
        <w:tc>
          <w:tcPr>
            <w:tcW w:w="2268" w:type="dxa"/>
            <w:vMerge w:val="restart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4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D31676" w:rsidRPr="0072155A" w:rsidTr="000774FF">
        <w:trPr>
          <w:gridAfter w:val="1"/>
          <w:wAfter w:w="8" w:type="dxa"/>
        </w:trPr>
        <w:tc>
          <w:tcPr>
            <w:tcW w:w="679" w:type="dxa"/>
            <w:vMerge/>
          </w:tcPr>
          <w:p w:rsidR="00D31676" w:rsidRPr="0072155A" w:rsidRDefault="00D31676" w:rsidP="0007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31676" w:rsidRPr="0072155A" w:rsidRDefault="00D31676" w:rsidP="0007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676" w:rsidRPr="0072155A" w:rsidRDefault="00D31676" w:rsidP="0007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676" w:rsidRPr="0072155A" w:rsidTr="000774FF">
        <w:trPr>
          <w:gridAfter w:val="1"/>
          <w:wAfter w:w="8" w:type="dxa"/>
        </w:trPr>
        <w:tc>
          <w:tcPr>
            <w:tcW w:w="679" w:type="dxa"/>
            <w:vMerge/>
          </w:tcPr>
          <w:p w:rsidR="00D31676" w:rsidRPr="0072155A" w:rsidRDefault="00D31676" w:rsidP="0007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D31676" w:rsidRPr="0072155A" w:rsidRDefault="00D31676" w:rsidP="0007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676" w:rsidRPr="0072155A" w:rsidRDefault="00D31676" w:rsidP="0007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676" w:rsidRPr="0072155A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4" w:type="dxa"/>
            <w:gridSpan w:val="2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</w:tbl>
    <w:p w:rsidR="00D31676" w:rsidRPr="0072155A" w:rsidRDefault="00D31676" w:rsidP="00D31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676" w:rsidRPr="00F73106" w:rsidRDefault="00D31676" w:rsidP="00D31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676" w:rsidRDefault="00D31676" w:rsidP="00D31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D31676" w:rsidRDefault="00D31676" w:rsidP="00D31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D31676" w:rsidRDefault="00D31676" w:rsidP="00D3167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67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67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D31676" w:rsidRPr="00F73106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5"/>
        <w:gridCol w:w="1134"/>
        <w:gridCol w:w="1276"/>
        <w:gridCol w:w="1196"/>
        <w:gridCol w:w="1559"/>
      </w:tblGrid>
      <w:tr w:rsidR="00D31676" w:rsidRPr="00F73106" w:rsidTr="000774FF">
        <w:tc>
          <w:tcPr>
            <w:tcW w:w="623" w:type="dxa"/>
            <w:vMerge w:val="restart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Default="00D31676" w:rsidP="000774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2022-2024 год</w:t>
            </w: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  <w:vMerge/>
          </w:tcPr>
          <w:p w:rsidR="00D31676" w:rsidRPr="00F73106" w:rsidRDefault="00D31676" w:rsidP="000774FF"/>
        </w:tc>
        <w:tc>
          <w:tcPr>
            <w:tcW w:w="1275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D31676" w:rsidRPr="00F73106" w:rsidRDefault="00D31676" w:rsidP="000774FF"/>
        </w:tc>
      </w:tr>
      <w:tr w:rsidR="00D31676" w:rsidRPr="00F73106" w:rsidTr="000774FF">
        <w:tc>
          <w:tcPr>
            <w:tcW w:w="623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676" w:rsidRPr="00F7310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676" w:rsidRPr="00F73106" w:rsidTr="000774FF">
        <w:tc>
          <w:tcPr>
            <w:tcW w:w="623" w:type="dxa"/>
            <w:vMerge w:val="restart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31676" w:rsidRPr="00541B94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1676" w:rsidRPr="00541B94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276" w:type="dxa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96" w:type="dxa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559" w:type="dxa"/>
          </w:tcPr>
          <w:p w:rsidR="00D31676" w:rsidRDefault="00D31676" w:rsidP="000774FF">
            <w:r>
              <w:t>8034,3</w:t>
            </w: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6E195C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6E195C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31676" w:rsidRPr="00541B94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1676" w:rsidRPr="00541B94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276" w:type="dxa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96" w:type="dxa"/>
          </w:tcPr>
          <w:p w:rsidR="00D31676" w:rsidRDefault="00D31676" w:rsidP="000774FF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559" w:type="dxa"/>
          </w:tcPr>
          <w:p w:rsidR="00D31676" w:rsidRDefault="00D31676" w:rsidP="000774FF">
            <w:r>
              <w:t>8034,3</w:t>
            </w: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6E195C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6E195C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 w:val="restart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D31676" w:rsidRPr="00504C77" w:rsidRDefault="00D31676" w:rsidP="00077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31676" w:rsidRPr="00434D10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1676" w:rsidRPr="00434D10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276" w:type="dxa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96" w:type="dxa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559" w:type="dxa"/>
          </w:tcPr>
          <w:p w:rsidR="00D31676" w:rsidRPr="000806F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6E195C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6E195C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31676" w:rsidRPr="00434D10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31676" w:rsidRPr="00434D10" w:rsidRDefault="00D31676" w:rsidP="000774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276" w:type="dxa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96" w:type="dxa"/>
          </w:tcPr>
          <w:p w:rsidR="00D31676" w:rsidRDefault="00D31676" w:rsidP="000774FF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559" w:type="dxa"/>
          </w:tcPr>
          <w:p w:rsidR="00D31676" w:rsidRPr="000806F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6" w:rsidRPr="00F73106" w:rsidTr="000774FF">
        <w:trPr>
          <w:trHeight w:val="432"/>
        </w:trPr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AE479D" w:rsidRDefault="00D31676" w:rsidP="0007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676" w:rsidRPr="00F73106" w:rsidTr="000774FF">
        <w:trPr>
          <w:trHeight w:val="365"/>
        </w:trPr>
        <w:tc>
          <w:tcPr>
            <w:tcW w:w="623" w:type="dxa"/>
            <w:vMerge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31676" w:rsidRPr="00E04B32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6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6" w:rsidRPr="00F73106" w:rsidTr="000774FF"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6" w:rsidRPr="00F73106" w:rsidTr="000774FF">
        <w:trPr>
          <w:trHeight w:val="219"/>
        </w:trPr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6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D31676" w:rsidRPr="0072155A" w:rsidRDefault="00D31676" w:rsidP="000774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D31676" w:rsidRPr="00F73106" w:rsidTr="000774FF">
        <w:trPr>
          <w:trHeight w:val="328"/>
        </w:trPr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</w:pPr>
          </w:p>
        </w:tc>
        <w:tc>
          <w:tcPr>
            <w:tcW w:w="1275" w:type="dxa"/>
          </w:tcPr>
          <w:p w:rsidR="00D31676" w:rsidRDefault="00D31676" w:rsidP="000774FF">
            <w:pPr>
              <w:pStyle w:val="ConsPlusNormal"/>
            </w:pPr>
          </w:p>
        </w:tc>
        <w:tc>
          <w:tcPr>
            <w:tcW w:w="1134" w:type="dxa"/>
          </w:tcPr>
          <w:p w:rsidR="00D31676" w:rsidRDefault="00D31676" w:rsidP="000774FF">
            <w:pPr>
              <w:pStyle w:val="ConsPlusNormal"/>
            </w:pPr>
          </w:p>
        </w:tc>
        <w:tc>
          <w:tcPr>
            <w:tcW w:w="1276" w:type="dxa"/>
          </w:tcPr>
          <w:p w:rsidR="00D31676" w:rsidRDefault="00D31676" w:rsidP="000774FF"/>
        </w:tc>
        <w:tc>
          <w:tcPr>
            <w:tcW w:w="1196" w:type="dxa"/>
          </w:tcPr>
          <w:p w:rsidR="00D31676" w:rsidRDefault="00D31676" w:rsidP="000774FF"/>
        </w:tc>
        <w:tc>
          <w:tcPr>
            <w:tcW w:w="1559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6" w:rsidRPr="00F73106" w:rsidTr="000774FF">
        <w:trPr>
          <w:trHeight w:val="324"/>
        </w:trPr>
        <w:tc>
          <w:tcPr>
            <w:tcW w:w="623" w:type="dxa"/>
            <w:vMerge/>
          </w:tcPr>
          <w:p w:rsidR="00D31676" w:rsidRPr="00F73106" w:rsidRDefault="00D31676" w:rsidP="000774FF"/>
        </w:tc>
        <w:tc>
          <w:tcPr>
            <w:tcW w:w="1847" w:type="dxa"/>
            <w:vMerge/>
          </w:tcPr>
          <w:p w:rsidR="00D31676" w:rsidRPr="00F73106" w:rsidRDefault="00D31676" w:rsidP="000774FF"/>
        </w:tc>
        <w:tc>
          <w:tcPr>
            <w:tcW w:w="2412" w:type="dxa"/>
            <w:vMerge/>
          </w:tcPr>
          <w:p w:rsidR="00D31676" w:rsidRPr="00F73106" w:rsidRDefault="00D31676" w:rsidP="000774FF"/>
        </w:tc>
        <w:tc>
          <w:tcPr>
            <w:tcW w:w="2977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76" w:rsidRDefault="00D31676" w:rsidP="00D31676"/>
    <w:p w:rsidR="00D31676" w:rsidRDefault="00D31676" w:rsidP="00D31676"/>
    <w:p w:rsidR="00D31676" w:rsidRPr="00F73106" w:rsidRDefault="00D31676" w:rsidP="00D31676"/>
    <w:p w:rsidR="00D31676" w:rsidRPr="0081073E" w:rsidRDefault="00D31676" w:rsidP="00D31676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Кротова Татьяна Ивановна  </w:t>
      </w:r>
    </w:p>
    <w:p w:rsidR="00D31676" w:rsidRPr="000F22CB" w:rsidRDefault="00D31676" w:rsidP="00D316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31676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D31676" w:rsidRPr="00927716" w:rsidRDefault="00D31676" w:rsidP="00D31676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Cs/>
          <w:sz w:val="24"/>
          <w:szCs w:val="24"/>
        </w:rPr>
        <w:t xml:space="preserve"> </w:t>
      </w:r>
      <w:r w:rsidRPr="00927716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927716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927716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D31676" w:rsidRPr="00927716" w:rsidRDefault="00D31676" w:rsidP="00D3167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D31676" w:rsidRPr="00927716" w:rsidRDefault="00D31676" w:rsidP="00D316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927716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r w:rsidRPr="00927716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927716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 в 2022 году – 100; в 2023 году-100, в 2024 году-100.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2022 - 2024 годы 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2022-2024 гг. составляет </w:t>
            </w:r>
            <w:r w:rsidRPr="009277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6714,3 </w:t>
            </w:r>
            <w:r w:rsidRPr="00927716">
              <w:rPr>
                <w:rFonts w:ascii="Arial" w:hAnsi="Arial" w:cs="Arial"/>
                <w:sz w:val="24"/>
                <w:szCs w:val="24"/>
              </w:rPr>
              <w:t>тыс. рублей,   средства  краевого бюджета.  Объем финансирования по годам реализации подпрограммы: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2022г.- </w:t>
            </w:r>
            <w:r w:rsidRPr="00927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2238,1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тыс. рублей средства краевого бюджета;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2023г.-</w:t>
            </w:r>
            <w:r w:rsidRPr="00927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2238,1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 тыс. рублей средства краевого бюджета;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2024г.-</w:t>
            </w:r>
            <w:r w:rsidRPr="00927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2238,1</w:t>
            </w:r>
            <w:r w:rsidRPr="00927716">
              <w:rPr>
                <w:rFonts w:ascii="Arial" w:hAnsi="Arial" w:cs="Arial"/>
                <w:sz w:val="24"/>
                <w:szCs w:val="24"/>
              </w:rPr>
              <w:t xml:space="preserve">  тыс. рублей средства краевого бюджета;</w:t>
            </w:r>
          </w:p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D31676" w:rsidRPr="00927716" w:rsidRDefault="00D31676" w:rsidP="000774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Подпрограмма «</w:t>
      </w:r>
      <w:r w:rsidRPr="00927716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927716">
        <w:rPr>
          <w:rFonts w:ascii="Arial" w:hAnsi="Arial" w:cs="Arial"/>
          <w:b/>
          <w:sz w:val="24"/>
          <w:szCs w:val="24"/>
        </w:rPr>
        <w:t xml:space="preserve"> </w:t>
      </w:r>
      <w:r w:rsidRPr="00927716">
        <w:rPr>
          <w:rFonts w:ascii="Arial" w:hAnsi="Arial" w:cs="Arial"/>
          <w:sz w:val="24"/>
          <w:szCs w:val="24"/>
        </w:rPr>
        <w:t>Муниципальной</w:t>
      </w:r>
      <w:r w:rsidRPr="00927716">
        <w:rPr>
          <w:rFonts w:ascii="Arial" w:hAnsi="Arial" w:cs="Arial"/>
          <w:bCs/>
          <w:sz w:val="24"/>
          <w:szCs w:val="24"/>
        </w:rPr>
        <w:t xml:space="preserve"> программы</w:t>
      </w:r>
      <w:r w:rsidRPr="00927716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927716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927716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Необходимость разработки  муниципальной подпрограммы  предусмотрено в  целях эффективной реализации выполнение государственных функций органов местного самоуправления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подпрограммы.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В результате реализации мероприятий подпрограммы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D31676" w:rsidRPr="00927716" w:rsidRDefault="00D31676" w:rsidP="00D316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по сельскому хозяйству администрации Большеулуйского района по выработке государственной политики и нормативного правового регулирования в сфере агропромышленного комплекса, оказания </w:t>
      </w:r>
      <w:r w:rsidRPr="00927716">
        <w:rPr>
          <w:rFonts w:ascii="Arial" w:hAnsi="Arial" w:cs="Arial"/>
          <w:sz w:val="24"/>
          <w:szCs w:val="24"/>
        </w:rPr>
        <w:lastRenderedPageBreak/>
        <w:t>государственных услуг.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Pr="00927716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Для достижения этой цели предстоит решение следующей задачи: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-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 100%.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>Реализация подпрограммы  осуществляется в 2022- 2024 годы.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подпрограммы представлены в </w:t>
      </w:r>
      <w:hyperlink w:anchor="Par3705" w:history="1">
        <w:r w:rsidRPr="0092771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927716">
        <w:rPr>
          <w:rFonts w:ascii="Arial" w:hAnsi="Arial" w:cs="Arial"/>
          <w:sz w:val="24"/>
          <w:szCs w:val="24"/>
        </w:rPr>
        <w:t xml:space="preserve"> к подпрограмме.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Система подпрограммных мероприятий включает в себя: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927716">
        <w:rPr>
          <w:rFonts w:ascii="Arial" w:eastAsia="Times New Roman" w:hAnsi="Arial" w:cs="Arial"/>
          <w:sz w:val="24"/>
          <w:szCs w:val="24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районе.</w:t>
      </w:r>
    </w:p>
    <w:p w:rsidR="00D31676" w:rsidRPr="00927716" w:rsidRDefault="00D31676" w:rsidP="00D316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D31676" w:rsidRPr="00927716" w:rsidRDefault="00D31676" w:rsidP="00D316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Общие положения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               </w:t>
      </w:r>
      <w:r w:rsidRPr="00927716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субвенций бюджету Большеулуйского района;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lastRenderedPageBreak/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3" w:history="1">
        <w:r w:rsidRPr="00927716">
          <w:rPr>
            <w:rFonts w:ascii="Arial" w:hAnsi="Arial" w:cs="Arial"/>
            <w:sz w:val="24"/>
            <w:szCs w:val="24"/>
          </w:rPr>
          <w:t>законом</w:t>
        </w:r>
      </w:hyperlink>
      <w:r w:rsidRPr="0092771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 xml:space="preserve">         </w:t>
      </w:r>
      <w:r w:rsidRPr="00927716">
        <w:rPr>
          <w:rFonts w:ascii="Arial" w:hAnsi="Arial" w:cs="Arial"/>
          <w:sz w:val="24"/>
          <w:szCs w:val="24"/>
        </w:rPr>
        <w:t xml:space="preserve"> Субвенции на осуществление  </w:t>
      </w:r>
      <w:r w:rsidRPr="00927716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Pr="00927716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4" w:history="1">
        <w:r w:rsidRPr="00927716">
          <w:rPr>
            <w:rFonts w:ascii="Arial" w:hAnsi="Arial" w:cs="Arial"/>
            <w:sz w:val="24"/>
            <w:szCs w:val="24"/>
          </w:rPr>
          <w:t>Методикой</w:t>
        </w:r>
      </w:hyperlink>
      <w:r w:rsidRPr="00927716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 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2.5 Управление подпрограммой и контроль за исполнением подпрограммы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D31676" w:rsidRPr="00927716" w:rsidRDefault="00D31676" w:rsidP="00D316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Администрация Большеулуйского района 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927716">
        <w:rPr>
          <w:rFonts w:ascii="Arial" w:hAnsi="Arial" w:cs="Arial"/>
          <w:color w:val="000000"/>
          <w:sz w:val="24"/>
          <w:szCs w:val="24"/>
          <w:lang w:eastAsia="ru-RU"/>
        </w:rPr>
        <w:t xml:space="preserve"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 270-п, 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927716">
        <w:rPr>
          <w:rFonts w:ascii="Arial" w:hAnsi="Arial" w:cs="Arial"/>
          <w:sz w:val="24"/>
          <w:szCs w:val="24"/>
        </w:rPr>
        <w:lastRenderedPageBreak/>
        <w:t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927716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10 августа отчетного года;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927716">
        <w:rPr>
          <w:rFonts w:ascii="Arial" w:hAnsi="Arial" w:cs="Arial"/>
          <w:sz w:val="24"/>
          <w:szCs w:val="24"/>
        </w:rPr>
        <w:t xml:space="preserve"> </w:t>
      </w:r>
    </w:p>
    <w:p w:rsidR="00D31676" w:rsidRPr="00927716" w:rsidRDefault="00D31676" w:rsidP="00D316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2.6. Оценка социально экономической эффективности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достижение целей и задач подпрограммы в полном объеме;</w:t>
      </w:r>
    </w:p>
    <w:p w:rsidR="00D31676" w:rsidRPr="0092771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2024 году, указанных в </w:t>
      </w:r>
      <w:hyperlink r:id="rId15" w:history="1">
        <w:r w:rsidRPr="00927716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927716">
        <w:rPr>
          <w:rFonts w:ascii="Arial" w:hAnsi="Arial" w:cs="Arial"/>
          <w:sz w:val="24"/>
          <w:szCs w:val="24"/>
        </w:rPr>
        <w:t xml:space="preserve"> к подпрограмме:</w:t>
      </w: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31676" w:rsidRPr="00927716" w:rsidRDefault="00D31676" w:rsidP="00D3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1676" w:rsidRPr="00927716" w:rsidRDefault="00D31676" w:rsidP="00D31676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  <w:sectPr w:rsidR="00D31676" w:rsidRPr="00927716" w:rsidSect="004374C6">
          <w:headerReference w:type="default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1676" w:rsidRPr="0016708E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D31676" w:rsidRPr="0016708E" w:rsidRDefault="00D31676" w:rsidP="00D3167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D31676" w:rsidRPr="000F22CB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676" w:rsidRPr="000F4AF3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D31676" w:rsidRPr="00C64A13" w:rsidRDefault="00D31676" w:rsidP="00D31676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D31676" w:rsidRPr="00C64A13" w:rsidTr="000774FF">
        <w:tc>
          <w:tcPr>
            <w:tcW w:w="451" w:type="dxa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D31676" w:rsidRPr="00C64A13" w:rsidTr="000774FF">
        <w:tc>
          <w:tcPr>
            <w:tcW w:w="451" w:type="dxa"/>
            <w:vMerge/>
          </w:tcPr>
          <w:p w:rsidR="00D31676" w:rsidRPr="00C64A13" w:rsidRDefault="00D31676" w:rsidP="000774FF"/>
        </w:tc>
        <w:tc>
          <w:tcPr>
            <w:tcW w:w="4570" w:type="dxa"/>
            <w:gridSpan w:val="2"/>
            <w:vMerge/>
          </w:tcPr>
          <w:p w:rsidR="00D31676" w:rsidRPr="00C64A13" w:rsidRDefault="00D31676" w:rsidP="000774FF"/>
        </w:tc>
        <w:tc>
          <w:tcPr>
            <w:tcW w:w="1559" w:type="dxa"/>
            <w:vMerge/>
          </w:tcPr>
          <w:p w:rsidR="00D31676" w:rsidRPr="00C64A13" w:rsidRDefault="00D31676" w:rsidP="000774FF"/>
        </w:tc>
        <w:tc>
          <w:tcPr>
            <w:tcW w:w="1559" w:type="dxa"/>
            <w:vMerge/>
          </w:tcPr>
          <w:p w:rsidR="00D31676" w:rsidRPr="00C64A13" w:rsidRDefault="00D31676" w:rsidP="000774FF"/>
        </w:tc>
        <w:tc>
          <w:tcPr>
            <w:tcW w:w="99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024 год</w:t>
            </w:r>
          </w:p>
        </w:tc>
      </w:tr>
      <w:tr w:rsidR="00D31676" w:rsidRPr="00C64A13" w:rsidTr="000774FF">
        <w:tc>
          <w:tcPr>
            <w:tcW w:w="4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1676" w:rsidRPr="00C64A13" w:rsidTr="000774FF">
        <w:trPr>
          <w:trHeight w:val="812"/>
        </w:trPr>
        <w:tc>
          <w:tcPr>
            <w:tcW w:w="13670" w:type="dxa"/>
            <w:gridSpan w:val="10"/>
          </w:tcPr>
          <w:p w:rsidR="00D31676" w:rsidRPr="00C827F7" w:rsidRDefault="00D31676" w:rsidP="000774FF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D31676" w:rsidRPr="00C64A13" w:rsidTr="000774FF">
        <w:tc>
          <w:tcPr>
            <w:tcW w:w="13670" w:type="dxa"/>
            <w:gridSpan w:val="10"/>
          </w:tcPr>
          <w:p w:rsidR="00D31676" w:rsidRDefault="00D31676" w:rsidP="00077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D31676" w:rsidRPr="00001AF6" w:rsidTr="000774FF">
        <w:tc>
          <w:tcPr>
            <w:tcW w:w="485" w:type="dxa"/>
            <w:gridSpan w:val="2"/>
          </w:tcPr>
          <w:p w:rsidR="00D31676" w:rsidRPr="00001AF6" w:rsidRDefault="00D31676" w:rsidP="00077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31676" w:rsidRPr="00D04BED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1676" w:rsidRPr="00EC3679" w:rsidRDefault="00D31676" w:rsidP="00D316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31676" w:rsidRDefault="00D31676" w:rsidP="00D316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D31676" w:rsidRPr="00C64A13" w:rsidRDefault="00D31676" w:rsidP="00D316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1676" w:rsidRPr="00641234" w:rsidRDefault="00D31676" w:rsidP="00D3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D31676" w:rsidRPr="00641234" w:rsidRDefault="00D31676" w:rsidP="00D3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D31676" w:rsidRPr="0016708E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D31676" w:rsidRPr="0016708E" w:rsidRDefault="00D31676" w:rsidP="00D3167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D31676" w:rsidRPr="000F4AF3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D31676" w:rsidRPr="000F4AF3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D31676" w:rsidRPr="00B471F3" w:rsidTr="000774FF">
        <w:trPr>
          <w:trHeight w:val="583"/>
        </w:trPr>
        <w:tc>
          <w:tcPr>
            <w:tcW w:w="488" w:type="dxa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31676" w:rsidRPr="00B471F3" w:rsidTr="000774FF">
        <w:trPr>
          <w:trHeight w:val="583"/>
        </w:trPr>
        <w:tc>
          <w:tcPr>
            <w:tcW w:w="488" w:type="dxa"/>
            <w:vMerge/>
          </w:tcPr>
          <w:p w:rsidR="00D31676" w:rsidRPr="00B471F3" w:rsidRDefault="00D31676" w:rsidP="000774FF"/>
        </w:tc>
        <w:tc>
          <w:tcPr>
            <w:tcW w:w="2425" w:type="dxa"/>
            <w:vMerge/>
          </w:tcPr>
          <w:p w:rsidR="00D31676" w:rsidRPr="00B471F3" w:rsidRDefault="00D31676" w:rsidP="000774FF"/>
        </w:tc>
        <w:tc>
          <w:tcPr>
            <w:tcW w:w="1544" w:type="dxa"/>
            <w:vMerge/>
          </w:tcPr>
          <w:p w:rsidR="00D31676" w:rsidRPr="00B471F3" w:rsidRDefault="00D31676" w:rsidP="000774FF"/>
        </w:tc>
        <w:tc>
          <w:tcPr>
            <w:tcW w:w="709" w:type="dxa"/>
            <w:gridSpan w:val="2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984" w:type="dxa"/>
            <w:gridSpan w:val="2"/>
            <w:vMerge/>
          </w:tcPr>
          <w:p w:rsidR="00D31676" w:rsidRPr="00B471F3" w:rsidRDefault="00D31676" w:rsidP="000774FF"/>
        </w:tc>
      </w:tr>
      <w:tr w:rsidR="00D31676" w:rsidRPr="00C64A13" w:rsidTr="000774FF">
        <w:trPr>
          <w:trHeight w:val="248"/>
        </w:trPr>
        <w:tc>
          <w:tcPr>
            <w:tcW w:w="488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31676" w:rsidRPr="00C64A13" w:rsidTr="000774FF">
        <w:trPr>
          <w:trHeight w:val="641"/>
        </w:trPr>
        <w:tc>
          <w:tcPr>
            <w:tcW w:w="15513" w:type="dxa"/>
            <w:gridSpan w:val="16"/>
          </w:tcPr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D31676" w:rsidRPr="00C64A13" w:rsidTr="000774FF">
        <w:trPr>
          <w:trHeight w:val="1036"/>
        </w:trPr>
        <w:tc>
          <w:tcPr>
            <w:tcW w:w="15513" w:type="dxa"/>
            <w:gridSpan w:val="16"/>
          </w:tcPr>
          <w:p w:rsidR="00D31676" w:rsidRDefault="00D31676" w:rsidP="00077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676" w:rsidRPr="00C64A13" w:rsidTr="000774FF">
        <w:trPr>
          <w:trHeight w:val="698"/>
        </w:trPr>
        <w:tc>
          <w:tcPr>
            <w:tcW w:w="488" w:type="dxa"/>
            <w:vMerge w:val="restart"/>
          </w:tcPr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D31676" w:rsidRPr="00001AF6" w:rsidTr="000774FF">
              <w:trPr>
                <w:trHeight w:val="508"/>
              </w:trPr>
              <w:tc>
                <w:tcPr>
                  <w:tcW w:w="2347" w:type="dxa"/>
                </w:tcPr>
                <w:p w:rsidR="00D31676" w:rsidRDefault="00D31676" w:rsidP="00077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D31676" w:rsidRPr="00281457" w:rsidRDefault="00D31676" w:rsidP="000774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D31676" w:rsidRPr="00C64A13" w:rsidRDefault="00D31676" w:rsidP="000774F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859" w:type="dxa"/>
            <w:vMerge w:val="restart"/>
          </w:tcPr>
          <w:p w:rsidR="00D31676" w:rsidRDefault="00D31676" w:rsidP="000774F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D31676" w:rsidRDefault="00D31676" w:rsidP="000774F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1676" w:rsidRPr="00C64A13" w:rsidTr="000774FF">
        <w:trPr>
          <w:trHeight w:val="870"/>
        </w:trPr>
        <w:tc>
          <w:tcPr>
            <w:tcW w:w="488" w:type="dxa"/>
            <w:vMerge/>
          </w:tcPr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D31676" w:rsidRPr="00C64A13" w:rsidRDefault="00D31676" w:rsidP="000774FF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D31676" w:rsidRPr="00C64A13" w:rsidRDefault="00D31676" w:rsidP="000774F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0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1" w:type="dxa"/>
          </w:tcPr>
          <w:p w:rsidR="00D31676" w:rsidRPr="00C64A13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75" w:type="dxa"/>
            <w:gridSpan w:val="2"/>
          </w:tcPr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1859" w:type="dxa"/>
            <w:vMerge/>
          </w:tcPr>
          <w:p w:rsidR="00D31676" w:rsidRPr="00C64A13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1676" w:rsidRPr="00C64A13" w:rsidTr="000774FF">
        <w:trPr>
          <w:trHeight w:val="570"/>
        </w:trPr>
        <w:tc>
          <w:tcPr>
            <w:tcW w:w="488" w:type="dxa"/>
          </w:tcPr>
          <w:p w:rsidR="00D31676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D31676" w:rsidRPr="00281457" w:rsidRDefault="00D31676" w:rsidP="000774F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D31676" w:rsidRDefault="00D31676" w:rsidP="000774F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1676" w:rsidRPr="00D7497F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676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676" w:rsidRPr="00F73106" w:rsidRDefault="00D31676" w:rsidP="0007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850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851" w:type="dxa"/>
          </w:tcPr>
          <w:p w:rsidR="00D31676" w:rsidRPr="00855F0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75" w:type="dxa"/>
            <w:gridSpan w:val="2"/>
          </w:tcPr>
          <w:p w:rsidR="00D31676" w:rsidRPr="000806FD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  <w:tc>
          <w:tcPr>
            <w:tcW w:w="1859" w:type="dxa"/>
          </w:tcPr>
          <w:p w:rsidR="00D31676" w:rsidRPr="00B01FB9" w:rsidRDefault="00D31676" w:rsidP="000774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1676" w:rsidRDefault="00D31676" w:rsidP="00D31676">
      <w:pPr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31676" w:rsidRPr="002E3CEA" w:rsidRDefault="00D31676" w:rsidP="00D31676">
      <w:pPr>
        <w:rPr>
          <w:lang w:eastAsia="ru-RU"/>
        </w:rPr>
        <w:sectPr w:rsidR="00D3167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31676" w:rsidRPr="00927716" w:rsidRDefault="00D31676" w:rsidP="00D31676">
      <w:pPr>
        <w:pStyle w:val="Default"/>
        <w:ind w:left="4253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lastRenderedPageBreak/>
        <w:t xml:space="preserve">Приложение № 5  к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D31676" w:rsidRPr="00927716" w:rsidRDefault="00D31676" w:rsidP="00D31676">
      <w:pPr>
        <w:pStyle w:val="Default"/>
        <w:jc w:val="center"/>
        <w:rPr>
          <w:rFonts w:ascii="Arial" w:hAnsi="Arial" w:cs="Arial"/>
          <w:b/>
          <w:bCs/>
        </w:rPr>
      </w:pPr>
    </w:p>
    <w:p w:rsidR="00D31676" w:rsidRPr="00927716" w:rsidRDefault="00D31676" w:rsidP="00D31676">
      <w:pPr>
        <w:pStyle w:val="Default"/>
        <w:jc w:val="center"/>
        <w:rPr>
          <w:rFonts w:ascii="Arial" w:hAnsi="Arial" w:cs="Arial"/>
        </w:rPr>
      </w:pPr>
      <w:r w:rsidRPr="00927716">
        <w:rPr>
          <w:rFonts w:ascii="Arial" w:hAnsi="Arial" w:cs="Arial"/>
          <w:b/>
          <w:bCs/>
        </w:rPr>
        <w:t>МЕРОПРИЯТИЕ 1</w:t>
      </w:r>
    </w:p>
    <w:p w:rsidR="00D31676" w:rsidRPr="00927716" w:rsidRDefault="00D31676" w:rsidP="00D316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7716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92771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31676" w:rsidRPr="00927716" w:rsidTr="000774FF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9277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31676" w:rsidRPr="00927716" w:rsidRDefault="00D31676" w:rsidP="000774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D31676" w:rsidRPr="00927716" w:rsidTr="000774FF">
              <w:trPr>
                <w:trHeight w:val="320"/>
              </w:trPr>
              <w:tc>
                <w:tcPr>
                  <w:tcW w:w="6867" w:type="dxa"/>
                </w:tcPr>
                <w:p w:rsidR="00D31676" w:rsidRPr="00927716" w:rsidRDefault="00D31676" w:rsidP="000774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D31676" w:rsidRPr="00927716" w:rsidRDefault="00D31676" w:rsidP="000774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Pr="0092771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9277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 бешенством среди животных и людей, уменьшение случаев укусов людей.</w:t>
                  </w:r>
                </w:p>
                <w:p w:rsidR="00D31676" w:rsidRPr="00927716" w:rsidRDefault="00D31676" w:rsidP="00077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1676" w:rsidRPr="00927716" w:rsidRDefault="00D31676" w:rsidP="000774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676" w:rsidRPr="00927716" w:rsidTr="000774F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2022 - 2024 годы </w:t>
            </w:r>
          </w:p>
        </w:tc>
      </w:tr>
      <w:tr w:rsidR="00D31676" w:rsidRPr="00927716" w:rsidTr="000774FF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мероприятия, том числе в разбивке по всем источникам финансирования на очередной год и </w:t>
            </w:r>
            <w:r w:rsidRPr="00927716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676" w:rsidRPr="00927716" w:rsidRDefault="00D31676" w:rsidP="00077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мероприятия за счет краевого бюджета на период 2022-2024 гг. составляет 1320 тыс. рублей, в том числе по годам: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2022г. –440 тыс. рублей. 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 xml:space="preserve"> 2023г. –440 тыс. рублей</w:t>
            </w:r>
          </w:p>
          <w:p w:rsidR="00D31676" w:rsidRPr="00927716" w:rsidRDefault="00D31676" w:rsidP="0007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716">
              <w:rPr>
                <w:rFonts w:ascii="Arial" w:hAnsi="Arial" w:cs="Arial"/>
                <w:sz w:val="24"/>
                <w:szCs w:val="24"/>
              </w:rPr>
              <w:t>2024г. – 440 тыс. рублей</w:t>
            </w:r>
          </w:p>
        </w:tc>
      </w:tr>
    </w:tbl>
    <w:p w:rsidR="00D31676" w:rsidRPr="00927716" w:rsidRDefault="00D31676" w:rsidP="00D31676">
      <w:pPr>
        <w:pStyle w:val="Default"/>
        <w:jc w:val="center"/>
        <w:rPr>
          <w:rFonts w:ascii="Arial" w:hAnsi="Arial" w:cs="Arial"/>
          <w:b/>
          <w:bCs/>
        </w:rPr>
      </w:pPr>
    </w:p>
    <w:p w:rsidR="00D31676" w:rsidRPr="00927716" w:rsidRDefault="00D31676" w:rsidP="00D31676">
      <w:pPr>
        <w:pStyle w:val="Default"/>
        <w:jc w:val="center"/>
        <w:rPr>
          <w:rFonts w:ascii="Arial" w:hAnsi="Arial" w:cs="Arial"/>
          <w:b/>
          <w:bCs/>
        </w:rPr>
      </w:pPr>
      <w:r w:rsidRPr="00927716">
        <w:rPr>
          <w:rFonts w:ascii="Arial" w:hAnsi="Arial" w:cs="Arial"/>
          <w:b/>
          <w:bCs/>
        </w:rPr>
        <w:t>МЕХАНИЗМ РЕАЛИЗАЦИИ МЕРОПРИЯТИЯ</w:t>
      </w:r>
    </w:p>
    <w:p w:rsidR="00D31676" w:rsidRPr="00927716" w:rsidRDefault="00D31676" w:rsidP="00D31676">
      <w:pPr>
        <w:pStyle w:val="Default"/>
        <w:jc w:val="center"/>
        <w:rPr>
          <w:rFonts w:ascii="Arial" w:hAnsi="Arial" w:cs="Arial"/>
        </w:rPr>
      </w:pP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  <w:b/>
        </w:rPr>
      </w:pPr>
      <w:r w:rsidRPr="00927716">
        <w:rPr>
          <w:rFonts w:ascii="Arial" w:hAnsi="Arial" w:cs="Arial"/>
        </w:rPr>
        <w:t xml:space="preserve">Средства предоставляются бюджетам муниципальных образований края на проведение по «Организациия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7" w:history="1">
        <w:r w:rsidRPr="00927716">
          <w:rPr>
            <w:rFonts w:ascii="Arial" w:hAnsi="Arial" w:cs="Arial"/>
            <w:color w:val="auto"/>
          </w:rPr>
          <w:t>статье 26.3</w:t>
        </w:r>
      </w:hyperlink>
      <w:r w:rsidRPr="00927716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</w:t>
      </w:r>
      <w:r w:rsidRPr="00927716">
        <w:rPr>
          <w:rFonts w:ascii="Arial" w:hAnsi="Arial" w:cs="Arial"/>
          <w:b/>
        </w:rPr>
        <w:t xml:space="preserve"> </w:t>
      </w:r>
      <w:r w:rsidRPr="00927716">
        <w:rPr>
          <w:rFonts w:ascii="Arial" w:hAnsi="Arial" w:cs="Arial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в соответствии 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Pr="00927716">
        <w:rPr>
          <w:rFonts w:ascii="Arial" w:hAnsi="Arial" w:cs="Arial"/>
          <w:b/>
        </w:rPr>
        <w:t xml:space="preserve"> </w:t>
      </w:r>
    </w:p>
    <w:p w:rsidR="00D31676" w:rsidRPr="00927716" w:rsidRDefault="00D31676" w:rsidP="00D31676">
      <w:pPr>
        <w:pStyle w:val="Default"/>
        <w:ind w:firstLine="567"/>
        <w:jc w:val="both"/>
        <w:rPr>
          <w:rFonts w:ascii="Arial" w:hAnsi="Arial" w:cs="Arial"/>
        </w:rPr>
      </w:pPr>
      <w:r w:rsidRPr="00927716">
        <w:rPr>
          <w:rFonts w:ascii="Arial" w:hAnsi="Arial" w:cs="Arial"/>
        </w:rPr>
        <w:t xml:space="preserve">Финансирование отдельного мероприятия «Организация мероприятий при осуществлении  деятельности по обращению с животными без владельцев осуществляется за счет средств краевого бюджета в форме субвенций бюджетам муниципальных образований края на выполнение отдельных государственных полномочий по организации мероприятий при </w:t>
      </w:r>
      <w:r w:rsidRPr="00927716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D31676" w:rsidRPr="00927716" w:rsidRDefault="00D31676" w:rsidP="00D316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7716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1676" w:rsidRDefault="00D31676" w:rsidP="00D31676">
      <w:pPr>
        <w:rPr>
          <w:sz w:val="28"/>
          <w:szCs w:val="28"/>
        </w:rPr>
        <w:sectPr w:rsidR="00D31676" w:rsidSect="00A30FF9">
          <w:footerReference w:type="even" r:id="rId18"/>
          <w:footerReference w:type="default" r:id="rId19"/>
          <w:pgSz w:w="11906" w:h="16838"/>
          <w:pgMar w:top="1134" w:right="851" w:bottom="1134" w:left="1701" w:header="709" w:footer="709" w:gutter="0"/>
          <w:cols w:space="720"/>
        </w:sectPr>
      </w:pPr>
    </w:p>
    <w:p w:rsidR="00D31676" w:rsidRPr="00C9165B" w:rsidRDefault="00D31676" w:rsidP="00D31676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31676" w:rsidRPr="00187CDA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D31676" w:rsidRPr="00187CDA" w:rsidRDefault="00D31676" w:rsidP="00D3167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D31676" w:rsidRPr="00203D09" w:rsidTr="000774FF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76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31676" w:rsidRPr="00203D09" w:rsidTr="000774FF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31676" w:rsidRPr="00826F67" w:rsidRDefault="00D31676" w:rsidP="00077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31676" w:rsidRPr="00203D09" w:rsidTr="000774FF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676" w:rsidRPr="00203D09" w:rsidRDefault="00D31676" w:rsidP="00077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31676" w:rsidRPr="00203D09" w:rsidTr="000774FF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203D09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76" w:rsidRPr="006D369A" w:rsidRDefault="00D31676" w:rsidP="00077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76" w:rsidRPr="00187CDA" w:rsidRDefault="00D31676" w:rsidP="00077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76" w:rsidRDefault="00D31676" w:rsidP="00077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76" w:rsidRDefault="00D31676" w:rsidP="00077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76" w:rsidRPr="00187CDA" w:rsidRDefault="00D31676" w:rsidP="00077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76" w:rsidRPr="00187CDA" w:rsidRDefault="00D31676" w:rsidP="00077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76" w:rsidRPr="00187CDA" w:rsidRDefault="00D31676" w:rsidP="00077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31676" w:rsidRPr="000F22CB" w:rsidRDefault="00D31676" w:rsidP="00D3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D31676" w:rsidRDefault="00D31676" w:rsidP="00D3167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676" w:rsidRDefault="00D31676" w:rsidP="00D31676">
      <w:pPr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Pr="00C9165B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31676" w:rsidRDefault="00D31676" w:rsidP="00D31676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D31676" w:rsidRPr="000F4AF3" w:rsidRDefault="00D31676" w:rsidP="00D31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31676" w:rsidRDefault="00D31676" w:rsidP="00D31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D31676" w:rsidRDefault="00D31676" w:rsidP="00D316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992"/>
        <w:gridCol w:w="708"/>
        <w:gridCol w:w="709"/>
        <w:gridCol w:w="851"/>
        <w:gridCol w:w="850"/>
        <w:gridCol w:w="851"/>
        <w:gridCol w:w="992"/>
        <w:gridCol w:w="1701"/>
      </w:tblGrid>
      <w:tr w:rsidR="00D31676" w:rsidRPr="000F22CB" w:rsidTr="000774FF">
        <w:trPr>
          <w:trHeight w:val="600"/>
        </w:trPr>
        <w:tc>
          <w:tcPr>
            <w:tcW w:w="3120" w:type="dxa"/>
            <w:vMerge w:val="restart"/>
            <w:shd w:val="clear" w:color="auto" w:fill="auto"/>
          </w:tcPr>
          <w:p w:rsidR="00D31676" w:rsidRPr="005544B7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7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D31676" w:rsidRPr="000F22CB" w:rsidTr="000774FF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Отчетный год</w:t>
            </w:r>
          </w:p>
        </w:tc>
        <w:tc>
          <w:tcPr>
            <w:tcW w:w="709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24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D31676" w:rsidRPr="000F22CB" w:rsidTr="000774FF">
        <w:trPr>
          <w:trHeight w:val="225"/>
        </w:trPr>
        <w:tc>
          <w:tcPr>
            <w:tcW w:w="15452" w:type="dxa"/>
            <w:gridSpan w:val="13"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D31676" w:rsidRPr="000F22CB" w:rsidTr="000774FF">
        <w:trPr>
          <w:trHeight w:val="225"/>
        </w:trPr>
        <w:tc>
          <w:tcPr>
            <w:tcW w:w="15452" w:type="dxa"/>
            <w:gridSpan w:val="13"/>
          </w:tcPr>
          <w:p w:rsidR="00D31676" w:rsidRPr="00360E34" w:rsidRDefault="00D31676" w:rsidP="000774F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D31676" w:rsidRPr="000F22CB" w:rsidTr="000774FF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D31676" w:rsidRPr="003A5C1E" w:rsidRDefault="00D31676" w:rsidP="000774FF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</w:t>
            </w:r>
            <w:r>
              <w:rPr>
                <w:rFonts w:ascii="Times New Roman" w:eastAsia="Times New Roman" w:hAnsi="Times New Roman"/>
              </w:rPr>
              <w:lastRenderedPageBreak/>
      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D31676" w:rsidRPr="003A5C1E" w:rsidRDefault="00D31676" w:rsidP="000774FF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992" w:type="dxa"/>
            <w:shd w:val="clear" w:color="auto" w:fill="auto"/>
            <w:noWrap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0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D31676" w:rsidRPr="00C80319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992" w:type="dxa"/>
            <w:shd w:val="clear" w:color="auto" w:fill="auto"/>
          </w:tcPr>
          <w:p w:rsidR="00D31676" w:rsidRPr="00C9740F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1118,7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1676" w:rsidRPr="00885013" w:rsidRDefault="00D31676" w:rsidP="0007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D31676" w:rsidRPr="000F22CB" w:rsidTr="000774FF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D31676" w:rsidRDefault="00D31676" w:rsidP="000774FF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D31676" w:rsidRDefault="00D31676" w:rsidP="000774F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D31676" w:rsidRPr="003A5C1E" w:rsidRDefault="00D31676" w:rsidP="000774FF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992" w:type="dxa"/>
            <w:shd w:val="clear" w:color="auto" w:fill="auto"/>
            <w:noWrap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8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D31676" w:rsidRPr="00C9740F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201,3</w:t>
            </w:r>
          </w:p>
        </w:tc>
        <w:tc>
          <w:tcPr>
            <w:tcW w:w="1701" w:type="dxa"/>
            <w:vMerge/>
            <w:shd w:val="clear" w:color="auto" w:fill="auto"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</w:p>
        </w:tc>
      </w:tr>
      <w:tr w:rsidR="00D31676" w:rsidRPr="000F22CB" w:rsidTr="000774FF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D31676" w:rsidRDefault="00D31676" w:rsidP="000774FF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31676" w:rsidRDefault="00D31676" w:rsidP="000774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31676" w:rsidRDefault="00D31676" w:rsidP="000774FF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</w:tcPr>
          <w:p w:rsidR="00D31676" w:rsidRDefault="00D31676" w:rsidP="000774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</w:rPr>
            </w:pPr>
          </w:p>
        </w:tc>
      </w:tr>
      <w:tr w:rsidR="00D31676" w:rsidRPr="000F22CB" w:rsidTr="000774FF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D31676" w:rsidRPr="003A5C1E" w:rsidRDefault="00D31676" w:rsidP="000774F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31676" w:rsidRPr="00C80319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31676" w:rsidRPr="00C80319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31676" w:rsidRPr="00C80319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8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D31676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D31676" w:rsidRPr="00C80319" w:rsidRDefault="00D31676" w:rsidP="000774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D31676" w:rsidRPr="003A5C1E" w:rsidRDefault="00D31676" w:rsidP="000774F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1320</w:t>
            </w:r>
          </w:p>
        </w:tc>
        <w:tc>
          <w:tcPr>
            <w:tcW w:w="1701" w:type="dxa"/>
            <w:shd w:val="clear" w:color="auto" w:fill="auto"/>
          </w:tcPr>
          <w:p w:rsidR="00D31676" w:rsidRPr="003A5C1E" w:rsidRDefault="00D31676" w:rsidP="000774FF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D31676" w:rsidRDefault="00D31676" w:rsidP="00D31676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p w:rsidR="00D376AA" w:rsidRDefault="00D376AA">
      <w:bookmarkStart w:id="4" w:name="_GoBack"/>
      <w:bookmarkEnd w:id="4"/>
    </w:p>
    <w:sectPr w:rsidR="00D376AA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D31676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F2F6A" w:rsidRDefault="00D31676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D31676" w:rsidP="00B53E0B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D3167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2F2F6A" w:rsidRDefault="00D316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F2F6A" w:rsidRDefault="00D3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2F2F6A" w:rsidRPr="00F83C08" w:rsidRDefault="00D31676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D316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F2F6A" w:rsidRDefault="00D31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07"/>
    <w:rsid w:val="00311007"/>
    <w:rsid w:val="00D31676"/>
    <w:rsid w:val="00D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316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31676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16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6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316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1676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D31676"/>
    <w:pPr>
      <w:ind w:left="720"/>
      <w:contextualSpacing/>
    </w:pPr>
  </w:style>
  <w:style w:type="paragraph" w:styleId="a5">
    <w:name w:val="header"/>
    <w:basedOn w:val="a"/>
    <w:link w:val="a6"/>
    <w:uiPriority w:val="99"/>
    <w:rsid w:val="00D31676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D3167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D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676"/>
    <w:rPr>
      <w:rFonts w:ascii="Calibri" w:eastAsia="Calibri" w:hAnsi="Calibri" w:cs="Times New Roman"/>
    </w:rPr>
  </w:style>
  <w:style w:type="paragraph" w:customStyle="1" w:styleId="ConsPlusNormal">
    <w:name w:val="ConsPlusNormal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D316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316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3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D316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316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D3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D3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67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D316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316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1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D316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31676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D3167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D31676"/>
    <w:rPr>
      <w:rFonts w:cs="Times New Roman"/>
    </w:rPr>
  </w:style>
  <w:style w:type="paragraph" w:customStyle="1" w:styleId="af4">
    <w:name w:val="Знак Знак Знак"/>
    <w:basedOn w:val="a"/>
    <w:uiPriority w:val="99"/>
    <w:rsid w:val="00D3167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D31676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D31676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D31676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D31676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D3167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D3167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D31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31676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31676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D316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D316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D31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D31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D316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D3167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D316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316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31676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16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6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316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1676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D31676"/>
    <w:pPr>
      <w:ind w:left="720"/>
      <w:contextualSpacing/>
    </w:pPr>
  </w:style>
  <w:style w:type="paragraph" w:styleId="a5">
    <w:name w:val="header"/>
    <w:basedOn w:val="a"/>
    <w:link w:val="a6"/>
    <w:uiPriority w:val="99"/>
    <w:rsid w:val="00D31676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D3167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rsid w:val="00D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676"/>
    <w:rPr>
      <w:rFonts w:ascii="Calibri" w:eastAsia="Calibri" w:hAnsi="Calibri" w:cs="Times New Roman"/>
    </w:rPr>
  </w:style>
  <w:style w:type="paragraph" w:customStyle="1" w:styleId="ConsPlusNormal">
    <w:name w:val="ConsPlusNormal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caption"/>
    <w:basedOn w:val="a"/>
    <w:uiPriority w:val="99"/>
    <w:qFormat/>
    <w:rsid w:val="00D316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316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3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D316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316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D3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D3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67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3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D316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316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1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D316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31676"/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D3167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D31676"/>
    <w:rPr>
      <w:rFonts w:cs="Times New Roman"/>
    </w:rPr>
  </w:style>
  <w:style w:type="paragraph" w:customStyle="1" w:styleId="af4">
    <w:name w:val="Знак Знак Знак"/>
    <w:basedOn w:val="a"/>
    <w:uiPriority w:val="99"/>
    <w:rsid w:val="00D3167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semiHidden/>
    <w:locked/>
    <w:rsid w:val="00D31676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D31676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D31676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D31676"/>
    <w:rPr>
      <w:rFonts w:ascii="Times New Roman" w:hAnsi="Times New Roman"/>
      <w:sz w:val="0"/>
      <w:szCs w:val="0"/>
      <w:lang w:eastAsia="en-US"/>
    </w:rPr>
  </w:style>
  <w:style w:type="paragraph" w:customStyle="1" w:styleId="11">
    <w:name w:val="Абзац списка1"/>
    <w:basedOn w:val="a"/>
    <w:uiPriority w:val="99"/>
    <w:rsid w:val="00D3167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D3167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D31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31676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31676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D316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D316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D31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D31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D316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  <w:rsid w:val="00D3167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D316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F080F47FB75511AF00EF21C8EEC9B300A5E118BF9B0FF5846467F89AA4A6AE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BC568819266E7C661DE0D758ED07AB5CFC59E35795AB31DA27387A4762A3A98CFB5E0FDF6A828F6sBf3H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DBA30F7F115E3A2AE41E354CC3DC9075BBC97B43045B5BB8ECBE9389570D60086FD60A002FD87A5x4L0F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568819266E7C661DE0D758ED07AB5CFC59E35795AB31DA27387A4762A3A98CFB5E0FDF6A828F6sBf3H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07D2046E0A2EDBC3C5056788C7B5A62781F700BCB7CDE58E113FA316949E703899E79C55AB9B0148E00PBLBL" TargetMode="External"/><Relationship Id="rId10" Type="http://schemas.openxmlformats.org/officeDocument/2006/relationships/hyperlink" Target="consultantplus://offline/ref=FDBA30F7F115E3A2AE41E354CC3DC9075BBC97B43045B5BB8ECBE9389570D60086FD60A002FD87A5x4L0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924D2DBFA6479D62567BB1339B7FEF528F0983DF48CBED626G2H" TargetMode="External"/><Relationship Id="rId14" Type="http://schemas.openxmlformats.org/officeDocument/2006/relationships/hyperlink" Target="consultantplus://offline/ref=F080F47FB75511AF00EF3FC5F8A5EC0FA4EB40B39A02FAD03030FECDFB3EFDB1702396F4043F4C2803ADB760A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9488</Words>
  <Characters>54087</Characters>
  <Application>Microsoft Office Word</Application>
  <DocSecurity>0</DocSecurity>
  <Lines>450</Lines>
  <Paragraphs>126</Paragraphs>
  <ScaleCrop>false</ScaleCrop>
  <Company/>
  <LinksUpToDate>false</LinksUpToDate>
  <CharactersWithSpaces>63449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2022-04-07T04:16:00Z</dcterms:created>
  <dcterms:modified xsi:type="dcterms:W3CDTF">2022-04-07T04:16:00Z</dcterms:modified>
</cp:coreProperties>
</file>