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75" w:rsidRPr="00F9775A" w:rsidRDefault="00526A75" w:rsidP="00526A75">
      <w:pPr>
        <w:autoSpaceDE w:val="0"/>
        <w:autoSpaceDN w:val="0"/>
        <w:adjustRightInd w:val="0"/>
        <w:ind w:left="5670"/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</w:pP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 xml:space="preserve">Приложение </w:t>
      </w:r>
    </w:p>
    <w:p w:rsidR="00526A75" w:rsidRPr="00F9775A" w:rsidRDefault="00526A75" w:rsidP="00526A75">
      <w:pPr>
        <w:autoSpaceDE w:val="0"/>
        <w:autoSpaceDN w:val="0"/>
        <w:adjustRightInd w:val="0"/>
        <w:ind w:left="5670"/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</w:pP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 xml:space="preserve">к постановлению Администрации Большеулуйского района </w:t>
      </w:r>
    </w:p>
    <w:p w:rsidR="00526A75" w:rsidRPr="00F9775A" w:rsidRDefault="00526A75" w:rsidP="00526A75">
      <w:pPr>
        <w:autoSpaceDE w:val="0"/>
        <w:autoSpaceDN w:val="0"/>
        <w:adjustRightInd w:val="0"/>
        <w:ind w:left="5670"/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</w:pP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>от  04.02.2022 г.   № 26-п</w:t>
      </w: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auto"/>
          <w:spacing w:val="0"/>
          <w:sz w:val="24"/>
          <w:szCs w:val="24"/>
          <w:lang w:eastAsia="en-US"/>
        </w:rPr>
      </w:pP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auto"/>
          <w:spacing w:val="0"/>
          <w:sz w:val="24"/>
          <w:szCs w:val="24"/>
          <w:lang w:eastAsia="en-US"/>
        </w:rPr>
      </w:pPr>
      <w:r w:rsidRPr="00F9775A">
        <w:rPr>
          <w:rFonts w:ascii="Arial" w:eastAsia="Calibri" w:hAnsi="Arial" w:cs="Arial"/>
          <w:color w:val="auto"/>
          <w:spacing w:val="0"/>
          <w:sz w:val="24"/>
          <w:szCs w:val="24"/>
          <w:lang w:eastAsia="en-US"/>
        </w:rPr>
        <w:t>Муниципальная программа «</w:t>
      </w: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>Обеспечение защиты прав потребителей в Большеулуйском районе</w:t>
      </w:r>
      <w:r w:rsidRPr="00F9775A">
        <w:rPr>
          <w:rFonts w:ascii="Arial" w:eastAsia="Calibri" w:hAnsi="Arial" w:cs="Arial"/>
          <w:color w:val="auto"/>
          <w:spacing w:val="0"/>
          <w:sz w:val="24"/>
          <w:szCs w:val="24"/>
          <w:lang w:eastAsia="en-US"/>
        </w:rPr>
        <w:t xml:space="preserve">» </w:t>
      </w: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</w:pPr>
    </w:p>
    <w:p w:rsidR="00526A75" w:rsidRPr="00F9775A" w:rsidRDefault="00526A75" w:rsidP="00526A7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</w:pP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>Паспорт муниципальной программы «Обеспечение защиты прав потребителей в Большеулуйском районе»</w:t>
      </w:r>
      <w:r w:rsidRPr="00F9775A">
        <w:rPr>
          <w:rFonts w:ascii="Arial" w:eastAsia="Calibri" w:hAnsi="Arial" w:cs="Arial"/>
          <w:color w:val="auto"/>
          <w:spacing w:val="0"/>
          <w:sz w:val="24"/>
          <w:szCs w:val="24"/>
          <w:lang w:eastAsia="en-US"/>
        </w:rPr>
        <w:t xml:space="preserve"> </w:t>
      </w:r>
    </w:p>
    <w:p w:rsidR="00526A75" w:rsidRPr="00F9775A" w:rsidRDefault="00526A75" w:rsidP="00526A75">
      <w:pPr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26A75" w:rsidRPr="00F9775A" w:rsidTr="002C5F0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«Обеспечение защиты прав потребителей в Большеулуйском районе» (далее – муниципальная программа)</w:t>
            </w:r>
          </w:p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</w:p>
        </w:tc>
      </w:tr>
      <w:tr w:rsidR="00526A75" w:rsidRPr="00F9775A" w:rsidTr="002C5F0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распоряжение Администрации Большеулуйского района об утверждении перечня муниципальных программ Большеулуйского района</w:t>
            </w:r>
          </w:p>
        </w:tc>
      </w:tr>
      <w:tr w:rsidR="00526A75" w:rsidRPr="00F9775A" w:rsidTr="002C5F0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526A75" w:rsidRPr="00F9775A" w:rsidTr="002C5F0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Комиссия по защите прав потребителей Большеулуйского района</w:t>
            </w:r>
          </w:p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Территориальный отдел Управления Роспотребнадзора по Красноярскому краю в г.Ачинске (далее – Территориальный отдел)</w:t>
            </w:r>
          </w:p>
        </w:tc>
      </w:tr>
      <w:tr w:rsidR="00526A75" w:rsidRPr="00F9775A" w:rsidTr="002C5F0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Программа реализуется без выделения подпрограмм</w:t>
            </w:r>
          </w:p>
        </w:tc>
      </w:tr>
      <w:tr w:rsidR="00526A75" w:rsidRPr="00F9775A" w:rsidTr="002C5F07">
        <w:trPr>
          <w:trHeight w:val="140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 xml:space="preserve"> 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 xml:space="preserve">Создание и развитие системы защиты прав потребителей в Большеулуйском районе,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 </w:t>
            </w:r>
          </w:p>
        </w:tc>
      </w:tr>
      <w:tr w:rsidR="00526A75" w:rsidRPr="00F9775A" w:rsidTr="002C5F07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1. Содействие повышению уровня правовой грамотности и формирование у населения навыков рационального потребительского поведения;</w:t>
            </w:r>
          </w:p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 xml:space="preserve">2. Повышение доступности правовой и экспертной помощи для потребителей. </w:t>
            </w:r>
          </w:p>
        </w:tc>
      </w:tr>
      <w:tr w:rsidR="00526A75" w:rsidRPr="00F9775A" w:rsidTr="002C5F0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2022-2024 годы</w:t>
            </w:r>
          </w:p>
        </w:tc>
      </w:tr>
      <w:tr w:rsidR="00526A75" w:rsidRPr="00F9775A" w:rsidTr="002C5F0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 xml:space="preserve"> Приложение к муниципальной программе №1</w:t>
            </w:r>
          </w:p>
        </w:tc>
      </w:tr>
      <w:tr w:rsidR="00526A75" w:rsidRPr="00F9775A" w:rsidTr="002C5F07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</w:pPr>
            <w:r w:rsidRPr="00F9775A">
              <w:rPr>
                <w:rFonts w:ascii="Arial" w:hAnsi="Arial" w:cs="Arial"/>
                <w:bCs w:val="0"/>
                <w:color w:val="auto"/>
                <w:spacing w:val="0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75" w:rsidRPr="00F9775A" w:rsidRDefault="00526A75" w:rsidP="002C5F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</w:pPr>
            <w:r w:rsidRPr="00F9775A">
              <w:rPr>
                <w:rFonts w:ascii="Arial" w:eastAsia="Calibri" w:hAnsi="Arial" w:cs="Arial"/>
                <w:bCs w:val="0"/>
                <w:color w:val="auto"/>
                <w:spacing w:val="0"/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</w:tbl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2. Характеристика текущего состояния защиты прав потребителей</w:t>
      </w: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в Большеулуйском районе.</w:t>
      </w: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Обеспечение защиты прав потребителей, усиление социальных гарантий и государственного контроля в данной области являются целью стратегического развития России, направленной на достижение уровня экономического и социального развития, соответствующего статусу России как ведущей мировой державы XXI века, с привлекательным образом жизни,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граждан.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В настоящее время законодательство о защите прав потребителей предоставляет ряд преференций потребителю как экономически более слабому звену. Однако в связи с тем, что технический прогресс несколько опережает принятие соответствующих правовых актов, актуальным вопросом остается минимизация рисков для потребителей.</w:t>
      </w: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Программа направлена на создание в Большеулуйском районе условий для эффективной защиты установленных законодательством Российской Федерации прав потребителей, снижение социальной напряженности на потребительском рынке района.</w:t>
      </w: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Одной из причин, порождающей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этой связи средства массовой информации несут одну из ключевых функций по просвещению потребителей. Планируется, что системой органов в сфере защиты прав потребителей в средствах массовой информации будут систематически размещаться информационные материалы, касающиеся вопросов защиты прав потребителей.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Право потребителя на выбор товаров и услуг признается главным из всех известных прав потребителей, и такой выбор невозможен без рынка, который порождается множественностью поставщиков и конкуренцией между ними.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В настоящее время изготовители и продавцы товаров (услуг) пытаются достигнуть рыночного преимущества, в основном, не через освоение новой продукции и повышение ее качества, а через снижение себестоимости товаров (услуг) и применение психологических механизмов мотивации потребителя к приобретению конкретной продукции.</w:t>
      </w: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 xml:space="preserve">Важным элементом национальной системы защиты прав потребителей являются органы местного самоуправления. В соответствии с Законом Российской </w:t>
      </w: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lastRenderedPageBreak/>
        <w:t>Федерации от 07.02.1992 № 2300-1 «О защите прав потребителей» (далее - Закон) органы местного самоуправления наделены полномочиями по рассмотрению жалоб потребителей, консультированию потребителей по вопросам защиты их прав, обращению в суды в защиту прав потребителей (неопределенного круга потребителей). Кроме того, органы местного самоуправления, используя свои полномочия и обеспечивая оперативную защиту интересов потребителей, информируют контролирующие органы о выявлении товаров (работ, услуг) ненадлежащего качества или опасных для жизни, здоровья, имущества потребителей и окружающей среды.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Поскольку предупреждение нарушения прав потребителей не может быть достигнуто только через реализацию контрольно-надзорных функций, важнейшим направлением деятельности является применение мер превентивного характера,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прав.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Последовательная и эффективная политика в сфере защиты прав потребителей является важным фактором развития рынка, который оказывает влияние на повседневную жизнь граждан Российской Федерации, способствует повышению их благосостояния и создает благоприятные условия ведения бизнеса для добросовестных производителей материальных благ и услуг.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На конечные результаты реализации мероприятий по обеспечению защиты прав потребителей могут повлиять следующие риски:</w:t>
      </w: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социальные, связанные с низкой социальной активностью населения, отсутствием навыков рационального поведения потребителя;</w:t>
      </w: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отрицательная оценка граждан Российской Федерации в отношении реализованных мероприятий.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Мероприятия по предупреждению рисков:</w:t>
      </w: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проведение информационно-разъяснительной работы в средствах массовой информации в целях стимулирования активности граждан и бизнеса в инициации предупреждения нарушения прав потребителей, обеспечения дополнительных прав потребителей на приобретение продукции с наилучшими потребительскими свойствами.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3. Основные цели и задачи муниципальной программы «Обеспечение защиты прав потребителей в Большеулуйском районе»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  <w:highlight w:val="yellow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Цель программы - с</w:t>
      </w: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>оздание и развитие системы защиты прав потребителей в Большеулуйском районе,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Достижение цели программы осуществляется путем решения следующих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задач: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</w:pP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 xml:space="preserve">          1. Содействие повышению уровня правовой грамотности и формирование у населения навыков рационального потребительского поведения;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eastAsia="Calibri" w:hAnsi="Arial" w:cs="Arial"/>
          <w:bCs w:val="0"/>
          <w:color w:val="auto"/>
          <w:spacing w:val="0"/>
          <w:sz w:val="24"/>
          <w:szCs w:val="24"/>
          <w:lang w:eastAsia="en-US"/>
        </w:rPr>
        <w:t>2. Повышение доступности правовой и экспертной помощи для потребителей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4. Прогноз конечных результатов муниципальной программы</w:t>
      </w: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Общая социально-экономическая эффективность реализации программы оценивается с использованием системы показателей, являющихся критериями оценки эффективности реализации программы.</w:t>
      </w:r>
    </w:p>
    <w:p w:rsidR="00526A75" w:rsidRPr="00F9775A" w:rsidRDefault="00526A75" w:rsidP="00526A75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Перечень целевых показателей программы с указанием планируемых к достижению значений в результате реализации программы приведен в приложении к паспорту программы.</w:t>
      </w:r>
    </w:p>
    <w:p w:rsidR="00526A75" w:rsidRPr="00F9775A" w:rsidRDefault="00526A75" w:rsidP="00526A75">
      <w:pPr>
        <w:autoSpaceDE w:val="0"/>
        <w:autoSpaceDN w:val="0"/>
        <w:adjustRightInd w:val="0"/>
        <w:ind w:firstLine="69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lastRenderedPageBreak/>
        <w:t>Реализация программы в среднесрочной перспективе будет способствовать:</w:t>
      </w:r>
    </w:p>
    <w:p w:rsidR="00526A75" w:rsidRPr="00F9775A" w:rsidRDefault="00526A75" w:rsidP="00526A75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активизации вовлечения граждан в решение вопросов по предупреждению нарушений прав потребителей;</w:t>
      </w:r>
    </w:p>
    <w:p w:rsidR="00526A75" w:rsidRPr="00F9775A" w:rsidRDefault="00526A75" w:rsidP="00526A75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формированию навыков рационального поведения на потребительском рынке Большеулуйского района.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center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5. Ресурсное обеспечение муниципальной программы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Мероприятия программы  реализуются без финансирования.</w:t>
      </w: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6. Управление и контроль за реализацией программы</w:t>
      </w: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Контроль и управление реализацией программы осуществляет заместитель главы Большеулуйском района по оперативному управлению.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Ответственный исполнитель программы: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 xml:space="preserve">         обеспечивает разработку программы, ее согласование;</w:t>
      </w: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несет ответственность за ее реализацию, достижение целевых показателей, а также ожидаемых результатов;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 xml:space="preserve">         готовит информацию о ходе реализации программы.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 xml:space="preserve">         Программой определен круг соисполнителей, которые несут ответственность за выполнение мероприятий программы в пределах своих полномочий. Внесение в программу изменений, оказывающих влияние на ее параметры, осуществляется по инициативе соисполнителей в установленной порядке.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ab/>
        <w:t>Отчетные материалы по выполнению мероприятий программы представляются соисполнителями в отдел по экономическому планированию администрации Большеулуйского района для обобщения и подготовки информации о ходе реализации программы в сроки и по формам, установленным отделом.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ab/>
        <w:t>Подготовку отчета о реализации программы осуществляет отдел по экономическому планированию администрации Большеулуйского района в следующие сроки: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за первое полугодие – не позднее 10 августа отчетного года;</w:t>
      </w:r>
    </w:p>
    <w:p w:rsidR="00526A75" w:rsidRPr="00F9775A" w:rsidRDefault="00526A75" w:rsidP="00526A75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  <w:r w:rsidRPr="00F9775A">
        <w:rPr>
          <w:rFonts w:ascii="Arial" w:hAnsi="Arial" w:cs="Arial"/>
          <w:bCs w:val="0"/>
          <w:color w:val="auto"/>
          <w:spacing w:val="0"/>
          <w:sz w:val="24"/>
          <w:szCs w:val="24"/>
        </w:rPr>
        <w:t>по итогам года – не позднее 1 марта года, следующего за отчетным годом.</w:t>
      </w:r>
    </w:p>
    <w:p w:rsidR="00526A75" w:rsidRPr="00F9775A" w:rsidRDefault="00526A75" w:rsidP="00526A75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526A75" w:rsidRPr="00F9775A" w:rsidRDefault="00526A75" w:rsidP="00526A75">
      <w:pPr>
        <w:pStyle w:val="a3"/>
        <w:ind w:left="6171"/>
        <w:rPr>
          <w:rFonts w:ascii="Arial" w:hAnsi="Arial" w:cs="Arial"/>
          <w:sz w:val="24"/>
          <w:szCs w:val="24"/>
          <w:u w:val="none"/>
        </w:rPr>
        <w:sectPr w:rsidR="00526A75" w:rsidRPr="00F9775A" w:rsidSect="00121B32">
          <w:pgSz w:w="11906" w:h="16838"/>
          <w:pgMar w:top="719" w:right="850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4478"/>
        <w:gridCol w:w="1546"/>
        <w:gridCol w:w="1528"/>
        <w:gridCol w:w="1846"/>
        <w:gridCol w:w="1104"/>
        <w:gridCol w:w="900"/>
        <w:gridCol w:w="977"/>
      </w:tblGrid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Приложение №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 xml:space="preserve">к муниципальной программе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"Обеспечение защиты прав потребителей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в Большеулуйском районе"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8"/>
                <w:szCs w:val="28"/>
              </w:rPr>
            </w:pPr>
            <w:r>
              <w:rPr>
                <w:bCs w:val="0"/>
                <w:spacing w:val="0"/>
                <w:sz w:val="28"/>
                <w:szCs w:val="28"/>
              </w:rPr>
              <w:t>Перечень целевых показателей муниципальной программы Большеулуйского района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8"/>
                <w:szCs w:val="28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8"/>
                <w:szCs w:val="28"/>
              </w:rPr>
            </w:pPr>
            <w:r>
              <w:rPr>
                <w:bCs w:val="0"/>
                <w:spacing w:val="0"/>
                <w:sz w:val="28"/>
                <w:szCs w:val="28"/>
              </w:rPr>
              <w:t>с указанием планируемых к достижению значений в результате реализации программы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8"/>
                <w:szCs w:val="28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Единица измерения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Вес показателя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текущий финансовый год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Годы реализации программы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2023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2024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30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Цель: Создание и развитие системы зашиты прав потребителей в Большеулуйском районе, направленной на минимизацию рисков нарушения законных прав и интересов потребителей и обеспечение необходимых условий для их эффективной защиты потребителями своих прав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0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Задача 1. Содействие повышению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1.1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количество граждан (потребителей, хозяйствующих субъектов)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ед.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0,33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3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1.2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количество вьпущенных в средствах массовой информации материалов (печатных, Интернет), касающихся вопросов защиты прав потребителей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ед.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0,34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1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Задача 2. Повышение доступности правовой и экспертной помощи для потребителей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количество консультаций по защите прав потребителей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ед.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0,33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не менее 3</w:t>
            </w:r>
          </w:p>
        </w:tc>
      </w:tr>
    </w:tbl>
    <w:p w:rsidR="00526A75" w:rsidRDefault="00526A75" w:rsidP="00526A75">
      <w:pPr>
        <w:pStyle w:val="a3"/>
        <w:ind w:left="6171"/>
        <w:rPr>
          <w:sz w:val="24"/>
          <w:szCs w:val="24"/>
          <w:u w:val="non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8028"/>
        <w:gridCol w:w="2066"/>
        <w:gridCol w:w="2544"/>
      </w:tblGrid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Приложение № 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"Обеспечение защиты прав потребителей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в Большеулуйском районе"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/>
                <w:spacing w:val="0"/>
                <w:sz w:val="12"/>
                <w:szCs w:val="12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8"/>
                <w:szCs w:val="28"/>
              </w:rPr>
            </w:pPr>
            <w:r>
              <w:rPr>
                <w:bCs w:val="0"/>
                <w:spacing w:val="0"/>
                <w:sz w:val="28"/>
                <w:szCs w:val="28"/>
              </w:rPr>
              <w:t xml:space="preserve">Перечень мероприятий муниципальной программы "Обеспечение защиты прав потребителей в Большеулуйском районе» 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Мероприятия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Срок исполнения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Ответственный исполнитель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 xml:space="preserve">Задача </w:t>
            </w:r>
            <w:r>
              <w:rPr>
                <w:bCs w:val="0"/>
                <w:spacing w:val="0"/>
                <w:sz w:val="18"/>
                <w:szCs w:val="18"/>
              </w:rPr>
              <w:t xml:space="preserve">1. </w:t>
            </w:r>
            <w:r>
              <w:rPr>
                <w:bCs w:val="0"/>
                <w:spacing w:val="0"/>
                <w:sz w:val="24"/>
                <w:szCs w:val="24"/>
              </w:rPr>
              <w:t>Содействие повышению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1.1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 xml:space="preserve">Содействие в организации и участии в просветительских мероприятиях </w:t>
            </w:r>
            <w:r>
              <w:rPr>
                <w:bCs w:val="0"/>
                <w:spacing w:val="0"/>
                <w:sz w:val="26"/>
                <w:szCs w:val="26"/>
              </w:rPr>
              <w:t>об</w:t>
            </w:r>
            <w:r>
              <w:rPr>
                <w:b/>
                <w:spacing w:val="0"/>
                <w:sz w:val="26"/>
                <w:szCs w:val="26"/>
              </w:rPr>
              <w:t xml:space="preserve"> </w:t>
            </w:r>
            <w:r>
              <w:rPr>
                <w:bCs w:val="0"/>
                <w:spacing w:val="0"/>
                <w:sz w:val="24"/>
                <w:szCs w:val="24"/>
              </w:rPr>
              <w:t>основах потребительских знаний потребителей и хозяйствующих субъектов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6"/>
                <w:szCs w:val="26"/>
              </w:rPr>
            </w:pPr>
            <w:r>
              <w:rPr>
                <w:bCs w:val="0"/>
                <w:spacing w:val="0"/>
                <w:sz w:val="26"/>
                <w:szCs w:val="26"/>
              </w:rPr>
              <w:t>2022-2024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Отдел по экономическому планированию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1.2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Подготовка и размещение информационных материалов, направленных на просвещение граждан по вопросам потребительского  законодательства на официальном  сайте администрации Большеулуйского</w:t>
            </w:r>
            <w:r>
              <w:rPr>
                <w:bCs w:val="0"/>
                <w:spacing w:val="0"/>
                <w:sz w:val="22"/>
                <w:szCs w:val="22"/>
              </w:rPr>
              <w:t xml:space="preserve"> р</w:t>
            </w:r>
            <w:r>
              <w:rPr>
                <w:bCs w:val="0"/>
                <w:spacing w:val="0"/>
                <w:sz w:val="24"/>
                <w:szCs w:val="24"/>
              </w:rPr>
              <w:t>айона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6"/>
                <w:szCs w:val="26"/>
              </w:rPr>
            </w:pPr>
            <w:r>
              <w:rPr>
                <w:bCs w:val="0"/>
                <w:spacing w:val="0"/>
                <w:sz w:val="26"/>
                <w:szCs w:val="26"/>
              </w:rPr>
              <w:t>2022-2024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Отдел по экономическому планированию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1.3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 xml:space="preserve">Подготовка и </w:t>
            </w:r>
            <w:r>
              <w:rPr>
                <w:bCs w:val="0"/>
                <w:spacing w:val="0"/>
                <w:sz w:val="26"/>
                <w:szCs w:val="26"/>
              </w:rPr>
              <w:t>публикация</w:t>
            </w:r>
            <w:r>
              <w:rPr>
                <w:b/>
                <w:spacing w:val="0"/>
                <w:sz w:val="26"/>
                <w:szCs w:val="26"/>
              </w:rPr>
              <w:t xml:space="preserve"> </w:t>
            </w:r>
            <w:r>
              <w:rPr>
                <w:bCs w:val="0"/>
                <w:spacing w:val="0"/>
                <w:sz w:val="24"/>
                <w:szCs w:val="24"/>
              </w:rPr>
              <w:t>материалов по вопросам защиты прав потребителей в СМИ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6"/>
                <w:szCs w:val="26"/>
              </w:rPr>
            </w:pPr>
            <w:r>
              <w:rPr>
                <w:bCs w:val="0"/>
                <w:spacing w:val="0"/>
                <w:sz w:val="26"/>
                <w:szCs w:val="26"/>
              </w:rPr>
              <w:t>2022-2024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Отдел по экономическому планированию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Задача 2. Повышение доступности правовой и экспертной помощи для потребителей</w:t>
            </w:r>
          </w:p>
        </w:tc>
        <w:tc>
          <w:tcPr>
            <w:tcW w:w="2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Организация деятельности комиссии по защите прав потребителей, в том числе: -</w:t>
            </w:r>
            <w:r>
              <w:rPr>
                <w:bCs w:val="0"/>
                <w:spacing w:val="0"/>
                <w:sz w:val="20"/>
                <w:szCs w:val="20"/>
              </w:rPr>
              <w:t xml:space="preserve"> </w:t>
            </w:r>
            <w:r>
              <w:rPr>
                <w:bCs w:val="0"/>
                <w:spacing w:val="0"/>
                <w:sz w:val="24"/>
                <w:szCs w:val="24"/>
              </w:rPr>
              <w:t>консультация потребителей, разъяснение их прав в соответствии с ГК РФ, Законом РФ «О защите прав потребителей» и другими нормативными документами, необходимыми для рассмотрения обращения. -</w:t>
            </w:r>
            <w:r>
              <w:rPr>
                <w:bCs w:val="0"/>
                <w:spacing w:val="0"/>
                <w:sz w:val="20"/>
                <w:szCs w:val="20"/>
              </w:rPr>
              <w:t xml:space="preserve"> </w:t>
            </w:r>
            <w:r>
              <w:rPr>
                <w:bCs w:val="0"/>
                <w:spacing w:val="0"/>
                <w:sz w:val="24"/>
                <w:szCs w:val="24"/>
              </w:rPr>
              <w:t>изучение нормативных актов и документов, необходимых для разрешения обращения. -</w:t>
            </w:r>
            <w:r>
              <w:rPr>
                <w:bCs w:val="0"/>
                <w:spacing w:val="0"/>
                <w:sz w:val="20"/>
                <w:szCs w:val="20"/>
              </w:rPr>
              <w:t xml:space="preserve"> </w:t>
            </w:r>
            <w:r>
              <w:rPr>
                <w:bCs w:val="0"/>
                <w:spacing w:val="0"/>
                <w:sz w:val="24"/>
                <w:szCs w:val="24"/>
              </w:rPr>
              <w:t>анализ информации для возможности разрешения жалобы потребителя во внесудебном порядке. Помощь в составлении претензии.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2022-2024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Члены комиссии по защите прав потребителей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2.2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Оказание консультативной помощи потребителям с подготовкой, при необходимости, писем, претензий, исков, ходатайств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2022-2024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Члены комиссии по защите прав потребителей</w:t>
            </w:r>
          </w:p>
        </w:tc>
      </w:tr>
      <w:tr w:rsidR="00526A75" w:rsidTr="002C5F0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right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2.3</w:t>
            </w:r>
          </w:p>
        </w:tc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Извещение органов, осуществляющих контроль за качеством и безопасностью товаров, работ, услуг о выявленных товарах, работах, услугах ненадлежащего качества, а также опасных для жизни, здоровья, имущества потребителей и окружающей среды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2022-2024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75" w:rsidRDefault="00526A75" w:rsidP="002C5F07">
            <w:pPr>
              <w:autoSpaceDE w:val="0"/>
              <w:autoSpaceDN w:val="0"/>
              <w:adjustRightInd w:val="0"/>
              <w:jc w:val="center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>Члены комиссии по защите прав потребителей</w:t>
            </w:r>
          </w:p>
        </w:tc>
      </w:tr>
    </w:tbl>
    <w:p w:rsidR="00526A75" w:rsidRDefault="00526A75" w:rsidP="00526A75">
      <w:pPr>
        <w:pStyle w:val="a3"/>
        <w:ind w:left="6171"/>
        <w:rPr>
          <w:sz w:val="24"/>
          <w:szCs w:val="24"/>
          <w:u w:val="none"/>
        </w:rPr>
      </w:pPr>
    </w:p>
    <w:p w:rsidR="003E23BB" w:rsidRDefault="003E23BB">
      <w:bookmarkStart w:id="0" w:name="_GoBack"/>
      <w:bookmarkEnd w:id="0"/>
    </w:p>
    <w:sectPr w:rsidR="003E23BB" w:rsidSect="00F9775A">
      <w:pgSz w:w="16838" w:h="11906" w:orient="landscape"/>
      <w:pgMar w:top="851" w:right="113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6B4"/>
    <w:multiLevelType w:val="hybridMultilevel"/>
    <w:tmpl w:val="178A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43E7"/>
    <w:multiLevelType w:val="singleLevel"/>
    <w:tmpl w:val="512C593E"/>
    <w:lvl w:ilvl="0">
      <w:start w:val="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A6"/>
    <w:rsid w:val="003E23BB"/>
    <w:rsid w:val="00526A75"/>
    <w:rsid w:val="006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7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6A75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526A75"/>
    <w:rPr>
      <w:rFonts w:ascii="Times New Roman" w:eastAsia="Times New Roman" w:hAnsi="Times New Roman" w:cs="Times New Roman"/>
      <w:bCs/>
      <w:color w:val="000000"/>
      <w:spacing w:val="-3"/>
      <w:sz w:val="28"/>
      <w:szCs w:val="32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7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6A75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526A75"/>
    <w:rPr>
      <w:rFonts w:ascii="Times New Roman" w:eastAsia="Times New Roman" w:hAnsi="Times New Roman" w:cs="Times New Roman"/>
      <w:bCs/>
      <w:color w:val="000000"/>
      <w:spacing w:val="-3"/>
      <w:sz w:val="28"/>
      <w:szCs w:val="32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2022-04-07T04:22:00Z</dcterms:created>
  <dcterms:modified xsi:type="dcterms:W3CDTF">2022-04-07T04:22:00Z</dcterms:modified>
</cp:coreProperties>
</file>