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Приложение                                                                                       к постановлению                                                                       администрации                                                                                         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Большеулуйского района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Красноярского края                                                                                 от 17.01.2022  № 02 – </w:t>
      </w:r>
      <w:proofErr w:type="gram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</w:t>
      </w:r>
      <w:proofErr w:type="gramEnd"/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6150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Схема водоснабжения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Большеулуйского района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Красноярского края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до 2030 года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left="15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2022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>Содержание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Введение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…………………………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…………………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……………………………………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.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……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4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1. 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Паспорт схемы…………………..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…………………………………………………………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5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Технико-экономическое состояние централизованных систем водоснабжения сельсовета……...……………................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.........................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.................................................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5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3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Направления развития централизованных систем водоснабжения…………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6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4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Баланс водоснабжения и потребления питьевой воды …….......................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7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5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Предложения по строительству, реконструкции и модернизации объектов централизованных систем водоснабжения…....…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……………..............................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9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6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Экологические аспекты мероприятий по строительству, реконструкции и модернизации объектов централизованных систем водоснабжения…………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.......10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7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Оценка объемов капитальных вложений в строительство, реконструкцию и модернизацию объектов централизованных систем водоснабжения ............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.......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10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8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 Целевые показатели развития централизованных систем водоснабжения....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.1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1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Cs/>
          <w:spacing w:val="1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spacing w:val="1"/>
          <w:kern w:val="1"/>
          <w:sz w:val="24"/>
          <w:szCs w:val="24"/>
          <w:lang w:eastAsia="zh-CN"/>
        </w:rPr>
        <w:lastRenderedPageBreak/>
        <w:t>Введение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383"/>
        <w:jc w:val="center"/>
        <w:rPr>
          <w:rFonts w:ascii="Arial" w:eastAsia="Andale Sans UI" w:hAnsi="Arial" w:cs="Arial"/>
          <w:bCs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-2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Схема водоснабжения и водоотведения муниципального образования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Новоеловский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 Большеулуйского района Красноярского края на период до 2030 года разработана на основании следующих документов: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</w:t>
      </w:r>
      <w:proofErr w:type="gram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Комплексная</w:t>
      </w:r>
      <w:proofErr w:type="gram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программа социально-экономического развития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сельсовета,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 Документы территориального планирования.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и  в соответствии с требованиями: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</w:t>
      </w: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Федерального закона от 07.12.2011 № 416 «О водоснабжении и водоотведении»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,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постановлением Правительства Российской Федерации от 05.09.2013 № 782 «О схемах водоснабжения и водоотведения»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Водного кодекса Российской Федерации.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Объектом исследования является система водоснабжения централизованной зоны водоснабжения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Большеулуйского района Красноярского края (далее —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сельсовета).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Цель работы – разработка оптимальных вариантов развития систем водоснабжения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по критериям: качества, надежности водоснабжения и экономической эффективности.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на территории  муниципального образования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Большеулуйского района Красноярского края.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Проектирование схемы  водоснабжения 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 развития сельсовета, в первую  очередь его градостроительной деятельности, определенными правилами застройки землепользования и застройки. 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Схемы разрабатываются на основе анализа фактических нагрузок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водопотребителей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Обоснование решений (рекомендаций) при разработке схемы водоснабжения осуществляется на основе технико-экономического </w:t>
      </w:r>
      <w:proofErr w:type="gram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сопоставления вариантов развития системы водоснабжения</w:t>
      </w:r>
      <w:proofErr w:type="gram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013CCF" w:rsidRPr="00013CCF" w:rsidRDefault="00013CCF" w:rsidP="00013CCF">
      <w:pPr>
        <w:widowControl w:val="0"/>
        <w:shd w:val="clear" w:color="auto" w:fill="FFFFFF"/>
        <w:suppressAutoHyphens/>
        <w:spacing w:before="10" w:after="0" w:line="240" w:lineRule="auto"/>
        <w:ind w:right="-2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качестве исходной информации при выполнении работы использованы материалы хозяйственной деятельности Администрации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Мероприятия охватывают следующие объекты системы коммунальной инфраструктуры: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– в системе водоснабжения – водозаборы (подземные), сети водопровода.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краевого  и местного бюджетов.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 xml:space="preserve">1. 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Паспорт схемы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Наименование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: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Схема водоснабжения и водоотведения в муниципальном образовании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Большеулуйского района Красноярского края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на период до 20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30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года.  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Местоположение объекта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: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Муниципальное образование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Большеулуйского района Красноярского края.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Нормативно-правовая база для разработки схемы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: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ab/>
        <w:t>Водный кодекс Российской Федерации.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-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ab/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ab/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Схема водоснабжения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hyperlink r:id="rId6" w:tooltip="Поселение" w:history="1">
        <w:r w:rsidRPr="00013CCF">
          <w:rPr>
            <w:rFonts w:ascii="Arial" w:eastAsia="Andale Sans UI" w:hAnsi="Arial" w:cs="Arial"/>
            <w:kern w:val="1"/>
            <w:sz w:val="24"/>
            <w:szCs w:val="24"/>
            <w:lang w:eastAsia="zh-CN"/>
          </w:rPr>
          <w:t>сельсовета</w:t>
        </w:r>
      </w:hyperlink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013CCF">
          <w:rPr>
            <w:rFonts w:ascii="Arial" w:eastAsia="Andale Sans UI" w:hAnsi="Arial" w:cs="Arial"/>
            <w:kern w:val="1"/>
            <w:sz w:val="24"/>
            <w:szCs w:val="24"/>
            <w:lang w:eastAsia="zh-CN"/>
          </w:rPr>
          <w:t>водоснабжения</w:t>
        </w:r>
      </w:hyperlink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, ее развития с учетом правового регулирования в области </w:t>
      </w:r>
      <w:hyperlink r:id="rId8" w:tooltip="Энергосбережение" w:history="1">
        <w:r w:rsidRPr="00013CCF">
          <w:rPr>
            <w:rFonts w:ascii="Arial" w:eastAsia="Andale Sans UI" w:hAnsi="Arial" w:cs="Arial"/>
            <w:kern w:val="1"/>
            <w:sz w:val="24"/>
            <w:szCs w:val="24"/>
            <w:lang w:eastAsia="zh-CN"/>
          </w:rPr>
          <w:t>энергосбережения и повышения энергетической эффективности</w:t>
        </w:r>
      </w:hyperlink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Мероприятия по развитию системы водоснабжения, предусмотренные настоящей схемой, включаются в </w:t>
      </w:r>
      <w:hyperlink r:id="rId9" w:tooltip="Инвестиции" w:history="1">
        <w:r w:rsidRPr="00013CCF">
          <w:rPr>
            <w:rFonts w:ascii="Arial" w:eastAsia="Andale Sans UI" w:hAnsi="Arial" w:cs="Arial"/>
            <w:kern w:val="1"/>
            <w:sz w:val="24"/>
            <w:szCs w:val="24"/>
            <w:lang w:eastAsia="zh-CN"/>
          </w:rPr>
          <w:t>инвестиционную программу</w:t>
        </w:r>
      </w:hyperlink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ресурсоснабжающей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организации и, как следствие, могут быть включены в соответствующий </w:t>
      </w:r>
      <w:hyperlink r:id="rId10" w:tooltip="Тариф" w:history="1">
        <w:r w:rsidRPr="00013CCF">
          <w:rPr>
            <w:rFonts w:ascii="Arial" w:eastAsia="Andale Sans UI" w:hAnsi="Arial" w:cs="Arial"/>
            <w:kern w:val="1"/>
            <w:sz w:val="24"/>
            <w:szCs w:val="24"/>
            <w:lang w:eastAsia="zh-CN"/>
          </w:rPr>
          <w:t>тариф</w:t>
        </w:r>
      </w:hyperlink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организации </w:t>
      </w:r>
      <w:hyperlink r:id="rId11" w:tooltip="Коммунальное хозяйство" w:history="1">
        <w:r w:rsidRPr="00013CCF">
          <w:rPr>
            <w:rFonts w:ascii="Arial" w:eastAsia="Andale Sans UI" w:hAnsi="Arial" w:cs="Arial"/>
            <w:kern w:val="1"/>
            <w:sz w:val="24"/>
            <w:szCs w:val="24"/>
            <w:lang w:eastAsia="zh-CN"/>
          </w:rPr>
          <w:t>коммунального комплекса</w:t>
        </w:r>
      </w:hyperlink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>Ц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>ели и задачи схемы водоснабжения: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определить возможность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 xml:space="preserve"> в период до 20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>30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 xml:space="preserve"> года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;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 xml:space="preserve">повышение качества питьевой воды, поступающей к потребителям надежности работы систем водоснабжения в соответствии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 нормативными требованиями;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минимизация затрат на водоснабжение в расчете на каждого потребителя в долгосрочной перспективе; 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 обеспечение жителей Новоеловского сельсовета при необходимости в подключении к сетям водоснабжения и обеспечения жителей сельсовета водой хозяйственно – питьевого назначения; 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>улучшение работы систем водоснабжения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spacing w:val="4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улучшение качества жизни за последнее десятилетие 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 xml:space="preserve">обусловливает необходимость соответствующего развития коммунальной </w:t>
      </w:r>
      <w:r w:rsidRPr="00013CCF">
        <w:rPr>
          <w:rFonts w:ascii="Arial" w:eastAsia="Andale Sans UI" w:hAnsi="Arial" w:cs="Arial"/>
          <w:spacing w:val="4"/>
          <w:kern w:val="1"/>
          <w:sz w:val="24"/>
          <w:szCs w:val="24"/>
          <w:lang w:eastAsia="zh-CN"/>
        </w:rPr>
        <w:t>инфраструктуры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 </w:t>
      </w:r>
      <w:r w:rsidRPr="00013CCF">
        <w:rPr>
          <w:rFonts w:ascii="Arial" w:eastAsia="Andale Sans UI" w:hAnsi="Arial" w:cs="Arial"/>
          <w:spacing w:val="4"/>
          <w:kern w:val="1"/>
          <w:sz w:val="24"/>
          <w:szCs w:val="24"/>
          <w:lang w:eastAsia="zh-CN"/>
        </w:rPr>
        <w:t>существующих объектов</w:t>
      </w:r>
      <w:r w:rsidRPr="00013CCF">
        <w:rPr>
          <w:rFonts w:ascii="Arial" w:eastAsia="Andale Sans UI" w:hAnsi="Arial" w:cs="Arial"/>
          <w:spacing w:val="4"/>
          <w:kern w:val="1"/>
          <w:sz w:val="24"/>
          <w:szCs w:val="24"/>
          <w:lang w:eastAsia="zh-CN"/>
        </w:rPr>
        <w:t>;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spacing w:val="4"/>
          <w:kern w:val="1"/>
          <w:sz w:val="24"/>
          <w:szCs w:val="24"/>
          <w:lang w:eastAsia="zh-CN"/>
        </w:rPr>
        <w:t xml:space="preserve">- 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>снижение вредного воздействия на окружающую среду</w:t>
      </w:r>
      <w:r w:rsidRPr="00013CCF"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spacing w:val="1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2</w:t>
      </w: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 xml:space="preserve">. </w:t>
      </w:r>
      <w:proofErr w:type="spellStart"/>
      <w:proofErr w:type="gramStart"/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Технико</w:t>
      </w:r>
      <w:proofErr w:type="spellEnd"/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 xml:space="preserve"> - экономическое</w:t>
      </w:r>
      <w:proofErr w:type="gramEnd"/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 xml:space="preserve"> состояние централизованных систем водоснабжения сельсовета</w:t>
      </w:r>
    </w:p>
    <w:p w:rsidR="00013CCF" w:rsidRPr="00013CCF" w:rsidRDefault="00013CCF" w:rsidP="00013CCF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-21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ск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ий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входит в состав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Большеулуй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ского района и является одним из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девяти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аналогичных административно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территориальных муниципальных образований.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-21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 xml:space="preserve">Площадь сельсовета на 01.01.2005  –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1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9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35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га.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-21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состав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ского сель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совета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входят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три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населенных пункт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: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село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Новая Еловка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,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деревня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Александровка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,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деревня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Турецк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-21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Административным центром сельсовета является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с. Новая Еловка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-21"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Численность населения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ского сельсовета на 01.01.20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22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–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944</w:t>
      </w:r>
      <w:r w:rsidRPr="00013CCF">
        <w:rPr>
          <w:rFonts w:ascii="Arial" w:eastAsia="Andale Sans UI" w:hAnsi="Arial" w:cs="Arial"/>
          <w:color w:val="FF0000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человек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Основными природными ресурсами сельсовета являются подземные геотермальные воды хозяйственно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-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питьевого назначения.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На территории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водоснабжение осуществляется от трех скважин с подачей воды в сеть потребителям через водонапорные башни.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На водонапорной башне по ул. Советская отсутствует станция очистки воды, потребителям подается исходная (природная) вода, что отрицательно сказывается на здоровье человека.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Право собственности зарегистрировано на все водонапорные башни,  которые состоят на балансовом учете сельсовета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Месторасположения водонапорных башен: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proofErr w:type="gram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скважина № 1 -  в с. Новая Еловка, ул. Советская; год ввода в эксплуатацию 1987;  дебит 15 м3/час, насос ЭЦВ 6-10-80;</w:t>
      </w:r>
      <w:proofErr w:type="gramEnd"/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proofErr w:type="gram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скважина № 2 – в с. Новая Еловка, ул. Лесная 1; год ввода в эксплуатацию 1987;  дебит 15 м3/час, насос ЭЦВ 6-10-140;</w:t>
      </w:r>
      <w:proofErr w:type="gramEnd"/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скважина № 3 – д.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Турецк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; год ввода в эксплуатацию 2018;  дебит 15 м3/час, насос ЭЦВ 6-10-140.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Водопроводная сеть жилого фонда представляет собой замкнутую кольцевую систему водопроводных труб диаметром 20 – 110 мм. Материал, из которого выполнен водопровод: чугун, металл, полиэтилен. Общая протяженность водопроводной сети -  7690 м., в том числе: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с. Новая Еловка – 5 830,0 м.;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д.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Турецк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– 1 860,0 м.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Водоразборных колонок всего – 47 шт., в том числе тупиковых -  11 шт., по населенным пунктам: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 с. Новая Еловка -   32 шт., в том числе тупиковых -  9 шт.;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д.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Турецк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-   15 шт., в том числе тупиковых -   2 шт.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Объем потреблений воды населением – 28,0 тыс. м3 за 2021 год, при норме 1,4  м3 на человека.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Процент утечки воды: в с. </w:t>
      </w:r>
      <w:proofErr w:type="gram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Новая</w:t>
      </w:r>
      <w:proofErr w:type="gram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Еловка – 21%;  д.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Турецк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– 10%.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Выполнением работ и оказанием услуг по водоснабжению занимается Администрация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(заключая договора со специализированными организациями), в том числе: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добыча пресных подземных вод для хозяйственно-питьевого и сельскохозяйственного водоснабжения;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выдача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техусловий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на подключение потребителей к системе водоснабжения;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обслуживание водопроводных сетей;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демонтаж, монтаж линий водоснабжения, водонапорных башен.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 Администрация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Новоеловского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сельсовета организует техническую эксплуатацию систем водоснабжения, обеспечивает их надлежащее использование и сохранность. </w:t>
      </w:r>
    </w:p>
    <w:p w:rsidR="00013CCF" w:rsidRPr="00013CCF" w:rsidRDefault="00013CCF" w:rsidP="00013CCF">
      <w:pPr>
        <w:widowControl w:val="0"/>
        <w:tabs>
          <w:tab w:val="left" w:pos="-15"/>
        </w:tabs>
        <w:suppressAutoHyphens/>
        <w:spacing w:after="0" w:line="100" w:lineRule="atLeast"/>
        <w:ind w:left="-15" w:firstLine="284"/>
        <w:jc w:val="center"/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</w:pPr>
      <w:bookmarkStart w:id="1" w:name="__RefHeading__173_967102710"/>
      <w:bookmarkEnd w:id="1"/>
    </w:p>
    <w:p w:rsidR="00013CCF" w:rsidRPr="00013CCF" w:rsidRDefault="00013CCF" w:rsidP="00013CCF">
      <w:pPr>
        <w:widowControl w:val="0"/>
        <w:tabs>
          <w:tab w:val="left" w:pos="-15"/>
        </w:tabs>
        <w:suppressAutoHyphens/>
        <w:spacing w:after="0" w:line="100" w:lineRule="atLeast"/>
        <w:ind w:left="-15"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Раздел 3. Направления развития централизованных систем водоснабжения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>мероприятий по развитию надежной системы хозяйственно-питьевого водоснабжения.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Водоснабжение населенных пунктов сельского поселения организовано от: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централизоваенного водоснабжения, включающих водозаборные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башни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и водопроводные сети;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децентрализованных источников –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водоразборных колонок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Жилые дома, не подключенные к центральной системе водоснабжения, обеспечиваются водой посредством уличных водоразборных колонок.</w:t>
      </w:r>
    </w:p>
    <w:p w:rsidR="00013CCF" w:rsidRPr="00013CCF" w:rsidRDefault="00013CCF" w:rsidP="00013CCF">
      <w:pPr>
        <w:widowControl w:val="0"/>
        <w:tabs>
          <w:tab w:val="left" w:pos="-15"/>
        </w:tabs>
        <w:suppressAutoHyphens/>
        <w:spacing w:after="0" w:line="100" w:lineRule="atLeast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Прокладка водопроводных сетей подземная. Трубопроводы в полиэтиленовом, чугунном и металлическом исполнении. Степень износа сетей и сооружений системы водоснабжения высокая. В связи с чем, необходим капитальный ремонт сетей водоснабжения и  новых ответвлений.</w:t>
      </w:r>
    </w:p>
    <w:p w:rsidR="00013CCF" w:rsidRPr="00013CCF" w:rsidRDefault="00013CCF" w:rsidP="00013CCF">
      <w:pPr>
        <w:widowControl w:val="0"/>
        <w:tabs>
          <w:tab w:val="left" w:pos="-15"/>
        </w:tabs>
        <w:suppressAutoHyphens/>
        <w:spacing w:after="0" w:line="100" w:lineRule="atLeast"/>
        <w:ind w:firstLine="284"/>
        <w:jc w:val="center"/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tabs>
          <w:tab w:val="left" w:pos="-15"/>
        </w:tabs>
        <w:suppressAutoHyphens/>
        <w:spacing w:after="0" w:line="100" w:lineRule="atLeast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Раздел 4. Баланс водоснабжения и потребления питьевой воды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Водопотребителями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Новоеловском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сельсовете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являются: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население;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                                                           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объекты соцкультбыта;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- предприятия местной промышленности.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Наряду с этим предусматривается расход воды на полив зеленых насаждений и на нужды пожаротушения.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Население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Новоеловском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сельсовете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составляет: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на первую очередь строительства                             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 –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0,944 тыс.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чел.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на расчетный период                                                     –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0,960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тыс.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чел.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Застройка 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Новоеловском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сельсовете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предусматривается 1, 2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-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х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квартирными жилыми домами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Расходы на хозяйственно-питьевые нужды.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Утвержденная норма водопотребления (средняя)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–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1,4</w:t>
      </w:r>
      <w:r w:rsidRPr="00013CCF">
        <w:rPr>
          <w:rFonts w:ascii="Arial" w:eastAsia="Andale Sans UI" w:hAnsi="Arial" w:cs="Arial"/>
          <w:color w:val="FF0000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м³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в месяц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на 1 человека.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99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Расчет водопотребления.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99" w:firstLine="284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Таблица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2.1.1.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418"/>
        <w:gridCol w:w="992"/>
        <w:gridCol w:w="1418"/>
        <w:gridCol w:w="992"/>
      </w:tblGrid>
      <w:tr w:rsidR="00013CCF" w:rsidRPr="00013CCF" w:rsidTr="007020EF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№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Потребители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и степень благоустройства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Норма л/сут на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человека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 очередь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Расчетный срок</w:t>
            </w:r>
          </w:p>
        </w:tc>
      </w:tr>
      <w:tr w:rsidR="00013CCF" w:rsidRPr="00013CCF" w:rsidTr="007020EF">
        <w:trPr>
          <w:trHeight w:val="6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Население т</w:t>
            </w:r>
            <w:proofErr w:type="spellStart"/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ыс</w:t>
            </w:r>
            <w:proofErr w:type="spellEnd"/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.чел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Расход м³/сут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Население т</w:t>
            </w:r>
            <w:proofErr w:type="spellStart"/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ыс</w:t>
            </w:r>
            <w:proofErr w:type="spellEnd"/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.чел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Расход м³/сут</w:t>
            </w:r>
          </w:p>
        </w:tc>
      </w:tr>
      <w:tr w:rsidR="00013CCF" w:rsidRPr="00013CCF" w:rsidTr="007020EF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Застройка зданиями оборудованными внутренним водопроводом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81,2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tabs>
                <w:tab w:val="left" w:pos="7095"/>
              </w:tabs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93,2</w:t>
            </w:r>
          </w:p>
        </w:tc>
      </w:tr>
      <w:tr w:rsidR="00013CCF" w:rsidRPr="00013CCF" w:rsidTr="007020EF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Застройка зданиями, с водопользованием из водоразборных колонок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tabs>
                <w:tab w:val="left" w:pos="7095"/>
              </w:tabs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31,3</w:t>
            </w:r>
          </w:p>
        </w:tc>
      </w:tr>
      <w:tr w:rsidR="00013CCF" w:rsidRPr="00013CCF" w:rsidTr="007020E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Объекты культурно-бытового обслуживания, образовательных учреждений, бюджетных организаций, прочие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tabs>
                <w:tab w:val="left" w:pos="7095"/>
              </w:tabs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7,3</w:t>
            </w:r>
          </w:p>
        </w:tc>
      </w:tr>
      <w:tr w:rsidR="00013CCF" w:rsidRPr="00013CCF" w:rsidTr="007020E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Неучтенные расходы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15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6,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6,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4</w:t>
            </w:r>
          </w:p>
        </w:tc>
      </w:tr>
      <w:tr w:rsidR="00013CCF" w:rsidRPr="00013CCF" w:rsidTr="007020EF">
        <w:trPr>
          <w:trHeight w:val="309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114" w:right="-109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48,2</w:t>
            </w:r>
          </w:p>
        </w:tc>
      </w:tr>
    </w:tbl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Расход воды на полив зеленых насаждений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99" w:firstLine="284"/>
        <w:jc w:val="right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right="99" w:firstLine="284"/>
        <w:jc w:val="right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Таблица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2.1.2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19"/>
        <w:gridCol w:w="1305"/>
        <w:gridCol w:w="1492"/>
        <w:gridCol w:w="1069"/>
        <w:gridCol w:w="1526"/>
        <w:gridCol w:w="1297"/>
      </w:tblGrid>
      <w:tr w:rsidR="00013CCF" w:rsidRPr="00013CCF" w:rsidTr="007020E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№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Потребители и степень благоустройства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Норма л/сут на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человека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 очередь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Расч. срок</w:t>
            </w:r>
          </w:p>
        </w:tc>
      </w:tr>
      <w:tr w:rsidR="00013CCF" w:rsidRPr="00013CCF" w:rsidTr="007020E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население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т.чел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расход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м³/сут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население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т.чел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расход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м³/сут</w:t>
            </w:r>
          </w:p>
        </w:tc>
      </w:tr>
      <w:tr w:rsidR="00013CCF" w:rsidRPr="00013CCF" w:rsidTr="007020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Полив зеленых насаждений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0,944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47,2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0,960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48,0</w:t>
            </w:r>
          </w:p>
        </w:tc>
      </w:tr>
    </w:tbl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rPr>
          <w:rFonts w:ascii="Arial" w:eastAsia="Andale Sans UI" w:hAnsi="Arial" w:cs="Arial"/>
          <w:kern w:val="1"/>
          <w:sz w:val="24"/>
          <w:szCs w:val="24"/>
          <w:lang w:val="en-US"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Расход воды на пожаротушение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Нормы расхода воды на пожаротушение приняты по таблице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7 приложений к ФЗ №123-ФЗ «Технический регламент о требованиях пожарной безопасности».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графику.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Расчетные расходы на пожаротушение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Таблица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2.1.3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"/>
        <w:gridCol w:w="2745"/>
        <w:gridCol w:w="1039"/>
        <w:gridCol w:w="1512"/>
        <w:gridCol w:w="1276"/>
        <w:gridCol w:w="1276"/>
        <w:gridCol w:w="992"/>
      </w:tblGrid>
      <w:tr w:rsidR="00013CCF" w:rsidRPr="00013CCF" w:rsidTr="007020EF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№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Объекты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ожаро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тушения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Население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т.чел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Кол-во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пожаров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Расход воды</w:t>
            </w:r>
          </w:p>
        </w:tc>
      </w:tr>
      <w:tr w:rsidR="00013CCF" w:rsidRPr="00013CCF" w:rsidTr="007020EF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На 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пожар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л/сек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Общий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л/сек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Общий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81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м3</w:t>
            </w:r>
          </w:p>
        </w:tc>
      </w:tr>
      <w:tr w:rsidR="00013CCF" w:rsidRPr="00013CCF" w:rsidTr="007020EF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     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 очередь строительства.</w:t>
            </w:r>
          </w:p>
        </w:tc>
      </w:tr>
      <w:tr w:rsidR="00013CCF" w:rsidRPr="00013CCF" w:rsidTr="007020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Наружное пожаротушение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0,944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98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013CCF" w:rsidRPr="00013CCF" w:rsidTr="007020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Внутреннее пожаротушение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2 х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49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013CCF" w:rsidRPr="00013CCF" w:rsidTr="007020EF"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                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013CCF" w:rsidRPr="00013CCF" w:rsidTr="007020EF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      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Расчетный срок.</w:t>
            </w:r>
          </w:p>
        </w:tc>
      </w:tr>
      <w:tr w:rsidR="00013CCF" w:rsidRPr="00013CCF" w:rsidTr="007020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Жилая застройка.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Наружное пожаротушение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0,960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9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8,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013CCF" w:rsidRPr="00013CCF" w:rsidTr="007020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Внутреннее пожаротушение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2 х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49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013CCF" w:rsidRPr="00013CCF" w:rsidTr="007020EF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</w:tr>
    </w:tbl>
    <w:p w:rsidR="00013CCF" w:rsidRPr="00013CCF" w:rsidRDefault="00013CCF" w:rsidP="00013CC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 w:val="en-US"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Количество пожаров принято на 1 очередь 1 по 10 л/сек на наружное пожаротушение. На расчетный срок 1 по 10 л/сек.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Время пополнения пожарных </w:t>
      </w:r>
      <w:r w:rsidRPr="00013CCF">
        <w:rPr>
          <w:rFonts w:ascii="Arial" w:eastAsia="Andale Sans UI" w:hAnsi="Arial" w:cs="Arial"/>
          <w:color w:val="000000"/>
          <w:kern w:val="1"/>
          <w:sz w:val="24"/>
          <w:szCs w:val="24"/>
          <w:lang w:eastAsia="zh-CN"/>
        </w:rPr>
        <w:t xml:space="preserve">запасов – </w:t>
      </w:r>
      <w:r w:rsidRPr="00013CCF">
        <w:rPr>
          <w:rFonts w:ascii="Arial" w:eastAsia="Andale Sans UI" w:hAnsi="Arial" w:cs="Arial"/>
          <w:color w:val="000000"/>
          <w:kern w:val="1"/>
          <w:sz w:val="24"/>
          <w:szCs w:val="24"/>
          <w:lang w:eastAsia="zh-CN"/>
        </w:rPr>
        <w:t>72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час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, а продолжительность тушения пожара – </w:t>
      </w:r>
      <w:r w:rsidRPr="00013CCF">
        <w:rPr>
          <w:rFonts w:ascii="Arial" w:eastAsia="Andale Sans UI" w:hAnsi="Arial" w:cs="Arial"/>
          <w:color w:val="000000"/>
          <w:kern w:val="1"/>
          <w:sz w:val="24"/>
          <w:szCs w:val="24"/>
          <w:lang w:eastAsia="zh-CN"/>
        </w:rPr>
        <w:t xml:space="preserve">3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часа. Тушение пожара предусматривается из пожарных гидрантов и пожарных кранов.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Суммарные расходы по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водопотреблению 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Новоеловском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сельсовете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сведены в таблицу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2.1.4.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 xml:space="preserve">Объемы водопотребления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Новоеловском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сельсовете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Таблица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2.1.4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6015"/>
        <w:gridCol w:w="1417"/>
        <w:gridCol w:w="1276"/>
      </w:tblGrid>
      <w:tr w:rsidR="00013CCF" w:rsidRPr="00013CCF" w:rsidTr="00702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№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 очередь,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м³/сут.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Расчетный срок, м³/сут.</w:t>
            </w:r>
          </w:p>
        </w:tc>
      </w:tr>
      <w:tr w:rsidR="00013CCF" w:rsidRPr="00013CCF" w:rsidTr="00702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Хозяйственно-питьевые расходы по жилой застройке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, расходы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по объектам культурно-бытового обслуживания, образовательных учреждений, бюджетных организаций, прочие организации, н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еучтенные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28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48,2</w:t>
            </w:r>
          </w:p>
        </w:tc>
      </w:tr>
      <w:tr w:rsidR="00013CCF" w:rsidRPr="00013CCF" w:rsidTr="00702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Полив зеленых насаждений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28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48,0</w:t>
            </w:r>
          </w:p>
        </w:tc>
      </w:tr>
      <w:tr w:rsidR="00013CCF" w:rsidRPr="00013CCF" w:rsidTr="007020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Расход воды на пожаротушение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28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48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013CCF" w:rsidRPr="00013CCF" w:rsidTr="007020E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56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3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left="-56" w:firstLine="284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3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44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,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</w:t>
            </w:r>
          </w:p>
        </w:tc>
      </w:tr>
    </w:tbl>
    <w:p w:rsidR="00013CCF" w:rsidRPr="00013CCF" w:rsidRDefault="00013CCF" w:rsidP="00013CCF">
      <w:pPr>
        <w:keepNext/>
        <w:widowControl w:val="0"/>
        <w:suppressAutoHyphens/>
        <w:spacing w:after="0" w:line="240" w:lineRule="auto"/>
        <w:ind w:firstLine="284"/>
        <w:outlineLvl w:val="0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bookmarkStart w:id="2" w:name="__RefHeading__183_967102710"/>
      <w:bookmarkEnd w:id="2"/>
    </w:p>
    <w:p w:rsidR="00013CCF" w:rsidRPr="00013CCF" w:rsidRDefault="00013CCF" w:rsidP="00013CCF">
      <w:pPr>
        <w:keepNext/>
        <w:widowControl w:val="0"/>
        <w:suppressAutoHyphens/>
        <w:spacing w:after="0" w:line="240" w:lineRule="auto"/>
        <w:ind w:firstLine="284"/>
        <w:jc w:val="center"/>
        <w:outlineLvl w:val="0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keepNext/>
        <w:widowControl w:val="0"/>
        <w:suppressAutoHyphens/>
        <w:spacing w:after="0" w:line="240" w:lineRule="auto"/>
        <w:ind w:firstLine="284"/>
        <w:jc w:val="center"/>
        <w:outlineLvl w:val="0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rial Unicode MS" w:hAnsi="Arial" w:cs="Arial"/>
          <w:kern w:val="1"/>
          <w:sz w:val="24"/>
          <w:szCs w:val="24"/>
          <w:lang w:eastAsia="zh-CN"/>
        </w:rPr>
        <w:t>Раздел 5</w:t>
      </w:r>
      <w:r w:rsidRPr="00013CCF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. </w:t>
      </w:r>
      <w:r w:rsidRPr="00013CCF">
        <w:rPr>
          <w:rFonts w:ascii="Arial" w:eastAsia="Arial Unicode MS" w:hAnsi="Arial" w:cs="Arial"/>
          <w:kern w:val="1"/>
          <w:sz w:val="24"/>
          <w:szCs w:val="24"/>
          <w:lang w:eastAsia="zh-CN"/>
        </w:rPr>
        <w:t>Предложения по строительству, реконструкции, и модернизации объектов централизованных систем водоснабжения</w:t>
      </w:r>
    </w:p>
    <w:p w:rsidR="00013CCF" w:rsidRPr="00013CCF" w:rsidRDefault="00013CCF" w:rsidP="00013CC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На 1 очередь: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Проектом предлагается строительство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системы централизованного водоснабжения для обеспечения населения водой питьевого качества на хозяйственно-бытовые нужды, а так же на нужды пожаротушения для обеспечения водоснабжения существующих и проектируемых кварталов жилой и общественно-деловой застройки.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Водопровод проектом предлагается объединенный, для подачи воды на хозяйственно-питьевые нужды и нужды пожаротушения.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Водоснабжение объектов общественно-деловой застройки и проектируемых жилых кварталов предлагается централизованное. Для существующей и проектируемой жилой застройки проектом предлагается водопользование с устройством  вводов водопровода в здания.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Водозабор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ное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сооружени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е (скважина, водонапорная башня) по улице Советская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централизованных систем водоснабжения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требует капитального ремонта в связи с физическим износом систем. Соответственно</w:t>
      </w:r>
      <w:r w:rsidRPr="00013CC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ухудшается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качеств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о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питьевой воды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Лабораторные исследования показали, что образцы питьевой воды не соответствуют требованиям СанПиН 2.1.4.1074-01 (Вода питьевая) по санитарно-химическим и бактериологическим показателям.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Сооружение, так же необходимо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оборудовать системами очистки в соответствии с требованиями СанПиН 2.1.4.1074-01 к качеству питьевой воды. Качество воды нецентрализованных систем водоснабжения должно удовлетворять требованиям СанПиН 2.1.4.1175-02.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Необходимо  выполнить  обустройство  зон  санитарной охраны I, II, III поясов источников водоснабжения.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 необходимых местах установить предохраненную от замерзания запорно-регулирующую арматуру, водоразборные колонки и пожарные гидранты. 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Водопроводные колодцы проектируются сборные, из элементов железобетонных, в соответствии с ТП 901-09-11.84. Глубина заложения сетей водопровода должна быть на 0,5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м больше расчетной глубины проникания в грунт нулевой температуры.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Проектом предлагается при реконструкции и капитальном ремонте сооружений систем водоснабжения и их оборудования применять решения, обеспечивающие ресурсо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- и энергосбережение, снижение затрат на их последующую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>эксплуатацию.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color w:val="FF0000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ыполнить  капитальный ремонт и реконструкцию ветхих сетей и сооружений водоснабжения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на аварийных участках.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На расчетный срок: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На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асчетный срок в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Новоеловском</w:t>
      </w:r>
      <w:proofErr w:type="spellEnd"/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сельсовете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проектом предусматривается строительство сетей водоснабжения из труб полиэтиленовых по ГОСТ 15899 – 2001 марки «Т». Водопроводные сети  прокладываются в соответствии с требованиями СНиП 2.04.02-84*. 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Предлагается развитие поселковой распределительной сети с учетом существующих водозаборных сооружений.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Водоснабжение предусматривается централизованное для новых жилых кварталов с устройством вводов водопровода в здания. Так же проектом рекомендуется выполнить  капитальный ремонт и реконструкцию ветхих сетей и сооружений водоснабжения.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Вновь строящиеся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сети водоснабжения закольцевать.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На водопроводе для улучшения качества воды планируется  установить комплексы для очистки воды.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24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Раздел 6</w:t>
      </w: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 xml:space="preserve">. </w:t>
      </w: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Экологические аспекты мероприятий по строительству, реконструкции</w:t>
      </w:r>
      <w:r w:rsidRPr="00013CCF">
        <w:rPr>
          <w:rFonts w:ascii="Arial" w:eastAsia="Andale Sans UI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bCs/>
          <w:kern w:val="1"/>
          <w:sz w:val="24"/>
          <w:szCs w:val="24"/>
          <w:lang w:eastAsia="zh-CN"/>
        </w:rPr>
        <w:t>и модернизации объектов централизованных систем водоснабжения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Все проектируемые работы по строительству, реконструкции, и модернизации объектов центральной системы водоснабжения  выполняются в соответствии с проектной документацией учитывающей все возможные риски и с минимальным нанесением ущерба экологии.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tabs>
          <w:tab w:val="left" w:pos="630"/>
        </w:tabs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Раздел 7.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both"/>
        <w:rPr>
          <w:rFonts w:ascii="Arial" w:eastAsia="Andale Sans UI" w:hAnsi="Arial" w:cs="Arial"/>
          <w:color w:val="FF0000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Объем работ по объектам водоснабжения  сведен в таблицу 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2.2.2.1.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color w:val="FF0000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Объемы работ по объектам водоснабжени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.</w:t>
      </w:r>
    </w:p>
    <w:p w:rsidR="00013CCF" w:rsidRPr="00013CCF" w:rsidRDefault="00013CCF" w:rsidP="00013CCF">
      <w:pPr>
        <w:widowControl w:val="0"/>
        <w:suppressAutoHyphens/>
        <w:spacing w:after="0" w:line="240" w:lineRule="auto"/>
        <w:ind w:firstLine="284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Таблица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№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 xml:space="preserve"> </w:t>
      </w: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t>2.2.2.1.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5"/>
        <w:gridCol w:w="4975"/>
        <w:gridCol w:w="984"/>
        <w:gridCol w:w="1403"/>
        <w:gridCol w:w="1603"/>
      </w:tblGrid>
      <w:tr w:rsidR="00013CCF" w:rsidRPr="00013CCF" w:rsidTr="007020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№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Наименование работ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Ед.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очередь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Расчетный срок</w:t>
            </w:r>
          </w:p>
        </w:tc>
      </w:tr>
      <w:tr w:rsidR="00013CCF" w:rsidRPr="00013CCF" w:rsidTr="007020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Строительство водопровода из труб полиэтиленовых по ГОСТ 15899 – 2001 марки «Т» Ø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9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0мм.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500</w:t>
            </w:r>
          </w:p>
        </w:tc>
      </w:tr>
      <w:tr w:rsidR="00013CCF" w:rsidRPr="00013CCF" w:rsidTr="007020EF">
        <w:trPr>
          <w:trHeight w:val="6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РЧВ, в составе водозаборных сооружений,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V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=1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5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соор.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+</w:t>
            </w:r>
          </w:p>
        </w:tc>
      </w:tr>
      <w:tr w:rsidR="00013CCF" w:rsidRPr="00013CCF" w:rsidTr="007020EF">
        <w:trPr>
          <w:trHeight w:val="3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Станция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водоочистки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val="en-US" w:eastAsia="zh-CN"/>
              </w:rPr>
              <w:t>V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=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 480 </w:t>
            </w: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м³/сут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соор.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+</w:t>
            </w:r>
          </w:p>
        </w:tc>
      </w:tr>
      <w:tr w:rsidR="00013CCF" w:rsidRPr="00013CCF" w:rsidTr="007020EF">
        <w:trPr>
          <w:trHeight w:val="3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 xml:space="preserve">Капитальный ремонт водозаборной скважины и водонапорной башни по улице </w:t>
            </w:r>
            <w:r w:rsidRPr="00013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Лесная, 30 м севернее жилого дома №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соор.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+</w:t>
            </w:r>
          </w:p>
        </w:tc>
      </w:tr>
      <w:tr w:rsidR="00013CCF" w:rsidRPr="00013CCF" w:rsidTr="007020EF">
        <w:trPr>
          <w:trHeight w:val="3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Капитальный ремонт водопроводных сетей (замена железных труб  на полиэтиленовые по ГОСТ 15899 – 2001 марки «Т» Ø90мм.)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1720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  <w:t>1860</w:t>
            </w:r>
          </w:p>
        </w:tc>
      </w:tr>
    </w:tbl>
    <w:p w:rsidR="00013CCF" w:rsidRPr="00013CCF" w:rsidRDefault="00013CCF" w:rsidP="00013CCF">
      <w:pPr>
        <w:widowControl w:val="0"/>
        <w:suppressAutoHyphens/>
        <w:autoSpaceDE w:val="0"/>
        <w:spacing w:after="0" w:line="100" w:lineRule="atLeast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013CCF" w:rsidRPr="00013CCF" w:rsidRDefault="00013CCF" w:rsidP="00013CCF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  <w:r w:rsidRPr="00013CCF">
        <w:rPr>
          <w:rFonts w:ascii="Arial" w:eastAsia="Andale Sans UI" w:hAnsi="Arial" w:cs="Arial"/>
          <w:kern w:val="1"/>
          <w:sz w:val="24"/>
          <w:szCs w:val="24"/>
          <w:lang w:eastAsia="zh-CN"/>
        </w:rPr>
        <w:lastRenderedPageBreak/>
        <w:t>Раздел 8. Целевые показатели развития централизованных систем водоснабжения</w:t>
      </w:r>
    </w:p>
    <w:p w:rsidR="00013CCF" w:rsidRPr="00013CCF" w:rsidRDefault="00013CCF" w:rsidP="00013CCF">
      <w:pPr>
        <w:widowControl w:val="0"/>
        <w:suppressAutoHyphens/>
        <w:autoSpaceDE w:val="0"/>
        <w:spacing w:after="0" w:line="100" w:lineRule="atLeast"/>
        <w:ind w:firstLine="284"/>
        <w:jc w:val="center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tbl>
      <w:tblPr>
        <w:tblW w:w="9699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86"/>
        <w:gridCol w:w="709"/>
        <w:gridCol w:w="1276"/>
        <w:gridCol w:w="992"/>
        <w:gridCol w:w="992"/>
        <w:gridCol w:w="1134"/>
        <w:gridCol w:w="992"/>
        <w:gridCol w:w="993"/>
      </w:tblGrid>
      <w:tr w:rsidR="00013CCF" w:rsidRPr="00013CCF" w:rsidTr="007020EF">
        <w:trPr>
          <w:cantSplit/>
          <w:trHeight w:val="240"/>
          <w:tblHeader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№  </w:t>
            </w: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</w:r>
            <w:proofErr w:type="gram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ница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</w:t>
            </w:r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 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Отчет</w:t>
            </w:r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финан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совый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Отчет</w:t>
            </w:r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финан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совый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Теку</w:t>
            </w:r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щий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финан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совый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плано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перио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Второй год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плано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перио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</w:t>
            </w:r>
          </w:p>
        </w:tc>
      </w:tr>
      <w:tr w:rsidR="00013CCF" w:rsidRPr="00013CCF" w:rsidTr="007020EF">
        <w:trPr>
          <w:cantSplit/>
          <w:trHeight w:val="240"/>
          <w:tblHeader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</w:t>
            </w:r>
          </w:p>
        </w:tc>
      </w:tr>
      <w:tr w:rsidR="00013CCF" w:rsidRPr="00013CCF" w:rsidTr="007020EF">
        <w:trPr>
          <w:cantSplit/>
          <w:trHeight w:val="5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Доля уличной водопроводной сети, нуждающейся в замене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Статисти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ческая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отчет</w:t>
            </w:r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10,0</w:t>
            </w:r>
          </w:p>
        </w:tc>
      </w:tr>
      <w:tr w:rsidR="00013CCF" w:rsidRPr="00013CCF" w:rsidTr="007020EF">
        <w:trPr>
          <w:cantSplit/>
          <w:trHeight w:val="2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Статисти</w:t>
            </w:r>
            <w:proofErr w:type="spellEnd"/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ческая</w:t>
            </w:r>
            <w:proofErr w:type="spellEnd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отчет</w:t>
            </w:r>
          </w:p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3CCF" w:rsidRPr="00013CCF" w:rsidRDefault="00013CCF" w:rsidP="00013CC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3CCF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</w:tr>
    </w:tbl>
    <w:p w:rsidR="00013CCF" w:rsidRPr="00013CCF" w:rsidRDefault="00013CCF" w:rsidP="00013CCF">
      <w:pPr>
        <w:widowControl w:val="0"/>
        <w:suppressAutoHyphens/>
        <w:spacing w:before="120" w:after="0" w:line="240" w:lineRule="auto"/>
        <w:ind w:firstLine="284"/>
        <w:jc w:val="both"/>
        <w:rPr>
          <w:rFonts w:ascii="Arial" w:eastAsia="Andale Sans UI" w:hAnsi="Arial" w:cs="Arial"/>
          <w:kern w:val="1"/>
          <w:sz w:val="24"/>
          <w:szCs w:val="24"/>
          <w:lang w:eastAsia="zh-CN"/>
        </w:rPr>
      </w:pPr>
    </w:p>
    <w:p w:rsidR="006D29F3" w:rsidRDefault="006D29F3"/>
    <w:sectPr w:rsidR="006D29F3" w:rsidSect="009D4DBB">
      <w:headerReference w:type="default" r:id="rId12"/>
      <w:footerReference w:type="default" r:id="rId13"/>
      <w:footerReference w:type="first" r:id="rId14"/>
      <w:pgSz w:w="11906" w:h="16838"/>
      <w:pgMar w:top="1134" w:right="851" w:bottom="1134" w:left="1701" w:header="851" w:footer="85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7A" w:rsidRDefault="00013CCF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B252E0" w:rsidRPr="00B252E0" w:rsidRDefault="00013CCF">
    <w:pPr>
      <w:pStyle w:val="af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7A" w:rsidRDefault="00013CCF">
    <w:pPr>
      <w:pStyle w:val="af"/>
      <w:rPr>
        <w:lang w:val="ru-RU"/>
      </w:rPr>
    </w:pPr>
  </w:p>
  <w:p w:rsidR="0034778D" w:rsidRPr="0034778D" w:rsidRDefault="00013CCF">
    <w:pPr>
      <w:pStyle w:val="af"/>
      <w:rPr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72" w:rsidRDefault="00013CCF">
    <w:pPr>
      <w:pStyle w:val="ad"/>
      <w:jc w:val="center"/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  <w:b/>
        <w:bCs/>
      </w:rPr>
    </w:lvl>
  </w:abstractNum>
  <w:abstractNum w:abstractNumId="3">
    <w:nsid w:val="330572B4"/>
    <w:multiLevelType w:val="hybridMultilevel"/>
    <w:tmpl w:val="B97E90EC"/>
    <w:lvl w:ilvl="0" w:tplc="9252ED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E4"/>
    <w:rsid w:val="00013CCF"/>
    <w:rsid w:val="003824E4"/>
    <w:rsid w:val="006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013CCF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3">
    <w:name w:val="heading 3"/>
    <w:basedOn w:val="a0"/>
    <w:next w:val="a1"/>
    <w:link w:val="30"/>
    <w:qFormat/>
    <w:rsid w:val="00013CCF"/>
    <w:pPr>
      <w:outlineLvl w:val="2"/>
    </w:pPr>
    <w:rPr>
      <w:rFonts w:ascii="Times New Roman" w:eastAsia="Arial Unicode MS" w:hAnsi="Times New Roman"/>
      <w:b/>
      <w:bCs/>
    </w:rPr>
  </w:style>
  <w:style w:type="paragraph" w:styleId="4">
    <w:name w:val="heading 4"/>
    <w:basedOn w:val="a0"/>
    <w:next w:val="a1"/>
    <w:link w:val="40"/>
    <w:qFormat/>
    <w:rsid w:val="00013CCF"/>
    <w:p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13CCF"/>
    <w:rPr>
      <w:rFonts w:ascii="Times New Roman" w:eastAsia="Arial Unicode MS" w:hAnsi="Times New Roman" w:cs="Tahoma"/>
      <w:b/>
      <w:bCs/>
      <w:kern w:val="1"/>
      <w:sz w:val="48"/>
      <w:szCs w:val="48"/>
      <w:lang w:eastAsia="zh-CN"/>
    </w:rPr>
  </w:style>
  <w:style w:type="character" w:customStyle="1" w:styleId="30">
    <w:name w:val="Заголовок 3 Знак"/>
    <w:basedOn w:val="a2"/>
    <w:link w:val="3"/>
    <w:rsid w:val="00013CCF"/>
    <w:rPr>
      <w:rFonts w:ascii="Times New Roman" w:eastAsia="Arial Unicode MS" w:hAnsi="Times New Roman" w:cs="Tahoma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013CCF"/>
    <w:rPr>
      <w:rFonts w:ascii="Times New Roman" w:eastAsia="Arial Unicode MS" w:hAnsi="Times New Roman" w:cs="Tahoma"/>
      <w:b/>
      <w:bCs/>
      <w:kern w:val="1"/>
      <w:sz w:val="24"/>
      <w:szCs w:val="24"/>
      <w:lang w:eastAsia="zh-CN"/>
    </w:rPr>
  </w:style>
  <w:style w:type="numbering" w:customStyle="1" w:styleId="11">
    <w:name w:val="Нет списка1"/>
    <w:next w:val="a4"/>
    <w:semiHidden/>
    <w:rsid w:val="00013CCF"/>
  </w:style>
  <w:style w:type="character" w:customStyle="1" w:styleId="WW8Num2z0">
    <w:name w:val="WW8Num2z0"/>
    <w:rsid w:val="00013CCF"/>
    <w:rPr>
      <w:b/>
      <w:bCs/>
    </w:rPr>
  </w:style>
  <w:style w:type="character" w:customStyle="1" w:styleId="WW8Num3z0">
    <w:name w:val="WW8Num3z0"/>
    <w:rsid w:val="00013CCF"/>
    <w:rPr>
      <w:b/>
      <w:bCs/>
    </w:rPr>
  </w:style>
  <w:style w:type="character" w:customStyle="1" w:styleId="Absatz-Standardschriftart">
    <w:name w:val="Absatz-Standardschriftart"/>
    <w:rsid w:val="00013CCF"/>
  </w:style>
  <w:style w:type="character" w:customStyle="1" w:styleId="31">
    <w:name w:val="Основной шрифт абзаца3"/>
    <w:rsid w:val="00013CCF"/>
  </w:style>
  <w:style w:type="character" w:customStyle="1" w:styleId="WW8Num4z0">
    <w:name w:val="WW8Num4z0"/>
    <w:rsid w:val="00013CCF"/>
    <w:rPr>
      <w:b/>
      <w:bCs/>
    </w:rPr>
  </w:style>
  <w:style w:type="character" w:customStyle="1" w:styleId="2">
    <w:name w:val="Основной шрифт абзаца2"/>
    <w:rsid w:val="00013CCF"/>
  </w:style>
  <w:style w:type="character" w:customStyle="1" w:styleId="WW8Num5z0">
    <w:name w:val="WW8Num5z0"/>
    <w:rsid w:val="00013CCF"/>
    <w:rPr>
      <w:rFonts w:ascii="Symbol" w:hAnsi="Symbol" w:cs="OpenSymbol"/>
    </w:rPr>
  </w:style>
  <w:style w:type="character" w:customStyle="1" w:styleId="WW-Absatz-Standardschriftart">
    <w:name w:val="WW-Absatz-Standardschriftart"/>
    <w:rsid w:val="00013CCF"/>
  </w:style>
  <w:style w:type="character" w:customStyle="1" w:styleId="WW-Absatz-Standardschriftart1">
    <w:name w:val="WW-Absatz-Standardschriftart1"/>
    <w:rsid w:val="00013CCF"/>
  </w:style>
  <w:style w:type="character" w:customStyle="1" w:styleId="WW8Num6z0">
    <w:name w:val="WW8Num6z0"/>
    <w:rsid w:val="00013CCF"/>
    <w:rPr>
      <w:b/>
      <w:bCs/>
    </w:rPr>
  </w:style>
  <w:style w:type="character" w:customStyle="1" w:styleId="WW-Absatz-Standardschriftart11">
    <w:name w:val="WW-Absatz-Standardschriftart11"/>
    <w:rsid w:val="00013CCF"/>
  </w:style>
  <w:style w:type="character" w:customStyle="1" w:styleId="WW8Num7z0">
    <w:name w:val="WW8Num7z0"/>
    <w:rsid w:val="00013CCF"/>
    <w:rPr>
      <w:b/>
      <w:bCs/>
    </w:rPr>
  </w:style>
  <w:style w:type="character" w:customStyle="1" w:styleId="12">
    <w:name w:val="Основной шрифт абзаца1"/>
    <w:rsid w:val="00013CCF"/>
  </w:style>
  <w:style w:type="character" w:styleId="a5">
    <w:name w:val="Strong"/>
    <w:qFormat/>
    <w:rsid w:val="00013CCF"/>
    <w:rPr>
      <w:b/>
      <w:bCs/>
    </w:rPr>
  </w:style>
  <w:style w:type="character" w:customStyle="1" w:styleId="a6">
    <w:name w:val="Символ нумерации"/>
    <w:rsid w:val="00013CCF"/>
    <w:rPr>
      <w:b/>
      <w:bCs/>
    </w:rPr>
  </w:style>
  <w:style w:type="character" w:customStyle="1" w:styleId="a7">
    <w:name w:val="Маркеры списка"/>
    <w:rsid w:val="00013CCF"/>
    <w:rPr>
      <w:rFonts w:ascii="OpenSymbol" w:eastAsia="OpenSymbol" w:hAnsi="OpenSymbol" w:cs="OpenSymbol"/>
    </w:rPr>
  </w:style>
  <w:style w:type="character" w:customStyle="1" w:styleId="WW8Num24z0">
    <w:name w:val="WW8Num24z0"/>
    <w:rsid w:val="00013CCF"/>
    <w:rPr>
      <w:rFonts w:ascii="Symbol" w:hAnsi="Symbol" w:cs="Symbol"/>
    </w:rPr>
  </w:style>
  <w:style w:type="character" w:customStyle="1" w:styleId="WW8Num24z1">
    <w:name w:val="WW8Num24z1"/>
    <w:rsid w:val="00013CCF"/>
    <w:rPr>
      <w:rFonts w:ascii="Courier New" w:hAnsi="Courier New" w:cs="Courier New"/>
    </w:rPr>
  </w:style>
  <w:style w:type="character" w:customStyle="1" w:styleId="WW8Num24z2">
    <w:name w:val="WW8Num24z2"/>
    <w:rsid w:val="00013CCF"/>
    <w:rPr>
      <w:rFonts w:ascii="Wingdings" w:hAnsi="Wingdings" w:cs="Wingdings"/>
    </w:rPr>
  </w:style>
  <w:style w:type="paragraph" w:customStyle="1" w:styleId="a0">
    <w:name w:val="Заголовок"/>
    <w:basedOn w:val="a"/>
    <w:next w:val="a1"/>
    <w:rsid w:val="00013CC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1">
    <w:name w:val="Body Text"/>
    <w:basedOn w:val="a"/>
    <w:link w:val="a8"/>
    <w:rsid w:val="00013CC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2"/>
    <w:link w:val="a1"/>
    <w:rsid w:val="00013CC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9">
    <w:name w:val="List"/>
    <w:basedOn w:val="a1"/>
    <w:rsid w:val="00013CCF"/>
    <w:rPr>
      <w:rFonts w:cs="Tahoma"/>
    </w:rPr>
  </w:style>
  <w:style w:type="paragraph" w:styleId="aa">
    <w:name w:val="caption"/>
    <w:basedOn w:val="a"/>
    <w:qFormat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0">
    <w:name w:val="Название объекта2"/>
    <w:basedOn w:val="a"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21">
    <w:name w:val="Указатель2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4">
    <w:name w:val="Указатель1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013CCF"/>
    <w:pPr>
      <w:jc w:val="center"/>
    </w:pPr>
    <w:rPr>
      <w:b/>
      <w:bCs/>
    </w:rPr>
  </w:style>
  <w:style w:type="paragraph" w:styleId="ad">
    <w:name w:val="header"/>
    <w:basedOn w:val="a"/>
    <w:link w:val="ae"/>
    <w:rsid w:val="00013CC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e">
    <w:name w:val="Верхний колонтитул Знак"/>
    <w:basedOn w:val="a2"/>
    <w:link w:val="ad"/>
    <w:rsid w:val="00013CC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rsid w:val="00013C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0">
    <w:name w:val="Нижний колонтитул Знак"/>
    <w:basedOn w:val="a2"/>
    <w:link w:val="af"/>
    <w:uiPriority w:val="99"/>
    <w:rsid w:val="00013CC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1">
    <w:name w:val="Normal (Web)"/>
    <w:basedOn w:val="a"/>
    <w:rsid w:val="00013CCF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2">
    <w:name w:val="List Paragraph"/>
    <w:basedOn w:val="a"/>
    <w:qFormat/>
    <w:rsid w:val="00013CC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DocList">
    <w:name w:val="  ConsPlusDocList"/>
    <w:next w:val="a"/>
    <w:rsid w:val="00013C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rsid w:val="00013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013CCF"/>
    <w:pPr>
      <w:suppressAutoHyphens/>
      <w:autoSpaceDE w:val="0"/>
      <w:spacing w:after="0" w:line="240" w:lineRule="auto"/>
    </w:pPr>
    <w:rPr>
      <w:rFonts w:ascii="Calibri" w:eastAsia="Calibri" w:hAnsi="Calibri" w:cs="Times New Roman"/>
      <w:sz w:val="28"/>
      <w:szCs w:val="28"/>
      <w:lang w:eastAsia="zh-CN"/>
    </w:rPr>
  </w:style>
  <w:style w:type="paragraph" w:styleId="af3">
    <w:name w:val="Balloon Text"/>
    <w:basedOn w:val="a"/>
    <w:link w:val="af4"/>
    <w:semiHidden/>
    <w:rsid w:val="00013CCF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af4">
    <w:name w:val="Текст выноски Знак"/>
    <w:basedOn w:val="a2"/>
    <w:link w:val="af3"/>
    <w:semiHidden/>
    <w:rsid w:val="00013CCF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styleId="af5">
    <w:name w:val="Hyperlink"/>
    <w:rsid w:val="00013CCF"/>
    <w:rPr>
      <w:color w:val="0000FF"/>
      <w:u w:val="single"/>
    </w:rPr>
  </w:style>
  <w:style w:type="paragraph" w:customStyle="1" w:styleId="140">
    <w:name w:val="Обычный + 14 пт"/>
    <w:basedOn w:val="a"/>
    <w:rsid w:val="00013CCF"/>
    <w:pPr>
      <w:widowControl w:val="0"/>
      <w:suppressAutoHyphens/>
      <w:spacing w:after="0" w:line="240" w:lineRule="auto"/>
      <w:ind w:left="15" w:firstLine="720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  <w:style w:type="paragraph" w:styleId="af6">
    <w:name w:val="Title"/>
    <w:basedOn w:val="a"/>
    <w:link w:val="af7"/>
    <w:qFormat/>
    <w:rsid w:val="00013C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7">
    <w:name w:val="Название Знак"/>
    <w:basedOn w:val="a2"/>
    <w:link w:val="af6"/>
    <w:rsid w:val="00013C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42">
    <w:name w:val=" Знак4"/>
    <w:basedOn w:val="a"/>
    <w:rsid w:val="00013C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013CCF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3">
    <w:name w:val="heading 3"/>
    <w:basedOn w:val="a0"/>
    <w:next w:val="a1"/>
    <w:link w:val="30"/>
    <w:qFormat/>
    <w:rsid w:val="00013CCF"/>
    <w:pPr>
      <w:outlineLvl w:val="2"/>
    </w:pPr>
    <w:rPr>
      <w:rFonts w:ascii="Times New Roman" w:eastAsia="Arial Unicode MS" w:hAnsi="Times New Roman"/>
      <w:b/>
      <w:bCs/>
    </w:rPr>
  </w:style>
  <w:style w:type="paragraph" w:styleId="4">
    <w:name w:val="heading 4"/>
    <w:basedOn w:val="a0"/>
    <w:next w:val="a1"/>
    <w:link w:val="40"/>
    <w:qFormat/>
    <w:rsid w:val="00013CCF"/>
    <w:p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13CCF"/>
    <w:rPr>
      <w:rFonts w:ascii="Times New Roman" w:eastAsia="Arial Unicode MS" w:hAnsi="Times New Roman" w:cs="Tahoma"/>
      <w:b/>
      <w:bCs/>
      <w:kern w:val="1"/>
      <w:sz w:val="48"/>
      <w:szCs w:val="48"/>
      <w:lang w:eastAsia="zh-CN"/>
    </w:rPr>
  </w:style>
  <w:style w:type="character" w:customStyle="1" w:styleId="30">
    <w:name w:val="Заголовок 3 Знак"/>
    <w:basedOn w:val="a2"/>
    <w:link w:val="3"/>
    <w:rsid w:val="00013CCF"/>
    <w:rPr>
      <w:rFonts w:ascii="Times New Roman" w:eastAsia="Arial Unicode MS" w:hAnsi="Times New Roman" w:cs="Tahoma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013CCF"/>
    <w:rPr>
      <w:rFonts w:ascii="Times New Roman" w:eastAsia="Arial Unicode MS" w:hAnsi="Times New Roman" w:cs="Tahoma"/>
      <w:b/>
      <w:bCs/>
      <w:kern w:val="1"/>
      <w:sz w:val="24"/>
      <w:szCs w:val="24"/>
      <w:lang w:eastAsia="zh-CN"/>
    </w:rPr>
  </w:style>
  <w:style w:type="numbering" w:customStyle="1" w:styleId="11">
    <w:name w:val="Нет списка1"/>
    <w:next w:val="a4"/>
    <w:semiHidden/>
    <w:rsid w:val="00013CCF"/>
  </w:style>
  <w:style w:type="character" w:customStyle="1" w:styleId="WW8Num2z0">
    <w:name w:val="WW8Num2z0"/>
    <w:rsid w:val="00013CCF"/>
    <w:rPr>
      <w:b/>
      <w:bCs/>
    </w:rPr>
  </w:style>
  <w:style w:type="character" w:customStyle="1" w:styleId="WW8Num3z0">
    <w:name w:val="WW8Num3z0"/>
    <w:rsid w:val="00013CCF"/>
    <w:rPr>
      <w:b/>
      <w:bCs/>
    </w:rPr>
  </w:style>
  <w:style w:type="character" w:customStyle="1" w:styleId="Absatz-Standardschriftart">
    <w:name w:val="Absatz-Standardschriftart"/>
    <w:rsid w:val="00013CCF"/>
  </w:style>
  <w:style w:type="character" w:customStyle="1" w:styleId="31">
    <w:name w:val="Основной шрифт абзаца3"/>
    <w:rsid w:val="00013CCF"/>
  </w:style>
  <w:style w:type="character" w:customStyle="1" w:styleId="WW8Num4z0">
    <w:name w:val="WW8Num4z0"/>
    <w:rsid w:val="00013CCF"/>
    <w:rPr>
      <w:b/>
      <w:bCs/>
    </w:rPr>
  </w:style>
  <w:style w:type="character" w:customStyle="1" w:styleId="2">
    <w:name w:val="Основной шрифт абзаца2"/>
    <w:rsid w:val="00013CCF"/>
  </w:style>
  <w:style w:type="character" w:customStyle="1" w:styleId="WW8Num5z0">
    <w:name w:val="WW8Num5z0"/>
    <w:rsid w:val="00013CCF"/>
    <w:rPr>
      <w:rFonts w:ascii="Symbol" w:hAnsi="Symbol" w:cs="OpenSymbol"/>
    </w:rPr>
  </w:style>
  <w:style w:type="character" w:customStyle="1" w:styleId="WW-Absatz-Standardschriftart">
    <w:name w:val="WW-Absatz-Standardschriftart"/>
    <w:rsid w:val="00013CCF"/>
  </w:style>
  <w:style w:type="character" w:customStyle="1" w:styleId="WW-Absatz-Standardschriftart1">
    <w:name w:val="WW-Absatz-Standardschriftart1"/>
    <w:rsid w:val="00013CCF"/>
  </w:style>
  <w:style w:type="character" w:customStyle="1" w:styleId="WW8Num6z0">
    <w:name w:val="WW8Num6z0"/>
    <w:rsid w:val="00013CCF"/>
    <w:rPr>
      <w:b/>
      <w:bCs/>
    </w:rPr>
  </w:style>
  <w:style w:type="character" w:customStyle="1" w:styleId="WW-Absatz-Standardschriftart11">
    <w:name w:val="WW-Absatz-Standardschriftart11"/>
    <w:rsid w:val="00013CCF"/>
  </w:style>
  <w:style w:type="character" w:customStyle="1" w:styleId="WW8Num7z0">
    <w:name w:val="WW8Num7z0"/>
    <w:rsid w:val="00013CCF"/>
    <w:rPr>
      <w:b/>
      <w:bCs/>
    </w:rPr>
  </w:style>
  <w:style w:type="character" w:customStyle="1" w:styleId="12">
    <w:name w:val="Основной шрифт абзаца1"/>
    <w:rsid w:val="00013CCF"/>
  </w:style>
  <w:style w:type="character" w:styleId="a5">
    <w:name w:val="Strong"/>
    <w:qFormat/>
    <w:rsid w:val="00013CCF"/>
    <w:rPr>
      <w:b/>
      <w:bCs/>
    </w:rPr>
  </w:style>
  <w:style w:type="character" w:customStyle="1" w:styleId="a6">
    <w:name w:val="Символ нумерации"/>
    <w:rsid w:val="00013CCF"/>
    <w:rPr>
      <w:b/>
      <w:bCs/>
    </w:rPr>
  </w:style>
  <w:style w:type="character" w:customStyle="1" w:styleId="a7">
    <w:name w:val="Маркеры списка"/>
    <w:rsid w:val="00013CCF"/>
    <w:rPr>
      <w:rFonts w:ascii="OpenSymbol" w:eastAsia="OpenSymbol" w:hAnsi="OpenSymbol" w:cs="OpenSymbol"/>
    </w:rPr>
  </w:style>
  <w:style w:type="character" w:customStyle="1" w:styleId="WW8Num24z0">
    <w:name w:val="WW8Num24z0"/>
    <w:rsid w:val="00013CCF"/>
    <w:rPr>
      <w:rFonts w:ascii="Symbol" w:hAnsi="Symbol" w:cs="Symbol"/>
    </w:rPr>
  </w:style>
  <w:style w:type="character" w:customStyle="1" w:styleId="WW8Num24z1">
    <w:name w:val="WW8Num24z1"/>
    <w:rsid w:val="00013CCF"/>
    <w:rPr>
      <w:rFonts w:ascii="Courier New" w:hAnsi="Courier New" w:cs="Courier New"/>
    </w:rPr>
  </w:style>
  <w:style w:type="character" w:customStyle="1" w:styleId="WW8Num24z2">
    <w:name w:val="WW8Num24z2"/>
    <w:rsid w:val="00013CCF"/>
    <w:rPr>
      <w:rFonts w:ascii="Wingdings" w:hAnsi="Wingdings" w:cs="Wingdings"/>
    </w:rPr>
  </w:style>
  <w:style w:type="paragraph" w:customStyle="1" w:styleId="a0">
    <w:name w:val="Заголовок"/>
    <w:basedOn w:val="a"/>
    <w:next w:val="a1"/>
    <w:rsid w:val="00013CC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1">
    <w:name w:val="Body Text"/>
    <w:basedOn w:val="a"/>
    <w:link w:val="a8"/>
    <w:rsid w:val="00013CC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2"/>
    <w:link w:val="a1"/>
    <w:rsid w:val="00013CC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9">
    <w:name w:val="List"/>
    <w:basedOn w:val="a1"/>
    <w:rsid w:val="00013CCF"/>
    <w:rPr>
      <w:rFonts w:cs="Tahoma"/>
    </w:rPr>
  </w:style>
  <w:style w:type="paragraph" w:styleId="aa">
    <w:name w:val="caption"/>
    <w:basedOn w:val="a"/>
    <w:qFormat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0">
    <w:name w:val="Название объекта2"/>
    <w:basedOn w:val="a"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21">
    <w:name w:val="Указатель2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013CC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4">
    <w:name w:val="Указатель1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013C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013CCF"/>
    <w:pPr>
      <w:jc w:val="center"/>
    </w:pPr>
    <w:rPr>
      <w:b/>
      <w:bCs/>
    </w:rPr>
  </w:style>
  <w:style w:type="paragraph" w:styleId="ad">
    <w:name w:val="header"/>
    <w:basedOn w:val="a"/>
    <w:link w:val="ae"/>
    <w:rsid w:val="00013CC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e">
    <w:name w:val="Верхний колонтитул Знак"/>
    <w:basedOn w:val="a2"/>
    <w:link w:val="ad"/>
    <w:rsid w:val="00013CC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rsid w:val="00013C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0">
    <w:name w:val="Нижний колонтитул Знак"/>
    <w:basedOn w:val="a2"/>
    <w:link w:val="af"/>
    <w:uiPriority w:val="99"/>
    <w:rsid w:val="00013CC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1">
    <w:name w:val="Normal (Web)"/>
    <w:basedOn w:val="a"/>
    <w:rsid w:val="00013CCF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2">
    <w:name w:val="List Paragraph"/>
    <w:basedOn w:val="a"/>
    <w:qFormat/>
    <w:rsid w:val="00013CC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DocList">
    <w:name w:val="  ConsPlusDocList"/>
    <w:next w:val="a"/>
    <w:rsid w:val="00013C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rsid w:val="00013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013CCF"/>
    <w:pPr>
      <w:suppressAutoHyphens/>
      <w:autoSpaceDE w:val="0"/>
      <w:spacing w:after="0" w:line="240" w:lineRule="auto"/>
    </w:pPr>
    <w:rPr>
      <w:rFonts w:ascii="Calibri" w:eastAsia="Calibri" w:hAnsi="Calibri" w:cs="Times New Roman"/>
      <w:sz w:val="28"/>
      <w:szCs w:val="28"/>
      <w:lang w:eastAsia="zh-CN"/>
    </w:rPr>
  </w:style>
  <w:style w:type="paragraph" w:styleId="af3">
    <w:name w:val="Balloon Text"/>
    <w:basedOn w:val="a"/>
    <w:link w:val="af4"/>
    <w:semiHidden/>
    <w:rsid w:val="00013CCF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af4">
    <w:name w:val="Текст выноски Знак"/>
    <w:basedOn w:val="a2"/>
    <w:link w:val="af3"/>
    <w:semiHidden/>
    <w:rsid w:val="00013CCF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styleId="af5">
    <w:name w:val="Hyperlink"/>
    <w:rsid w:val="00013CCF"/>
    <w:rPr>
      <w:color w:val="0000FF"/>
      <w:u w:val="single"/>
    </w:rPr>
  </w:style>
  <w:style w:type="paragraph" w:customStyle="1" w:styleId="140">
    <w:name w:val="Обычный + 14 пт"/>
    <w:basedOn w:val="a"/>
    <w:rsid w:val="00013CCF"/>
    <w:pPr>
      <w:widowControl w:val="0"/>
      <w:suppressAutoHyphens/>
      <w:spacing w:after="0" w:line="240" w:lineRule="auto"/>
      <w:ind w:left="15" w:firstLine="720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  <w:style w:type="paragraph" w:styleId="af6">
    <w:name w:val="Title"/>
    <w:basedOn w:val="a"/>
    <w:link w:val="af7"/>
    <w:qFormat/>
    <w:rsid w:val="00013C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7">
    <w:name w:val="Название Знак"/>
    <w:basedOn w:val="a2"/>
    <w:link w:val="af6"/>
    <w:rsid w:val="00013C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42">
    <w:name w:val=" Знак4"/>
    <w:basedOn w:val="a"/>
    <w:rsid w:val="00013C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2877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2022-03-23T09:06:00Z</dcterms:created>
  <dcterms:modified xsi:type="dcterms:W3CDTF">2022-03-23T09:07:00Z</dcterms:modified>
</cp:coreProperties>
</file>