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</w:t>
      </w:r>
    </w:p>
    <w:p w:rsidR="00684900" w:rsidRPr="00684900" w:rsidRDefault="00684900" w:rsidP="00684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9"/>
      <w:bookmarkEnd w:id="0"/>
    </w:p>
    <w:p w:rsidR="00684900" w:rsidRPr="00684900" w:rsidRDefault="00684900" w:rsidP="00684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684900" w:rsidRPr="00684900" w:rsidRDefault="00684900" w:rsidP="00684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ОБЪЕКТОВ КОНТРОЛЯ</w:t>
      </w:r>
    </w:p>
    <w:p w:rsidR="00684900" w:rsidRPr="00684900" w:rsidRDefault="00684900" w:rsidP="006849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КАТЕГОРИЯМ РИСКА В РАМКАХ ОСУЩЕСТВЛЕНИЯ МУНИЦИПАЛЬНОГО КОНТРОЛЯ </w:t>
      </w:r>
    </w:p>
    <w:p w:rsidR="00684900" w:rsidRPr="00684900" w:rsidRDefault="00684900" w:rsidP="00684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 категории среднего риска относится: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 категории умеренного риска относится: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 категории низкого риска относятся: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лиц, индивидуальных предпринимателей, не предусмотренная </w:t>
      </w:r>
      <w:hyperlink r:id="rId5" w:anchor="m_-6879773057722743128_P415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пунктами 2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 </w:t>
      </w:r>
      <w:hyperlink r:id="rId6" w:anchor="m_-6879773057722743128_P420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документа.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 учетом вероятности нарушения обязательных требований объекты муниципального жилищного контроля, предусмотренные </w:t>
      </w:r>
      <w:hyperlink r:id="rId7" w:anchor="m_-6879773057722743128_P424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4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 и подлежащие отнесению к категории низкого риска, подлежат отнесению к категориям среднего риска (</w:t>
      </w:r>
      <w:hyperlink r:id="rId8" w:anchor="m_-6879773057722743128_P415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 2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приложения) или умеренного риска (</w:t>
      </w:r>
      <w:hyperlink r:id="rId9" w:anchor="m_-6879773057722743128_P420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 3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 статьей 19.4.1 Кодекса Российской Федерации об административных правонарушениях;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в) невыполнением в срок законного предписания органа муниципального контроля, ответственность за которое предусмотрена статьей 19.5 Кодекса Российской Федерации об административных правонарушениях;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684900" w:rsidRPr="00684900" w:rsidRDefault="00684900" w:rsidP="00684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 </w:t>
      </w:r>
      <w:hyperlink r:id="rId10" w:anchor="m_-6879773057722743128_P424" w:history="1">
        <w:r w:rsidRPr="006849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 </w:t>
        </w:r>
      </w:hyperlink>
      <w:r w:rsidRPr="006849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и 3 настоящего приложения подлежащие отнесению к соответствующей категории умеренного либо низкого риска. 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1. Поступление в Администрацию Бычковского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Наличие индикатора риска, предусмотренного пп.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2. Поступление в Администрацию Бычковского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</w:t>
      </w:r>
      <w:r w:rsidRPr="0068490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684900">
        <w:rPr>
          <w:rFonts w:ascii="Times New Roman" w:eastAsia="Calibri" w:hAnsi="Times New Roman" w:cs="Times New Roman"/>
          <w:bCs/>
          <w:iCs/>
          <w:sz w:val="28"/>
          <w:szCs w:val="28"/>
        </w:rPr>
        <w:t>местной администрацией</w:t>
      </w: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 объявлялись предостережения                                               о недопустимости нарушения аналогичных обязательных требований.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684900">
        <w:rPr>
          <w:rFonts w:ascii="Times New Roman" w:eastAsia="Calibri" w:hAnsi="Times New Roman" w:cs="Times New Roman"/>
          <w:bCs/>
          <w:iCs/>
          <w:sz w:val="28"/>
          <w:szCs w:val="28"/>
        </w:rPr>
        <w:t>местной администрации</w:t>
      </w:r>
      <w:r w:rsidRPr="00684900">
        <w:rPr>
          <w:rFonts w:ascii="Times New Roman" w:eastAsia="Calibri" w:hAnsi="Times New Roman" w:cs="Times New Roman"/>
          <w:bCs/>
          <w:sz w:val="28"/>
          <w:szCs w:val="28"/>
        </w:rPr>
        <w:t xml:space="preserve">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Calibri" w:hAnsi="Times New Roman" w:cs="Times New Roman"/>
          <w:bCs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900" w:rsidRPr="00684900" w:rsidSect="00DF0261">
          <w:head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</w:t>
      </w:r>
    </w:p>
    <w:p w:rsidR="00684900" w:rsidRPr="00684900" w:rsidRDefault="00684900" w:rsidP="006849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77072410"/>
      <w:r w:rsidRPr="00684900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ПОКАЗАТЕЛЕЙ РЕЗУЛЬТАТИВНОСТИ И ЭФФЕКТИВНОСТИ ДЕЯТЕЛЬСНОСТИ 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84900">
        <w:rPr>
          <w:rFonts w:ascii="Times New Roman" w:eastAsia="Calibri" w:hAnsi="Times New Roman" w:cs="Times New Roman"/>
          <w:bCs/>
          <w:iCs/>
          <w:sz w:val="24"/>
          <w:szCs w:val="24"/>
        </w:rPr>
        <w:t>БЫЧКОВСКОГО СЕЛЬСОВЕТА</w:t>
      </w:r>
    </w:p>
    <w:p w:rsidR="00684900" w:rsidRPr="00684900" w:rsidRDefault="00684900" w:rsidP="0068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3544"/>
        <w:gridCol w:w="708"/>
        <w:gridCol w:w="285"/>
        <w:gridCol w:w="849"/>
        <w:gridCol w:w="145"/>
        <w:gridCol w:w="994"/>
      </w:tblGrid>
      <w:tr w:rsidR="00684900" w:rsidRPr="00684900" w:rsidTr="006E2E7E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значения показателей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4900" w:rsidRPr="00684900" w:rsidTr="006E2E7E">
        <w:trPr>
          <w:trHeight w:val="3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84900" w:rsidRPr="00684900" w:rsidTr="006E2E7E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КЛЮЧЕВЫЕ ПОКАЗАТЕЛИ</w:t>
            </w: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985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Сп*100 / ВРП</w:t>
            </w:r>
          </w:p>
        </w:tc>
        <w:tc>
          <w:tcPr>
            <w:tcW w:w="3544" w:type="dxa"/>
            <w:shd w:val="clear" w:color="auto" w:fill="auto"/>
          </w:tcPr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ВРП - утвержденный валовой региональный продукт, млн. руб.</w:t>
            </w: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проверок в рамках муниципального контроля, проведенных в установленные сроки, по отношению </w:t>
            </w: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Пву*100% / Пок</w:t>
            </w:r>
          </w:p>
        </w:tc>
        <w:tc>
          <w:tcPr>
            <w:tcW w:w="354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Пву – количество проверок в рамках муниципального контроля, </w:t>
            </w: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проведенных в установленные сроки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68490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местной администрацией</w:t>
            </w:r>
            <w:r w:rsidRPr="00684900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ПРн*100% / ПРо</w:t>
            </w:r>
          </w:p>
        </w:tc>
        <w:tc>
          <w:tcPr>
            <w:tcW w:w="354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 - количество предписаний,  признанных незаконными в судебном порядке;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Ппн*100% / 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контрольных мероприятий, проведенных </w:t>
            </w:r>
            <w:r w:rsidRPr="00684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684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Псн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*100% / 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проведения, по результатам выявления которых к должностным лицам </w:t>
            </w:r>
            <w:r w:rsidRPr="00684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684900" w:rsidRPr="00684900" w:rsidRDefault="00684900" w:rsidP="006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84900" w:rsidRPr="00684900" w:rsidTr="006E2E7E">
        <w:tc>
          <w:tcPr>
            <w:tcW w:w="846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2.2. Контрольные мероприятия без взаимодействия </w:t>
            </w:r>
            <w:r w:rsidRPr="00684900">
              <w:rPr>
                <w:rFonts w:ascii="Times New Roman" w:eastAsia="Times New Roman" w:hAnsi="Times New Roman" w:cs="Times New Roman"/>
                <w:b/>
                <w:lang w:eastAsia="ru-RU"/>
              </w:rPr>
              <w:t>с контролируемым лицом</w:t>
            </w:r>
          </w:p>
        </w:tc>
      </w:tr>
      <w:tr w:rsidR="00684900" w:rsidRPr="00684900" w:rsidTr="006E2E7E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684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6849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контрольных 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ПРМБВн*100% / ПРМБВо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900" w:rsidRPr="00684900" w:rsidRDefault="00684900" w:rsidP="0068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ПРМБВн – количество предписаний, выданных </w:t>
            </w:r>
            <w:r w:rsidRPr="00684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мероприятий по контролю без взаимодействия с юридическими лицами </w:t>
            </w: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(индивидуальными предпринимателями) признанных незаконными в судебном порядке</w:t>
            </w:r>
          </w:p>
          <w:p w:rsidR="00684900" w:rsidRPr="00684900" w:rsidRDefault="00684900" w:rsidP="0068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4900" w:rsidRPr="00684900" w:rsidRDefault="00684900" w:rsidP="0068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bookmarkEnd w:id="1"/>
    </w:tbl>
    <w:p w:rsidR="00684900" w:rsidRPr="00684900" w:rsidRDefault="00684900" w:rsidP="00684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61" w:rsidRDefault="00A56461">
      <w:bookmarkStart w:id="2" w:name="_GoBack"/>
      <w:bookmarkEnd w:id="2"/>
    </w:p>
    <w:sectPr w:rsidR="00A56461" w:rsidSect="00BF77D9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61" w:rsidRDefault="00684900">
    <w:pPr>
      <w:pStyle w:val="a3"/>
      <w:jc w:val="center"/>
    </w:pPr>
  </w:p>
  <w:p w:rsidR="00DF0261" w:rsidRDefault="00684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A0"/>
    <w:rsid w:val="00684900"/>
    <w:rsid w:val="00793DA0"/>
    <w:rsid w:val="00A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849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849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u/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mail.google.com/mail/u/0/" TargetMode="External"/><Relationship Id="rId10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2022-02-16T04:43:00Z</dcterms:created>
  <dcterms:modified xsi:type="dcterms:W3CDTF">2022-02-16T04:43:00Z</dcterms:modified>
</cp:coreProperties>
</file>