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Приложение № 1</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 паспорту</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муниципальной программы</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Большеулуйского района</w:t>
      </w: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ab/>
        <w:t>ПЕРЕЧЕНЬ</w:t>
      </w: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ЦЕЛЕВЫХ ПОКАЗАТЕЛЕЙ МУНИЦИПАЛЬНОЙ ПРОГРАММЫ БОЛЬШЕУЛУЙСКОГО РАЙОНА</w:t>
      </w: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С УКАЗАНИЕМ ПЛАНИРУЕМЫХ К ДОСТИЖЕНИЮ ЗНАЧЕНИЙ</w:t>
      </w: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 РЕЗУЛЬТАТЕ РЕАЛИЗАЦИИ МУНИЦИПАЛЬНОЙ ПРОГРАММЫ</w:t>
      </w: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БОЛЬШЕУЛУЙСКОГО РАЙОНА</w:t>
      </w:r>
    </w:p>
    <w:p w:rsidR="00893BA7" w:rsidRPr="00893BA7" w:rsidRDefault="00893BA7" w:rsidP="00893BA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144"/>
        <w:gridCol w:w="1350"/>
        <w:gridCol w:w="1520"/>
        <w:gridCol w:w="1493"/>
        <w:gridCol w:w="1623"/>
        <w:gridCol w:w="1493"/>
        <w:gridCol w:w="1481"/>
        <w:gridCol w:w="2269"/>
      </w:tblGrid>
      <w:tr w:rsidR="00893BA7" w:rsidRPr="00893BA7" w:rsidTr="00241D06">
        <w:tc>
          <w:tcPr>
            <w:tcW w:w="1150" w:type="dxa"/>
            <w:vMerge w:val="restart"/>
            <w:vAlign w:val="center"/>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п/п</w:t>
            </w:r>
          </w:p>
        </w:tc>
        <w:tc>
          <w:tcPr>
            <w:tcW w:w="2144" w:type="dxa"/>
            <w:vMerge w:val="restart"/>
            <w:vAlign w:val="center"/>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Цели, задачи, целевые показатели муниципальной программы</w:t>
            </w:r>
          </w:p>
        </w:tc>
        <w:tc>
          <w:tcPr>
            <w:tcW w:w="1350" w:type="dxa"/>
            <w:vMerge w:val="restart"/>
            <w:vAlign w:val="center"/>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Единица измерения</w:t>
            </w:r>
          </w:p>
        </w:tc>
        <w:tc>
          <w:tcPr>
            <w:tcW w:w="1520" w:type="dxa"/>
            <w:vMerge w:val="restart"/>
            <w:vAlign w:val="center"/>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Вес показателя</w:t>
            </w:r>
          </w:p>
        </w:tc>
        <w:tc>
          <w:tcPr>
            <w:tcW w:w="8359" w:type="dxa"/>
            <w:gridSpan w:val="5"/>
            <w:vAlign w:val="center"/>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Годы реализации муниципальной программы Большеулуйского района</w:t>
            </w:r>
          </w:p>
        </w:tc>
      </w:tr>
      <w:tr w:rsidR="00893BA7" w:rsidRPr="00893BA7" w:rsidTr="00241D06">
        <w:tc>
          <w:tcPr>
            <w:tcW w:w="1150" w:type="dxa"/>
            <w:vMerge/>
            <w:vAlign w:val="center"/>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2144" w:type="dxa"/>
            <w:vMerge/>
            <w:vAlign w:val="center"/>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350" w:type="dxa"/>
            <w:vMerge/>
            <w:vAlign w:val="center"/>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520" w:type="dxa"/>
            <w:vMerge/>
            <w:vAlign w:val="center"/>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93" w:type="dxa"/>
            <w:vAlign w:val="center"/>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Отчетный финансовый год</w:t>
            </w: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623" w:type="dxa"/>
            <w:vAlign w:val="center"/>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Текущий финансовый год</w:t>
            </w:r>
          </w:p>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93" w:type="dxa"/>
            <w:vAlign w:val="center"/>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очередной плановый период </w:t>
            </w:r>
          </w:p>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2022 год</w:t>
            </w:r>
          </w:p>
        </w:tc>
        <w:tc>
          <w:tcPr>
            <w:tcW w:w="1481" w:type="dxa"/>
            <w:vAlign w:val="center"/>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первый год планового периода</w:t>
            </w:r>
          </w:p>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2023 год</w:t>
            </w:r>
          </w:p>
        </w:tc>
        <w:tc>
          <w:tcPr>
            <w:tcW w:w="2269"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второй год планового </w:t>
            </w:r>
          </w:p>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периода</w:t>
            </w:r>
          </w:p>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2024 год</w:t>
            </w:r>
          </w:p>
        </w:tc>
      </w:tr>
      <w:tr w:rsidR="00893BA7" w:rsidRPr="00893BA7" w:rsidTr="00241D06">
        <w:tc>
          <w:tcPr>
            <w:tcW w:w="115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w:t>
            </w:r>
          </w:p>
        </w:tc>
        <w:tc>
          <w:tcPr>
            <w:tcW w:w="2144"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w:t>
            </w:r>
          </w:p>
        </w:tc>
        <w:tc>
          <w:tcPr>
            <w:tcW w:w="135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3</w:t>
            </w:r>
          </w:p>
        </w:tc>
        <w:tc>
          <w:tcPr>
            <w:tcW w:w="152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4</w:t>
            </w: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c>
          <w:tcPr>
            <w:tcW w:w="162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6</w:t>
            </w: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7</w:t>
            </w:r>
          </w:p>
        </w:tc>
        <w:tc>
          <w:tcPr>
            <w:tcW w:w="148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8</w:t>
            </w:r>
          </w:p>
        </w:tc>
        <w:tc>
          <w:tcPr>
            <w:tcW w:w="226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9</w:t>
            </w:r>
          </w:p>
        </w:tc>
      </w:tr>
      <w:tr w:rsidR="00893BA7" w:rsidRPr="00893BA7" w:rsidTr="00241D06">
        <w:tc>
          <w:tcPr>
            <w:tcW w:w="14523" w:type="dxa"/>
            <w:gridSpan w:val="9"/>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Цель муниципальной программы: </w:t>
            </w:r>
            <w:r w:rsidRPr="00893BA7">
              <w:rPr>
                <w:rFonts w:ascii="Times New Roman" w:eastAsia="Times New Roman" w:hAnsi="Times New Roman" w:cs="Times New Roman"/>
                <w:sz w:val="24"/>
                <w:szCs w:val="24"/>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p>
        </w:tc>
      </w:tr>
      <w:tr w:rsidR="00893BA7" w:rsidRPr="00893BA7" w:rsidTr="00241D06">
        <w:tc>
          <w:tcPr>
            <w:tcW w:w="1150"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14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Целевой показатель:</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Times New Roman" w:hAnsi="Times New Roman" w:cs="Times New Roman"/>
                <w:sz w:val="24"/>
                <w:szCs w:val="24"/>
                <w:lang w:eastAsia="ru-RU"/>
              </w:rPr>
              <w:t>Доходы бюджета района от приватизации муниципального имущества</w:t>
            </w:r>
          </w:p>
        </w:tc>
        <w:tc>
          <w:tcPr>
            <w:tcW w:w="13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Тыс.руб.</w:t>
            </w:r>
          </w:p>
        </w:tc>
        <w:tc>
          <w:tcPr>
            <w:tcW w:w="152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w:t>
            </w: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0,0</w:t>
            </w:r>
          </w:p>
        </w:tc>
        <w:tc>
          <w:tcPr>
            <w:tcW w:w="148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0,0</w:t>
            </w:r>
          </w:p>
        </w:tc>
        <w:tc>
          <w:tcPr>
            <w:tcW w:w="226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0,0</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1.1</w:t>
            </w:r>
          </w:p>
        </w:tc>
        <w:tc>
          <w:tcPr>
            <w:tcW w:w="13373" w:type="dxa"/>
            <w:gridSpan w:val="8"/>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Подпрограмма 1 «Инвентаризация объектов недвижимого имущества»</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1.1.1.</w:t>
            </w:r>
          </w:p>
        </w:tc>
        <w:tc>
          <w:tcPr>
            <w:tcW w:w="13373" w:type="dxa"/>
            <w:gridSpan w:val="8"/>
          </w:tcPr>
          <w:p w:rsidR="00893BA7" w:rsidRPr="00893BA7" w:rsidRDefault="00893BA7" w:rsidP="00893B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Задача 1. Формирование и управление муниципальной собственностью, оформление права собственности на бесхозяйные объекты недвижимости</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4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(показатели)</w:t>
            </w:r>
          </w:p>
        </w:tc>
        <w:tc>
          <w:tcPr>
            <w:tcW w:w="13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2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8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226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4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 т.д. по целям</w:t>
            </w:r>
          </w:p>
        </w:tc>
        <w:tc>
          <w:tcPr>
            <w:tcW w:w="13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2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8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226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1.1.1.1.</w:t>
            </w:r>
          </w:p>
        </w:tc>
        <w:tc>
          <w:tcPr>
            <w:tcW w:w="214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Количество объектов недвижимого имущества, на которые оформлена техническая документация (за </w:t>
            </w:r>
            <w:r w:rsidRPr="00893BA7">
              <w:rPr>
                <w:rFonts w:ascii="Times New Roman" w:eastAsia="Calibri" w:hAnsi="Times New Roman" w:cs="Times New Roman"/>
                <w:sz w:val="24"/>
                <w:szCs w:val="24"/>
                <w:lang w:eastAsia="ru-RU"/>
              </w:rPr>
              <w:lastRenderedPageBreak/>
              <w:t>период)</w:t>
            </w:r>
          </w:p>
        </w:tc>
        <w:tc>
          <w:tcPr>
            <w:tcW w:w="13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ед.</w:t>
            </w:r>
          </w:p>
        </w:tc>
        <w:tc>
          <w:tcPr>
            <w:tcW w:w="152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w:t>
            </w: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c>
          <w:tcPr>
            <w:tcW w:w="148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c>
          <w:tcPr>
            <w:tcW w:w="226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1.1.1.2.</w:t>
            </w:r>
          </w:p>
        </w:tc>
        <w:tc>
          <w:tcPr>
            <w:tcW w:w="214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Количество объектов муниципального имущества, земельных участков, у которых определена рыночная стоимость (за период)</w:t>
            </w:r>
          </w:p>
        </w:tc>
        <w:tc>
          <w:tcPr>
            <w:tcW w:w="13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w:t>
            </w:r>
          </w:p>
        </w:tc>
        <w:tc>
          <w:tcPr>
            <w:tcW w:w="152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0,2</w:t>
            </w:r>
          </w:p>
        </w:tc>
        <w:tc>
          <w:tcPr>
            <w:tcW w:w="149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highlight w:val="yellow"/>
                <w:lang w:eastAsia="ru-RU"/>
              </w:rPr>
            </w:pP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15</w:t>
            </w:r>
          </w:p>
        </w:tc>
        <w:tc>
          <w:tcPr>
            <w:tcW w:w="148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c>
          <w:tcPr>
            <w:tcW w:w="226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1.1.1.3.</w:t>
            </w:r>
          </w:p>
        </w:tc>
        <w:tc>
          <w:tcPr>
            <w:tcW w:w="214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Количество объектов муниципального имущества, включенных в Реестр муниципальной собственности, по разделам Реестра</w:t>
            </w:r>
          </w:p>
        </w:tc>
        <w:tc>
          <w:tcPr>
            <w:tcW w:w="13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w:t>
            </w:r>
          </w:p>
        </w:tc>
        <w:tc>
          <w:tcPr>
            <w:tcW w:w="152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w:t>
            </w:r>
          </w:p>
        </w:tc>
        <w:tc>
          <w:tcPr>
            <w:tcW w:w="149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highlight w:val="yellow"/>
                <w:lang w:eastAsia="ru-RU"/>
              </w:rPr>
            </w:pPr>
          </w:p>
        </w:tc>
        <w:tc>
          <w:tcPr>
            <w:tcW w:w="149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c>
          <w:tcPr>
            <w:tcW w:w="148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c>
          <w:tcPr>
            <w:tcW w:w="226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1.1.1.4.</w:t>
            </w:r>
          </w:p>
        </w:tc>
        <w:tc>
          <w:tcPr>
            <w:tcW w:w="214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Площадь нежилого фонда, подлежащая приватизации</w:t>
            </w:r>
          </w:p>
        </w:tc>
        <w:tc>
          <w:tcPr>
            <w:tcW w:w="13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тыс.кв.м.</w:t>
            </w:r>
          </w:p>
        </w:tc>
        <w:tc>
          <w:tcPr>
            <w:tcW w:w="152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w:t>
            </w:r>
          </w:p>
        </w:tc>
        <w:tc>
          <w:tcPr>
            <w:tcW w:w="149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highlight w:val="yellow"/>
                <w:lang w:eastAsia="ru-RU"/>
              </w:rPr>
            </w:pPr>
          </w:p>
        </w:tc>
        <w:tc>
          <w:tcPr>
            <w:tcW w:w="149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0,0</w:t>
            </w:r>
          </w:p>
        </w:tc>
        <w:tc>
          <w:tcPr>
            <w:tcW w:w="148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0,0</w:t>
            </w:r>
          </w:p>
        </w:tc>
        <w:tc>
          <w:tcPr>
            <w:tcW w:w="226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0,0</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1.2.</w:t>
            </w:r>
          </w:p>
        </w:tc>
        <w:tc>
          <w:tcPr>
            <w:tcW w:w="13373" w:type="dxa"/>
            <w:gridSpan w:val="8"/>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Подпрограмма 2 «Формирование и постановка на государственный кадастровый учет земельных участков»</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1.2.1.</w:t>
            </w:r>
          </w:p>
        </w:tc>
        <w:tc>
          <w:tcPr>
            <w:tcW w:w="13373" w:type="dxa"/>
            <w:gridSpan w:val="8"/>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Задача 2. 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1.2.1.1</w:t>
            </w:r>
          </w:p>
        </w:tc>
        <w:tc>
          <w:tcPr>
            <w:tcW w:w="214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Calibri"/>
                <w:sz w:val="24"/>
                <w:szCs w:val="24"/>
                <w:lang w:eastAsia="ru-RU"/>
              </w:rPr>
              <w:t>Количество земельных участков поставленных на государственный кадастровый учет</w:t>
            </w:r>
          </w:p>
        </w:tc>
        <w:tc>
          <w:tcPr>
            <w:tcW w:w="13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w:t>
            </w:r>
          </w:p>
        </w:tc>
        <w:tc>
          <w:tcPr>
            <w:tcW w:w="152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w:t>
            </w:r>
          </w:p>
        </w:tc>
        <w:tc>
          <w:tcPr>
            <w:tcW w:w="149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9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c>
          <w:tcPr>
            <w:tcW w:w="148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c>
          <w:tcPr>
            <w:tcW w:w="226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1.3.</w:t>
            </w:r>
          </w:p>
        </w:tc>
        <w:tc>
          <w:tcPr>
            <w:tcW w:w="13373" w:type="dxa"/>
            <w:gridSpan w:val="8"/>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Подпрограмма 3 «</w:t>
            </w:r>
            <w:hyperlink w:anchor="P1702" w:history="1">
              <w:r w:rsidRPr="00893BA7">
                <w:rPr>
                  <w:rFonts w:ascii="Times New Roman" w:eastAsia="Calibri" w:hAnsi="Times New Roman" w:cs="Times New Roman"/>
                  <w:sz w:val="24"/>
                  <w:szCs w:val="24"/>
                  <w:lang w:eastAsia="ru-RU"/>
                </w:rPr>
                <w:t>Обеспечение</w:t>
              </w:r>
            </w:hyperlink>
            <w:r w:rsidRPr="00893BA7">
              <w:rPr>
                <w:rFonts w:ascii="Times New Roman" w:eastAsia="Calibri" w:hAnsi="Times New Roman" w:cs="Times New Roman"/>
                <w:sz w:val="24"/>
                <w:szCs w:val="24"/>
                <w:lang w:eastAsia="ru-RU"/>
              </w:rPr>
              <w:t xml:space="preserve"> реализации муниципальной программы и прочие мероприятия»</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1.3.1.</w:t>
            </w:r>
          </w:p>
        </w:tc>
        <w:tc>
          <w:tcPr>
            <w:tcW w:w="13373" w:type="dxa"/>
            <w:gridSpan w:val="8"/>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1.3.1.1</w:t>
            </w:r>
          </w:p>
        </w:tc>
        <w:tc>
          <w:tcPr>
            <w:tcW w:w="214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Количество </w:t>
            </w:r>
            <w:r w:rsidRPr="00893BA7">
              <w:rPr>
                <w:rFonts w:ascii="Times New Roman" w:eastAsia="Calibri" w:hAnsi="Times New Roman" w:cs="Times New Roman"/>
                <w:sz w:val="24"/>
                <w:szCs w:val="24"/>
                <w:lang w:eastAsia="ru-RU"/>
              </w:rPr>
              <w:lastRenderedPageBreak/>
              <w:t>объектов недвижимого имущества, на которые оформлена техническая документация (за период)</w:t>
            </w:r>
          </w:p>
        </w:tc>
        <w:tc>
          <w:tcPr>
            <w:tcW w:w="135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ед.</w:t>
            </w:r>
          </w:p>
        </w:tc>
        <w:tc>
          <w:tcPr>
            <w:tcW w:w="152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w:t>
            </w: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c>
          <w:tcPr>
            <w:tcW w:w="148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c>
          <w:tcPr>
            <w:tcW w:w="226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r>
      <w:tr w:rsidR="00893BA7" w:rsidRPr="00893BA7" w:rsidTr="00241D06">
        <w:tc>
          <w:tcPr>
            <w:tcW w:w="1150" w:type="dxa"/>
          </w:tcPr>
          <w:p w:rsidR="00893BA7" w:rsidRPr="00893BA7" w:rsidRDefault="00893BA7" w:rsidP="00893BA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1.3.1.2</w:t>
            </w:r>
          </w:p>
        </w:tc>
        <w:tc>
          <w:tcPr>
            <w:tcW w:w="2144"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Количество объектов муниципального имущества, земельных участков, у которых определена рыночная стоимость (за период)</w:t>
            </w:r>
          </w:p>
        </w:tc>
        <w:tc>
          <w:tcPr>
            <w:tcW w:w="135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w:t>
            </w:r>
          </w:p>
        </w:tc>
        <w:tc>
          <w:tcPr>
            <w:tcW w:w="152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w:t>
            </w: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15</w:t>
            </w:r>
          </w:p>
        </w:tc>
        <w:tc>
          <w:tcPr>
            <w:tcW w:w="148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c>
          <w:tcPr>
            <w:tcW w:w="226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r>
      <w:tr w:rsidR="00893BA7" w:rsidRPr="00893BA7" w:rsidTr="00241D06">
        <w:tc>
          <w:tcPr>
            <w:tcW w:w="115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1.3.1.3</w:t>
            </w:r>
          </w:p>
        </w:tc>
        <w:tc>
          <w:tcPr>
            <w:tcW w:w="2144"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Количество земельных участков поставленных на государственный кадастровый учет</w:t>
            </w:r>
          </w:p>
        </w:tc>
        <w:tc>
          <w:tcPr>
            <w:tcW w:w="135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w:t>
            </w:r>
          </w:p>
        </w:tc>
        <w:tc>
          <w:tcPr>
            <w:tcW w:w="152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w:t>
            </w: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93"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c>
          <w:tcPr>
            <w:tcW w:w="148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c>
          <w:tcPr>
            <w:tcW w:w="226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r>
      <w:tr w:rsidR="00893BA7" w:rsidRPr="00893BA7" w:rsidTr="00241D06">
        <w:tc>
          <w:tcPr>
            <w:tcW w:w="115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1.3.1.4</w:t>
            </w:r>
          </w:p>
        </w:tc>
        <w:tc>
          <w:tcPr>
            <w:tcW w:w="214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Взносы на капитальный ремонт общего имущества многоквартирных домов</w:t>
            </w:r>
          </w:p>
        </w:tc>
        <w:tc>
          <w:tcPr>
            <w:tcW w:w="13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w:t>
            </w:r>
          </w:p>
        </w:tc>
        <w:tc>
          <w:tcPr>
            <w:tcW w:w="152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w:t>
            </w:r>
          </w:p>
        </w:tc>
        <w:tc>
          <w:tcPr>
            <w:tcW w:w="149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62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9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w:t>
            </w:r>
          </w:p>
        </w:tc>
        <w:tc>
          <w:tcPr>
            <w:tcW w:w="148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w:t>
            </w:r>
          </w:p>
        </w:tc>
        <w:tc>
          <w:tcPr>
            <w:tcW w:w="226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w:t>
            </w:r>
          </w:p>
        </w:tc>
      </w:tr>
    </w:tbl>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bookmarkStart w:id="0" w:name="P426"/>
      <w:bookmarkEnd w:id="0"/>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Начальник отдела по управлению </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sectPr w:rsidR="00893BA7" w:rsidRPr="00893BA7" w:rsidSect="00E23394">
          <w:pgSz w:w="16838" w:h="11905" w:orient="landscape"/>
          <w:pgMar w:top="408" w:right="1134" w:bottom="851" w:left="1134" w:header="0" w:footer="0" w:gutter="0"/>
          <w:cols w:space="720"/>
          <w:docGrid w:linePitch="326"/>
        </w:sectPr>
      </w:pPr>
      <w:r w:rsidRPr="00893BA7">
        <w:rPr>
          <w:rFonts w:ascii="Times New Roman" w:eastAsia="Calibri" w:hAnsi="Times New Roman" w:cs="Times New Roman"/>
          <w:sz w:val="24"/>
          <w:szCs w:val="24"/>
          <w:lang w:eastAsia="ru-RU"/>
        </w:rPr>
        <w:t>муниципальным имуществом и архитектуре:                                                                                                                                      Маскадынова Л.Н.</w:t>
      </w:r>
    </w:p>
    <w:p w:rsidR="00893BA7" w:rsidRPr="00893BA7" w:rsidRDefault="00893BA7" w:rsidP="00893BA7">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893BA7">
        <w:rPr>
          <w:rFonts w:ascii="Times New Roman" w:eastAsia="Calibri" w:hAnsi="Times New Roman" w:cs="Times New Roman"/>
          <w:sz w:val="20"/>
          <w:szCs w:val="20"/>
          <w:lang w:eastAsia="ru-RU"/>
        </w:rPr>
        <w:lastRenderedPageBreak/>
        <w:t>Приложение № 1</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0"/>
          <w:szCs w:val="20"/>
          <w:lang w:eastAsia="ru-RU"/>
        </w:rPr>
      </w:pPr>
      <w:r w:rsidRPr="00893BA7">
        <w:rPr>
          <w:rFonts w:ascii="Times New Roman" w:eastAsia="Calibri" w:hAnsi="Times New Roman" w:cs="Times New Roman"/>
          <w:sz w:val="20"/>
          <w:szCs w:val="20"/>
          <w:lang w:eastAsia="ru-RU"/>
        </w:rPr>
        <w:t>к муниципальной программе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0"/>
          <w:szCs w:val="20"/>
          <w:lang w:eastAsia="ru-RU"/>
        </w:rPr>
      </w:pPr>
      <w:r w:rsidRPr="00893BA7">
        <w:rPr>
          <w:rFonts w:ascii="Times New Roman" w:eastAsia="Calibri" w:hAnsi="Times New Roman" w:cs="Times New Roman"/>
          <w:sz w:val="20"/>
          <w:szCs w:val="20"/>
          <w:lang w:eastAsia="ru-RU"/>
        </w:rPr>
        <w:t>«Эффективное управление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0"/>
          <w:szCs w:val="20"/>
          <w:lang w:eastAsia="ru-RU"/>
        </w:rPr>
      </w:pPr>
      <w:r w:rsidRPr="00893BA7">
        <w:rPr>
          <w:rFonts w:ascii="Times New Roman" w:eastAsia="Calibri" w:hAnsi="Times New Roman" w:cs="Times New Roman"/>
          <w:sz w:val="20"/>
          <w:szCs w:val="20"/>
          <w:lang w:eastAsia="ru-RU"/>
        </w:rPr>
        <w:t>муниципальным имуществом</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0"/>
          <w:szCs w:val="20"/>
          <w:lang w:eastAsia="ru-RU"/>
        </w:rPr>
      </w:pPr>
      <w:r w:rsidRPr="00893BA7">
        <w:rPr>
          <w:rFonts w:ascii="Times New Roman" w:eastAsia="Calibri" w:hAnsi="Times New Roman" w:cs="Times New Roman"/>
          <w:sz w:val="20"/>
          <w:szCs w:val="20"/>
          <w:lang w:eastAsia="ru-RU"/>
        </w:rPr>
        <w:t>и земельными отношениями»</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ИФОРМАЦИЯ О  РЕСУРСНОМ ОБЕСПЕЧЕНИИ МУНИЦИПАЛЬНОЙ ПРОГРАММЫ БОЛЬШЕУЛУЙСКОГО РАЙОНА «ЭФФЕКТИВНОЕ УПРАВЛЕНИЕ МУНИЦИПАЛЬНЫМ ИМУЩЕСТВОМ И ЗЕМЕЛЬНЫМИ ОТНОШЕНИЯМИ»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                                                                                           (тыс.руб.)</w:t>
      </w: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9"/>
        <w:gridCol w:w="1470"/>
        <w:gridCol w:w="1755"/>
        <w:gridCol w:w="1506"/>
        <w:gridCol w:w="722"/>
        <w:gridCol w:w="477"/>
        <w:gridCol w:w="630"/>
        <w:gridCol w:w="477"/>
        <w:gridCol w:w="1348"/>
        <w:gridCol w:w="1348"/>
        <w:gridCol w:w="1376"/>
        <w:gridCol w:w="1151"/>
        <w:gridCol w:w="1059"/>
        <w:gridCol w:w="1348"/>
      </w:tblGrid>
      <w:tr w:rsidR="00893BA7" w:rsidRPr="00893BA7" w:rsidTr="00241D06">
        <w:tc>
          <w:tcPr>
            <w:tcW w:w="339" w:type="dxa"/>
            <w:gridSpan w:val="2"/>
            <w:vMerge w:val="restart"/>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0"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Статус (муниципальная программа, подпрограмма)</w:t>
            </w:r>
          </w:p>
        </w:tc>
        <w:tc>
          <w:tcPr>
            <w:tcW w:w="1755"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Наименование  муниципальной программы, подпрограммы</w:t>
            </w:r>
          </w:p>
        </w:tc>
        <w:tc>
          <w:tcPr>
            <w:tcW w:w="1506"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Наименование ГРБС</w:t>
            </w:r>
          </w:p>
        </w:tc>
        <w:tc>
          <w:tcPr>
            <w:tcW w:w="2306" w:type="dxa"/>
            <w:gridSpan w:val="4"/>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Код бюджетной классификации</w:t>
            </w:r>
          </w:p>
        </w:tc>
        <w:tc>
          <w:tcPr>
            <w:tcW w:w="1348" w:type="dxa"/>
          </w:tcPr>
          <w:p w:rsidR="00893BA7" w:rsidRPr="00893BA7" w:rsidRDefault="00893BA7" w:rsidP="00893BA7">
            <w:pPr>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Отчетный финансовый год</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Текущий финансовый год </w:t>
            </w: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Очередной финансовый год </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2022 год</w:t>
            </w:r>
          </w:p>
        </w:tc>
        <w:tc>
          <w:tcPr>
            <w:tcW w:w="1151"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Первый год планового периода 2023 год</w:t>
            </w:r>
          </w:p>
        </w:tc>
        <w:tc>
          <w:tcPr>
            <w:tcW w:w="1059"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Второй год планового периода 2024 год</w:t>
            </w:r>
          </w:p>
        </w:tc>
        <w:tc>
          <w:tcPr>
            <w:tcW w:w="1348" w:type="dxa"/>
            <w:vMerge w:val="restart"/>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Итого </w:t>
            </w:r>
          </w:p>
        </w:tc>
      </w:tr>
      <w:tr w:rsidR="00893BA7" w:rsidRPr="00893BA7" w:rsidTr="00241D06">
        <w:tc>
          <w:tcPr>
            <w:tcW w:w="339" w:type="dxa"/>
            <w:gridSpan w:val="2"/>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0"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722"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ГРБС</w:t>
            </w:r>
          </w:p>
        </w:tc>
        <w:tc>
          <w:tcPr>
            <w:tcW w:w="477"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Рз Пр</w:t>
            </w:r>
          </w:p>
        </w:tc>
        <w:tc>
          <w:tcPr>
            <w:tcW w:w="630"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ЦСР</w:t>
            </w:r>
          </w:p>
        </w:tc>
        <w:tc>
          <w:tcPr>
            <w:tcW w:w="477"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ВР</w:t>
            </w:r>
          </w:p>
        </w:tc>
        <w:tc>
          <w:tcPr>
            <w:tcW w:w="1348"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план</w:t>
            </w:r>
          </w:p>
        </w:tc>
        <w:tc>
          <w:tcPr>
            <w:tcW w:w="1348"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план</w:t>
            </w:r>
          </w:p>
        </w:tc>
        <w:tc>
          <w:tcPr>
            <w:tcW w:w="1376"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план</w:t>
            </w:r>
          </w:p>
        </w:tc>
        <w:tc>
          <w:tcPr>
            <w:tcW w:w="1151"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план</w:t>
            </w:r>
          </w:p>
        </w:tc>
        <w:tc>
          <w:tcPr>
            <w:tcW w:w="1059"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план</w:t>
            </w:r>
          </w:p>
        </w:tc>
        <w:tc>
          <w:tcPr>
            <w:tcW w:w="1348"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r>
      <w:tr w:rsidR="00893BA7" w:rsidRPr="00893BA7" w:rsidTr="00241D06">
        <w:tc>
          <w:tcPr>
            <w:tcW w:w="339" w:type="dxa"/>
            <w:gridSpan w:val="2"/>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w:t>
            </w:r>
          </w:p>
        </w:tc>
        <w:tc>
          <w:tcPr>
            <w:tcW w:w="1470"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w:t>
            </w:r>
          </w:p>
        </w:tc>
        <w:tc>
          <w:tcPr>
            <w:tcW w:w="1755"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3</w:t>
            </w:r>
          </w:p>
        </w:tc>
        <w:tc>
          <w:tcPr>
            <w:tcW w:w="1506"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4</w:t>
            </w:r>
          </w:p>
        </w:tc>
        <w:tc>
          <w:tcPr>
            <w:tcW w:w="722"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c>
          <w:tcPr>
            <w:tcW w:w="477"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w:t>
            </w:r>
          </w:p>
        </w:tc>
        <w:tc>
          <w:tcPr>
            <w:tcW w:w="630"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7</w:t>
            </w:r>
          </w:p>
        </w:tc>
        <w:tc>
          <w:tcPr>
            <w:tcW w:w="477"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8</w:t>
            </w:r>
          </w:p>
        </w:tc>
        <w:tc>
          <w:tcPr>
            <w:tcW w:w="1348"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9</w:t>
            </w:r>
          </w:p>
        </w:tc>
        <w:tc>
          <w:tcPr>
            <w:tcW w:w="1348"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w:t>
            </w:r>
          </w:p>
        </w:tc>
        <w:tc>
          <w:tcPr>
            <w:tcW w:w="1376"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11</w:t>
            </w:r>
          </w:p>
        </w:tc>
        <w:tc>
          <w:tcPr>
            <w:tcW w:w="1151"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12</w:t>
            </w:r>
          </w:p>
        </w:tc>
        <w:tc>
          <w:tcPr>
            <w:tcW w:w="1059"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13</w:t>
            </w:r>
          </w:p>
        </w:tc>
        <w:tc>
          <w:tcPr>
            <w:tcW w:w="1348"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14</w:t>
            </w:r>
          </w:p>
        </w:tc>
      </w:tr>
      <w:tr w:rsidR="00893BA7" w:rsidRPr="00893BA7" w:rsidTr="00241D06">
        <w:tc>
          <w:tcPr>
            <w:tcW w:w="339" w:type="dxa"/>
            <w:gridSpan w:val="2"/>
            <w:vMerge w:val="restart"/>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Муниципальная программа</w:t>
            </w:r>
          </w:p>
        </w:tc>
        <w:tc>
          <w:tcPr>
            <w:tcW w:w="1755"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Эффективное управление муниципальным имуществом и земельными отношениями</w:t>
            </w: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всего расходные обязательства по программе</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2614,6</w:t>
            </w: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2614,9</w:t>
            </w: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2615,2</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7844,7</w:t>
            </w:r>
          </w:p>
        </w:tc>
      </w:tr>
      <w:tr w:rsidR="00893BA7" w:rsidRPr="00893BA7" w:rsidTr="00241D06">
        <w:trPr>
          <w:trHeight w:val="544"/>
        </w:trPr>
        <w:tc>
          <w:tcPr>
            <w:tcW w:w="339" w:type="dxa"/>
            <w:gridSpan w:val="2"/>
            <w:vMerge/>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893BA7" w:rsidRPr="00893BA7" w:rsidRDefault="00893BA7" w:rsidP="00893BA7">
            <w:pPr>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в том числе по ГРБС:</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r>
      <w:tr w:rsidR="00893BA7" w:rsidRPr="00893BA7" w:rsidTr="00241D06">
        <w:tc>
          <w:tcPr>
            <w:tcW w:w="339" w:type="dxa"/>
            <w:gridSpan w:val="2"/>
            <w:vMerge/>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Администрация Большеулуйского района</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111</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2614,6</w:t>
            </w: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2614,9</w:t>
            </w: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2615,2</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7844,7</w:t>
            </w:r>
          </w:p>
        </w:tc>
      </w:tr>
      <w:tr w:rsidR="00893BA7" w:rsidRPr="00893BA7" w:rsidTr="00241D06">
        <w:tc>
          <w:tcPr>
            <w:tcW w:w="339" w:type="dxa"/>
            <w:gridSpan w:val="2"/>
            <w:vMerge w:val="restart"/>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r w:rsidRPr="00893BA7">
              <w:rPr>
                <w:rFonts w:ascii="Times New Roman" w:eastAsia="Calibri" w:hAnsi="Times New Roman" w:cs="Times New Roman"/>
                <w:lang w:eastAsia="ru-RU"/>
              </w:rPr>
              <w:t>1</w:t>
            </w:r>
          </w:p>
        </w:tc>
        <w:tc>
          <w:tcPr>
            <w:tcW w:w="1470" w:type="dxa"/>
            <w:vMerge w:val="restart"/>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Подпрограмма 1</w:t>
            </w:r>
          </w:p>
        </w:tc>
        <w:tc>
          <w:tcPr>
            <w:tcW w:w="1755"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Инвентаризация объектов недвижимого имущества</w:t>
            </w: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всего расходные обязательства по подпрограмме</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200,00</w:t>
            </w: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200,00</w:t>
            </w: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200,0</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600,0</w:t>
            </w:r>
          </w:p>
        </w:tc>
      </w:tr>
      <w:tr w:rsidR="00893BA7" w:rsidRPr="00893BA7" w:rsidTr="00241D06">
        <w:tc>
          <w:tcPr>
            <w:tcW w:w="339" w:type="dxa"/>
            <w:gridSpan w:val="2"/>
            <w:vMerge/>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893BA7" w:rsidRPr="00893BA7" w:rsidRDefault="00893BA7" w:rsidP="00893BA7">
            <w:pPr>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в том числе по ГРБС:</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r>
      <w:tr w:rsidR="00893BA7" w:rsidRPr="00893BA7" w:rsidTr="00241D06">
        <w:tc>
          <w:tcPr>
            <w:tcW w:w="339" w:type="dxa"/>
            <w:gridSpan w:val="2"/>
            <w:vMerge/>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Администрац</w:t>
            </w:r>
            <w:r w:rsidRPr="00893BA7">
              <w:rPr>
                <w:rFonts w:ascii="Times New Roman" w:eastAsia="Calibri" w:hAnsi="Times New Roman" w:cs="Times New Roman"/>
                <w:lang w:eastAsia="ru-RU"/>
              </w:rPr>
              <w:lastRenderedPageBreak/>
              <w:t>ия Большеулуйского района</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lastRenderedPageBreak/>
              <w:t>111</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200,00</w:t>
            </w: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200,00</w:t>
            </w: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200,0</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600,0</w:t>
            </w:r>
          </w:p>
        </w:tc>
      </w:tr>
      <w:tr w:rsidR="00893BA7" w:rsidRPr="00893BA7" w:rsidTr="00241D06">
        <w:tc>
          <w:tcPr>
            <w:tcW w:w="339" w:type="dxa"/>
            <w:gridSpan w:val="2"/>
            <w:vMerge w:val="restart"/>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r w:rsidRPr="00893BA7">
              <w:rPr>
                <w:rFonts w:ascii="Times New Roman" w:eastAsia="Calibri" w:hAnsi="Times New Roman" w:cs="Times New Roman"/>
                <w:lang w:eastAsia="ru-RU"/>
              </w:rPr>
              <w:lastRenderedPageBreak/>
              <w:t>2</w:t>
            </w:r>
          </w:p>
        </w:tc>
        <w:tc>
          <w:tcPr>
            <w:tcW w:w="1470" w:type="dxa"/>
            <w:vMerge w:val="restart"/>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Подпрограмма 2</w:t>
            </w:r>
          </w:p>
        </w:tc>
        <w:tc>
          <w:tcPr>
            <w:tcW w:w="1755" w:type="dxa"/>
            <w:vMerge w:val="restart"/>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Формирование и постановка на государственный кадастровый учет земельных участков</w:t>
            </w: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всего расходные обязательства</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100,00</w:t>
            </w: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100,00</w:t>
            </w: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100,0</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300,0</w:t>
            </w:r>
          </w:p>
        </w:tc>
      </w:tr>
      <w:tr w:rsidR="00893BA7" w:rsidRPr="00893BA7" w:rsidTr="00241D06">
        <w:tc>
          <w:tcPr>
            <w:tcW w:w="339" w:type="dxa"/>
            <w:gridSpan w:val="2"/>
            <w:vMerge/>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 том числе по ГРБС:</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r>
      <w:tr w:rsidR="00893BA7" w:rsidRPr="00893BA7" w:rsidTr="00241D06">
        <w:tc>
          <w:tcPr>
            <w:tcW w:w="339" w:type="dxa"/>
            <w:gridSpan w:val="2"/>
            <w:vMerge/>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Администрация Большеулуйского района</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111</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100,00</w:t>
            </w: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100,00</w:t>
            </w: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100,0</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300,0</w:t>
            </w:r>
          </w:p>
        </w:tc>
      </w:tr>
      <w:tr w:rsidR="00893BA7" w:rsidRPr="00893BA7" w:rsidTr="00241D06">
        <w:tc>
          <w:tcPr>
            <w:tcW w:w="339" w:type="dxa"/>
            <w:gridSpan w:val="2"/>
            <w:vMerge w:val="restart"/>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r w:rsidRPr="00893BA7">
              <w:rPr>
                <w:rFonts w:ascii="Times New Roman" w:eastAsia="Calibri" w:hAnsi="Times New Roman" w:cs="Times New Roman"/>
                <w:lang w:eastAsia="ru-RU"/>
              </w:rPr>
              <w:t>3</w:t>
            </w:r>
          </w:p>
        </w:tc>
        <w:tc>
          <w:tcPr>
            <w:tcW w:w="1470" w:type="dxa"/>
            <w:vMerge w:val="restart"/>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Подпрограмма 3</w:t>
            </w:r>
          </w:p>
        </w:tc>
        <w:tc>
          <w:tcPr>
            <w:tcW w:w="1755" w:type="dxa"/>
            <w:vMerge w:val="restart"/>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Обеспечение реализации муниципальной программы и прочие мероприятия</w:t>
            </w: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всего расходные обязательства</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2314,6</w:t>
            </w: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2314,9</w:t>
            </w: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2315,2</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6944,7</w:t>
            </w:r>
          </w:p>
        </w:tc>
      </w:tr>
      <w:tr w:rsidR="00893BA7" w:rsidRPr="00893BA7" w:rsidTr="00241D06">
        <w:tc>
          <w:tcPr>
            <w:tcW w:w="339" w:type="dxa"/>
            <w:gridSpan w:val="2"/>
            <w:vMerge/>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Администрация Большеулуйского района</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111</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2314,6</w:t>
            </w: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2314,9</w:t>
            </w: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2315,2</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6944,7</w:t>
            </w:r>
          </w:p>
        </w:tc>
      </w:tr>
      <w:tr w:rsidR="00893BA7" w:rsidRPr="00893BA7" w:rsidTr="00241D06">
        <w:trPr>
          <w:trHeight w:val="690"/>
        </w:trPr>
        <w:tc>
          <w:tcPr>
            <w:tcW w:w="330" w:type="dxa"/>
            <w:vMerge w:val="restart"/>
          </w:tcPr>
          <w:p w:rsidR="00893BA7" w:rsidRPr="00893BA7" w:rsidRDefault="00893BA7" w:rsidP="00893BA7">
            <w:pPr>
              <w:widowControl w:val="0"/>
              <w:autoSpaceDE w:val="0"/>
              <w:autoSpaceDN w:val="0"/>
              <w:spacing w:before="220" w:after="0" w:line="240" w:lineRule="auto"/>
              <w:jc w:val="both"/>
              <w:rPr>
                <w:rFonts w:ascii="Times New Roman" w:eastAsia="Calibri" w:hAnsi="Times New Roman" w:cs="Times New Roman"/>
                <w:lang w:eastAsia="ru-RU"/>
              </w:rPr>
            </w:pPr>
            <w:r w:rsidRPr="00893BA7">
              <w:rPr>
                <w:rFonts w:ascii="Times New Roman" w:eastAsia="Calibri" w:hAnsi="Times New Roman" w:cs="Times New Roman"/>
                <w:lang w:eastAsia="ru-RU"/>
              </w:rPr>
              <w:t>4</w:t>
            </w:r>
          </w:p>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val="restart"/>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Отдельное мероприятие</w:t>
            </w:r>
          </w:p>
        </w:tc>
        <w:tc>
          <w:tcPr>
            <w:tcW w:w="1755" w:type="dxa"/>
            <w:vMerge w:val="restart"/>
          </w:tcPr>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bCs/>
              </w:rPr>
            </w:pPr>
            <w:r w:rsidRPr="00893BA7">
              <w:rPr>
                <w:rFonts w:ascii="Times New Roman" w:eastAsia="Calibri" w:hAnsi="Times New Roman" w:cs="Times New Roman"/>
                <w:bCs/>
              </w:rPr>
              <w:t>«Н</w:t>
            </w:r>
            <w:r w:rsidRPr="00893BA7">
              <w:rPr>
                <w:rFonts w:ascii="Times New Roman" w:eastAsia="Calibri" w:hAnsi="Times New Roman" w:cs="Times New Roman"/>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893BA7">
              <w:rPr>
                <w:rFonts w:ascii="Times New Roman" w:eastAsia="Calibri" w:hAnsi="Times New Roman" w:cs="Times New Roman"/>
                <w:bCs/>
              </w:rPr>
              <w:t>»</w:t>
            </w: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lang w:eastAsia="ru-RU"/>
              </w:rPr>
            </w:pP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всего расходные обязательства</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0,0</w:t>
            </w: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r>
      <w:tr w:rsidR="00893BA7" w:rsidRPr="00893BA7" w:rsidTr="00241D06">
        <w:trPr>
          <w:trHeight w:val="780"/>
        </w:trPr>
        <w:tc>
          <w:tcPr>
            <w:tcW w:w="330"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893BA7" w:rsidRPr="00893BA7" w:rsidRDefault="00893BA7" w:rsidP="00893BA7">
            <w:pPr>
              <w:widowControl w:val="0"/>
              <w:autoSpaceDE w:val="0"/>
              <w:autoSpaceDN w:val="0"/>
              <w:spacing w:after="0" w:line="240" w:lineRule="auto"/>
              <w:rPr>
                <w:rFonts w:ascii="Calibri" w:eastAsia="Calibri" w:hAnsi="Calibri" w:cs="Calibri"/>
                <w:bCs/>
              </w:rPr>
            </w:pP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 том числе по ГРБС:</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r>
      <w:tr w:rsidR="00893BA7" w:rsidRPr="00893BA7" w:rsidTr="00241D06">
        <w:trPr>
          <w:trHeight w:val="1320"/>
        </w:trPr>
        <w:tc>
          <w:tcPr>
            <w:tcW w:w="330" w:type="dxa"/>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893BA7" w:rsidRPr="00893BA7" w:rsidRDefault="00893BA7" w:rsidP="00893BA7">
            <w:pPr>
              <w:widowControl w:val="0"/>
              <w:autoSpaceDE w:val="0"/>
              <w:autoSpaceDN w:val="0"/>
              <w:spacing w:after="0" w:line="240" w:lineRule="auto"/>
              <w:rPr>
                <w:rFonts w:ascii="Calibri" w:eastAsia="Calibri" w:hAnsi="Calibri" w:cs="Calibri"/>
                <w:bCs/>
              </w:rPr>
            </w:pPr>
          </w:p>
        </w:tc>
        <w:tc>
          <w:tcPr>
            <w:tcW w:w="150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Администрация Большеулуйского района</w:t>
            </w:r>
          </w:p>
        </w:tc>
        <w:tc>
          <w:tcPr>
            <w:tcW w:w="722"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111</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63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47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х</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0,0</w:t>
            </w:r>
          </w:p>
        </w:tc>
        <w:tc>
          <w:tcPr>
            <w:tcW w:w="11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c>
          <w:tcPr>
            <w:tcW w:w="10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r>
    </w:tbl>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Начальник отдела по управлению </w:t>
      </w: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sectPr w:rsidR="00893BA7" w:rsidRPr="00893BA7" w:rsidSect="00AE4120">
          <w:pgSz w:w="16838" w:h="11905" w:orient="landscape"/>
          <w:pgMar w:top="408" w:right="1134" w:bottom="284" w:left="1134" w:header="0" w:footer="0" w:gutter="0"/>
          <w:cols w:space="720"/>
          <w:docGrid w:linePitch="326"/>
        </w:sectPr>
      </w:pPr>
      <w:r w:rsidRPr="00893BA7">
        <w:rPr>
          <w:rFonts w:ascii="Times New Roman" w:eastAsia="Calibri" w:hAnsi="Times New Roman" w:cs="Times New Roman"/>
          <w:lang w:eastAsia="ru-RU"/>
        </w:rPr>
        <w:t>муниципальным имуществом и архитектуре:                                                                                                                                      Маскадынова Л.Н.</w:t>
      </w:r>
    </w:p>
    <w:p w:rsidR="00893BA7" w:rsidRPr="00893BA7" w:rsidRDefault="00893BA7" w:rsidP="00893BA7">
      <w:pPr>
        <w:widowControl w:val="0"/>
        <w:autoSpaceDE w:val="0"/>
        <w:autoSpaceDN w:val="0"/>
        <w:spacing w:after="0" w:line="240" w:lineRule="auto"/>
        <w:jc w:val="right"/>
        <w:outlineLvl w:val="1"/>
        <w:rPr>
          <w:rFonts w:ascii="Times New Roman" w:eastAsia="Calibri" w:hAnsi="Times New Roman" w:cs="Times New Roman"/>
          <w:lang w:eastAsia="ru-RU"/>
        </w:rPr>
      </w:pPr>
      <w:r w:rsidRPr="00893BA7">
        <w:rPr>
          <w:rFonts w:ascii="Times New Roman" w:eastAsia="Calibri" w:hAnsi="Times New Roman" w:cs="Times New Roman"/>
          <w:lang w:eastAsia="ru-RU"/>
        </w:rPr>
        <w:lastRenderedPageBreak/>
        <w:t>Приложение № 2</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к муниципальной программе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«Эффективное управление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муниципальным имуществом</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и земельными отношениями»</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ИНФОРМАЦИЯ</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ОБ ИСТОЧНИКАХ ФИНАНСИРОВАНИЯ ПОДПРОГРАММ, ОТДЕЛЬНЫХ</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МЕРОПРИЯТИЙ МУНИЦИПАЛЬНОЙ ПРОГРАММЫ БОЛЬШЕУЛУЙСКОГО РАЙОНА</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(СРЕДСТВА РАЙОННОГО БЮДЖЕТА, В ТОМ ЧИСЛЕ СРЕДСТВА,</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ПОСТУПИВШИЕ ИЗ БЮДЖЕТОВ ДРУГИХ УРОВНЕЙ БЮДЖЕТНОЙ СИСТЕМЫ,</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БЮДЖЕТОВ ГОСУДАРСТВЕННЫХ ВНЕБЮДЖЕТНЫХ ФОНДОВ)</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p>
    <w:p w:rsidR="00893BA7" w:rsidRPr="00893BA7" w:rsidRDefault="00893BA7" w:rsidP="00893BA7">
      <w:pPr>
        <w:tabs>
          <w:tab w:val="left" w:pos="1920"/>
        </w:tabs>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846"/>
        <w:gridCol w:w="2215"/>
        <w:gridCol w:w="2177"/>
        <w:gridCol w:w="1459"/>
        <w:gridCol w:w="1459"/>
        <w:gridCol w:w="1249"/>
        <w:gridCol w:w="1243"/>
        <w:gridCol w:w="1243"/>
        <w:gridCol w:w="1456"/>
      </w:tblGrid>
      <w:tr w:rsidR="00893BA7" w:rsidRPr="00893BA7" w:rsidTr="00241D06">
        <w:tc>
          <w:tcPr>
            <w:tcW w:w="439"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846"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Статус (муниципальная программа, подпрограмма)</w:t>
            </w:r>
          </w:p>
        </w:tc>
        <w:tc>
          <w:tcPr>
            <w:tcW w:w="2215"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Наименование муниципальной программы, подпрограммы</w:t>
            </w:r>
          </w:p>
        </w:tc>
        <w:tc>
          <w:tcPr>
            <w:tcW w:w="2177"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Уровень бюджетной системы/источники финансирования</w:t>
            </w:r>
          </w:p>
        </w:tc>
        <w:tc>
          <w:tcPr>
            <w:tcW w:w="1459" w:type="dxa"/>
          </w:tcPr>
          <w:p w:rsidR="00893BA7" w:rsidRPr="00893BA7" w:rsidRDefault="00893BA7" w:rsidP="00893BA7">
            <w:pPr>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Отчетный финансовый год</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Текущий финансовый год </w:t>
            </w:r>
          </w:p>
        </w:tc>
        <w:tc>
          <w:tcPr>
            <w:tcW w:w="1249"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Очередной год  планового периода 2022 год</w:t>
            </w:r>
          </w:p>
        </w:tc>
        <w:tc>
          <w:tcPr>
            <w:tcW w:w="1243"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Первый год планового периода 2023 год</w:t>
            </w:r>
          </w:p>
        </w:tc>
        <w:tc>
          <w:tcPr>
            <w:tcW w:w="1243"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Второй </w:t>
            </w:r>
          </w:p>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год планового периода</w:t>
            </w:r>
          </w:p>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2024 год</w:t>
            </w:r>
          </w:p>
        </w:tc>
        <w:tc>
          <w:tcPr>
            <w:tcW w:w="1456"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Итого </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215"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177"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widowControl w:val="0"/>
              <w:autoSpaceDE w:val="0"/>
              <w:autoSpaceDN w:val="0"/>
              <w:spacing w:before="220"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249"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план</w:t>
            </w:r>
          </w:p>
        </w:tc>
        <w:tc>
          <w:tcPr>
            <w:tcW w:w="1243"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план</w:t>
            </w:r>
          </w:p>
        </w:tc>
        <w:tc>
          <w:tcPr>
            <w:tcW w:w="1243"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план</w:t>
            </w:r>
          </w:p>
        </w:tc>
        <w:tc>
          <w:tcPr>
            <w:tcW w:w="145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r>
      <w:tr w:rsidR="00893BA7" w:rsidRPr="00893BA7" w:rsidTr="00241D06">
        <w:tc>
          <w:tcPr>
            <w:tcW w:w="439"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w:t>
            </w:r>
          </w:p>
        </w:tc>
        <w:tc>
          <w:tcPr>
            <w:tcW w:w="1846"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w:t>
            </w:r>
          </w:p>
        </w:tc>
        <w:tc>
          <w:tcPr>
            <w:tcW w:w="2215"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3</w:t>
            </w:r>
          </w:p>
        </w:tc>
        <w:tc>
          <w:tcPr>
            <w:tcW w:w="2177"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4</w:t>
            </w:r>
          </w:p>
        </w:tc>
        <w:tc>
          <w:tcPr>
            <w:tcW w:w="1459"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c>
          <w:tcPr>
            <w:tcW w:w="1249"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w:t>
            </w:r>
          </w:p>
        </w:tc>
        <w:tc>
          <w:tcPr>
            <w:tcW w:w="1243"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7</w:t>
            </w:r>
          </w:p>
        </w:tc>
        <w:tc>
          <w:tcPr>
            <w:tcW w:w="1243"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8</w:t>
            </w:r>
          </w:p>
        </w:tc>
        <w:tc>
          <w:tcPr>
            <w:tcW w:w="1456" w:type="dxa"/>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9</w:t>
            </w:r>
          </w:p>
        </w:tc>
      </w:tr>
      <w:tr w:rsidR="00893BA7" w:rsidRPr="00893BA7" w:rsidTr="00241D06">
        <w:tc>
          <w:tcPr>
            <w:tcW w:w="439"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Муниципальная программа</w:t>
            </w:r>
          </w:p>
        </w:tc>
        <w:tc>
          <w:tcPr>
            <w:tcW w:w="2215" w:type="dxa"/>
            <w:vMerge w:val="restart"/>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«Эффективное управление муниципальным имуществом и земельными отношениями на 2022 - 2024 годы»</w:t>
            </w: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Всего</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2614,6</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2614,9</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2615,2</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7844,7</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в том числе:</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федеральный бюджет &lt;*&gt;</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краевой бюджет</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sz w:val="24"/>
                <w:szCs w:val="24"/>
                <w:lang w:eastAsia="ru-RU"/>
              </w:rPr>
              <w:t>внебюджетные источники</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бюджеты муниципальных образований &lt;**&gt;</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2614,6</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2614,9</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2615,2</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7844,7</w:t>
            </w:r>
          </w:p>
        </w:tc>
      </w:tr>
      <w:tr w:rsidR="00893BA7" w:rsidRPr="00893BA7" w:rsidTr="00241D06">
        <w:tc>
          <w:tcPr>
            <w:tcW w:w="439"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Подпрограмма 1</w:t>
            </w:r>
          </w:p>
        </w:tc>
        <w:tc>
          <w:tcPr>
            <w:tcW w:w="2215" w:type="dxa"/>
            <w:vMerge w:val="restart"/>
          </w:tcPr>
          <w:p w:rsidR="00893BA7" w:rsidRPr="00893BA7" w:rsidRDefault="00893BA7" w:rsidP="00893BA7">
            <w:pPr>
              <w:spacing w:after="0" w:line="240" w:lineRule="atLeast"/>
              <w:jc w:val="center"/>
              <w:rPr>
                <w:rFonts w:ascii="Times New Roman" w:eastAsia="Calibri" w:hAnsi="Times New Roman" w:cs="Times New Roman"/>
                <w:lang w:eastAsia="ru-RU"/>
              </w:rPr>
            </w:pPr>
          </w:p>
          <w:p w:rsidR="00893BA7" w:rsidRPr="00893BA7" w:rsidRDefault="00893BA7" w:rsidP="00893BA7">
            <w:pPr>
              <w:spacing w:after="0" w:line="240" w:lineRule="atLeast"/>
              <w:jc w:val="center"/>
              <w:rPr>
                <w:rFonts w:ascii="Times New Roman" w:eastAsia="Calibri" w:hAnsi="Times New Roman" w:cs="Times New Roman"/>
                <w:lang w:eastAsia="ru-RU"/>
              </w:rPr>
            </w:pPr>
          </w:p>
          <w:p w:rsidR="00893BA7" w:rsidRPr="00893BA7" w:rsidRDefault="00893BA7" w:rsidP="00893BA7">
            <w:pPr>
              <w:spacing w:after="0" w:line="240" w:lineRule="atLeast"/>
              <w:jc w:val="center"/>
              <w:rPr>
                <w:rFonts w:ascii="Times New Roman" w:eastAsia="Calibri" w:hAnsi="Times New Roman" w:cs="Times New Roman"/>
                <w:lang w:eastAsia="ru-RU"/>
              </w:rPr>
            </w:pPr>
          </w:p>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«Инвентаризация объектов недвижимого имущества»</w:t>
            </w: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Всего</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200,00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200,00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200,0</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600,0</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в том числе:</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федеральный бюджет &lt;*&gt;</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r w:rsidRPr="00893BA7">
              <w:rPr>
                <w:rFonts w:ascii="Times New Roman" w:eastAsia="Calibri" w:hAnsi="Times New Roman" w:cs="Times New Roman"/>
                <w:b/>
                <w:bCs/>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краевой бюджет</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lang w:eastAsia="ru-RU"/>
              </w:rPr>
            </w:pPr>
            <w:r w:rsidRPr="00893BA7">
              <w:rPr>
                <w:rFonts w:ascii="Times New Roman" w:eastAsia="Calibri" w:hAnsi="Times New Roman" w:cs="Times New Roman"/>
                <w:b/>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sz w:val="24"/>
                <w:szCs w:val="24"/>
                <w:lang w:eastAsia="ru-RU"/>
              </w:rPr>
              <w:t>внебюджетные источники</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lang w:eastAsia="ru-RU"/>
              </w:rPr>
            </w:pPr>
            <w:r w:rsidRPr="00893BA7">
              <w:rPr>
                <w:rFonts w:ascii="Times New Roman" w:eastAsia="Calibri" w:hAnsi="Times New Roman" w:cs="Times New Roman"/>
                <w:b/>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бюджеты муниципальных образований &lt;**&gt;</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200,0</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600,0</w:t>
            </w:r>
          </w:p>
        </w:tc>
      </w:tr>
      <w:tr w:rsidR="00893BA7" w:rsidRPr="00893BA7" w:rsidTr="00241D06">
        <w:tc>
          <w:tcPr>
            <w:tcW w:w="439"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val="restart"/>
          </w:tcPr>
          <w:p w:rsidR="00893BA7" w:rsidRPr="00893BA7" w:rsidRDefault="00893BA7" w:rsidP="00893BA7">
            <w:pPr>
              <w:spacing w:after="0" w:line="240" w:lineRule="atLeast"/>
              <w:jc w:val="center"/>
              <w:rPr>
                <w:rFonts w:ascii="Times New Roman" w:eastAsia="Calibri" w:hAnsi="Times New Roman" w:cs="Times New Roman"/>
                <w:lang w:eastAsia="ru-RU"/>
              </w:rPr>
            </w:pPr>
            <w:hyperlink w:anchor="P1487" w:history="1">
              <w:r w:rsidRPr="00893BA7">
                <w:rPr>
                  <w:rFonts w:ascii="Times New Roman" w:eastAsia="Calibri" w:hAnsi="Times New Roman" w:cs="Times New Roman"/>
                  <w:lang w:eastAsia="ru-RU"/>
                </w:rPr>
                <w:t>Подпрограмма 2</w:t>
              </w:r>
            </w:hyperlink>
          </w:p>
        </w:tc>
        <w:tc>
          <w:tcPr>
            <w:tcW w:w="2215" w:type="dxa"/>
            <w:vMerge w:val="restart"/>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«Формирование и </w:t>
            </w:r>
            <w:r w:rsidRPr="00893BA7">
              <w:rPr>
                <w:rFonts w:ascii="Times New Roman" w:eastAsia="Calibri" w:hAnsi="Times New Roman" w:cs="Times New Roman"/>
                <w:lang w:eastAsia="ru-RU"/>
              </w:rPr>
              <w:lastRenderedPageBreak/>
              <w:t>постановка на государственный кадастровый учет земельных участков»</w:t>
            </w: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lastRenderedPageBreak/>
              <w:t>Всего</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100,00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100,00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100,0</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300,0</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в том числе:</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федеральный бюджет &lt;*&gt;</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r w:rsidRPr="00893BA7">
              <w:rPr>
                <w:rFonts w:ascii="Times New Roman" w:eastAsia="Calibri" w:hAnsi="Times New Roman" w:cs="Times New Roman"/>
                <w:b/>
                <w:bCs/>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краевой бюджет</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r w:rsidRPr="00893BA7">
              <w:rPr>
                <w:rFonts w:ascii="Times New Roman" w:eastAsia="Calibri" w:hAnsi="Times New Roman" w:cs="Times New Roman"/>
                <w:b/>
                <w:bCs/>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sz w:val="24"/>
                <w:szCs w:val="24"/>
                <w:lang w:eastAsia="ru-RU"/>
              </w:rPr>
              <w:t>внебюджетные источники</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r w:rsidRPr="00893BA7">
              <w:rPr>
                <w:rFonts w:ascii="Times New Roman" w:eastAsia="Calibri" w:hAnsi="Times New Roman" w:cs="Times New Roman"/>
                <w:b/>
                <w:bCs/>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rPr>
          <w:trHeight w:val="904"/>
        </w:trPr>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бюджеты муниципальных образований &lt;**&gt;</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100,00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100,00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100,0</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300,0</w:t>
            </w:r>
          </w:p>
        </w:tc>
      </w:tr>
      <w:tr w:rsidR="00893BA7" w:rsidRPr="00893BA7" w:rsidTr="00241D06">
        <w:tc>
          <w:tcPr>
            <w:tcW w:w="439"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val="restart"/>
          </w:tcPr>
          <w:p w:rsidR="00893BA7" w:rsidRPr="00893BA7" w:rsidRDefault="00893BA7" w:rsidP="00893BA7">
            <w:pPr>
              <w:spacing w:after="0" w:line="240" w:lineRule="atLeast"/>
              <w:jc w:val="center"/>
              <w:rPr>
                <w:rFonts w:ascii="Times New Roman" w:eastAsia="Calibri" w:hAnsi="Times New Roman" w:cs="Times New Roman"/>
                <w:lang w:eastAsia="ru-RU"/>
              </w:rPr>
            </w:pPr>
            <w:hyperlink w:anchor="P1702" w:history="1">
              <w:r w:rsidRPr="00893BA7">
                <w:rPr>
                  <w:rFonts w:ascii="Times New Roman" w:eastAsia="Calibri" w:hAnsi="Times New Roman" w:cs="Times New Roman"/>
                  <w:lang w:eastAsia="ru-RU"/>
                </w:rPr>
                <w:t>Подпрограмма 3</w:t>
              </w:r>
            </w:hyperlink>
          </w:p>
        </w:tc>
        <w:tc>
          <w:tcPr>
            <w:tcW w:w="2215" w:type="dxa"/>
            <w:vMerge w:val="restart"/>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Обеспечение реализации муниципальной программы и прочие мероприятия</w:t>
            </w: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Всего</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2314,6</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2314,9</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2315,2</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6944,7</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в том числе:</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федеральный бюджет &lt;*&gt;</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r w:rsidRPr="00893BA7">
              <w:rPr>
                <w:rFonts w:ascii="Times New Roman" w:eastAsia="Calibri" w:hAnsi="Times New Roman" w:cs="Times New Roman"/>
                <w:b/>
                <w:bCs/>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краевой бюджет</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r w:rsidRPr="00893BA7">
              <w:rPr>
                <w:rFonts w:ascii="Times New Roman" w:eastAsia="Calibri" w:hAnsi="Times New Roman" w:cs="Times New Roman"/>
                <w:b/>
                <w:bCs/>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sz w:val="24"/>
                <w:szCs w:val="24"/>
                <w:lang w:eastAsia="ru-RU"/>
              </w:rPr>
              <w:t>внебюджетные источники</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lang w:eastAsia="ru-RU"/>
              </w:rPr>
            </w:pPr>
            <w:r w:rsidRPr="00893BA7">
              <w:rPr>
                <w:rFonts w:ascii="Times New Roman" w:eastAsia="Calibri" w:hAnsi="Times New Roman" w:cs="Times New Roman"/>
                <w:b/>
                <w:bCs/>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бюджеты муниципальных образований &lt;**&gt;</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2314,6</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2314,9</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2315,2</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6944,7</w:t>
            </w:r>
          </w:p>
        </w:tc>
      </w:tr>
      <w:tr w:rsidR="00893BA7" w:rsidRPr="00893BA7" w:rsidTr="00241D06">
        <w:tc>
          <w:tcPr>
            <w:tcW w:w="439" w:type="dxa"/>
            <w:vMerge w:val="restart"/>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val="restart"/>
          </w:tcPr>
          <w:p w:rsidR="00893BA7" w:rsidRPr="00893BA7" w:rsidRDefault="00893BA7" w:rsidP="00893BA7">
            <w:pPr>
              <w:spacing w:after="0" w:line="240" w:lineRule="atLeast"/>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Отдельное мероприятие</w:t>
            </w:r>
          </w:p>
        </w:tc>
        <w:tc>
          <w:tcPr>
            <w:tcW w:w="2215" w:type="dxa"/>
            <w:vMerge w:val="restart"/>
          </w:tcPr>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bCs/>
              </w:rPr>
            </w:pPr>
            <w:r w:rsidRPr="00893BA7">
              <w:rPr>
                <w:rFonts w:ascii="Times New Roman" w:eastAsia="Calibri" w:hAnsi="Times New Roman" w:cs="Times New Roman"/>
                <w:bCs/>
              </w:rPr>
              <w:t>«Н</w:t>
            </w:r>
            <w:r w:rsidRPr="00893BA7">
              <w:rPr>
                <w:rFonts w:ascii="Times New Roman" w:eastAsia="Calibri" w:hAnsi="Times New Roman" w:cs="Times New Roman"/>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893BA7">
              <w:rPr>
                <w:rFonts w:ascii="Times New Roman" w:eastAsia="Calibri" w:hAnsi="Times New Roman" w:cs="Times New Roman"/>
                <w:bCs/>
              </w:rPr>
              <w:t>»</w:t>
            </w:r>
          </w:p>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Всего</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0,00</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в том числе:</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федеральный бюджет &lt;*&gt;</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краевой бюджет</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0,00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0,00</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sz w:val="24"/>
                <w:szCs w:val="24"/>
                <w:lang w:eastAsia="ru-RU"/>
              </w:rPr>
              <w:t>внебюджетные источники</w:t>
            </w: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w:t>
            </w:r>
          </w:p>
        </w:tc>
      </w:tr>
      <w:tr w:rsidR="00893BA7" w:rsidRPr="00893BA7" w:rsidTr="00241D06">
        <w:tc>
          <w:tcPr>
            <w:tcW w:w="439" w:type="dxa"/>
            <w:vMerge/>
          </w:tcPr>
          <w:p w:rsidR="00893BA7" w:rsidRPr="00893BA7" w:rsidRDefault="00893BA7" w:rsidP="00893BA7">
            <w:pPr>
              <w:tabs>
                <w:tab w:val="left" w:pos="1920"/>
              </w:tabs>
              <w:spacing w:after="0" w:line="240" w:lineRule="auto"/>
              <w:jc w:val="center"/>
              <w:rPr>
                <w:rFonts w:ascii="Times New Roman" w:eastAsia="Calibri" w:hAnsi="Times New Roman" w:cs="Times New Roman"/>
                <w:lang w:eastAsia="ru-RU"/>
              </w:rPr>
            </w:pPr>
          </w:p>
        </w:tc>
        <w:tc>
          <w:tcPr>
            <w:tcW w:w="1846"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215" w:type="dxa"/>
            <w:vMerge/>
          </w:tcPr>
          <w:p w:rsidR="00893BA7" w:rsidRPr="00893BA7" w:rsidRDefault="00893BA7" w:rsidP="00893BA7">
            <w:pPr>
              <w:spacing w:after="0" w:line="240" w:lineRule="atLeast"/>
              <w:jc w:val="center"/>
              <w:rPr>
                <w:rFonts w:ascii="Times New Roman" w:eastAsia="Calibri" w:hAnsi="Times New Roman" w:cs="Times New Roman"/>
                <w:lang w:eastAsia="ru-RU"/>
              </w:rPr>
            </w:pPr>
          </w:p>
        </w:tc>
        <w:tc>
          <w:tcPr>
            <w:tcW w:w="2177" w:type="dxa"/>
          </w:tcPr>
          <w:p w:rsidR="00893BA7" w:rsidRPr="00893BA7" w:rsidRDefault="00893BA7" w:rsidP="00893BA7">
            <w:pPr>
              <w:spacing w:after="0" w:line="240" w:lineRule="atLeast"/>
              <w:rPr>
                <w:rFonts w:ascii="Times New Roman" w:eastAsia="Calibri" w:hAnsi="Times New Roman" w:cs="Times New Roman"/>
                <w:lang w:eastAsia="ru-RU"/>
              </w:rPr>
            </w:pPr>
            <w:r w:rsidRPr="00893BA7">
              <w:rPr>
                <w:rFonts w:ascii="Times New Roman" w:eastAsia="Calibri" w:hAnsi="Times New Roman" w:cs="Times New Roman"/>
                <w:lang w:eastAsia="ru-RU"/>
              </w:rPr>
              <w:t>бюджеты муниципальных образований &lt;**&gt;</w:t>
            </w:r>
          </w:p>
          <w:p w:rsidR="00893BA7" w:rsidRPr="00893BA7" w:rsidRDefault="00893BA7" w:rsidP="00893BA7">
            <w:pPr>
              <w:spacing w:after="0" w:line="240" w:lineRule="atLeast"/>
              <w:rPr>
                <w:rFonts w:ascii="Times New Roman" w:eastAsia="Calibri" w:hAnsi="Times New Roman" w:cs="Times New Roman"/>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p>
        </w:tc>
        <w:tc>
          <w:tcPr>
            <w:tcW w:w="12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lang w:eastAsia="ru-RU"/>
              </w:rPr>
            </w:pPr>
            <w:r w:rsidRPr="00893BA7">
              <w:rPr>
                <w:rFonts w:ascii="Times New Roman" w:eastAsia="Calibri" w:hAnsi="Times New Roman" w:cs="Times New Roman"/>
                <w:bCs/>
                <w:lang w:eastAsia="ru-RU"/>
              </w:rPr>
              <w:t>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c>
          <w:tcPr>
            <w:tcW w:w="124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c>
          <w:tcPr>
            <w:tcW w:w="145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r>
    </w:tbl>
    <w:p w:rsidR="00893BA7" w:rsidRPr="00893BA7" w:rsidRDefault="00893BA7" w:rsidP="00893BA7">
      <w:pPr>
        <w:spacing w:after="0" w:line="240" w:lineRule="auto"/>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Начальник отдела по управлению </w:t>
      </w: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sectPr w:rsidR="00893BA7" w:rsidRPr="00893BA7" w:rsidSect="005F381F">
          <w:pgSz w:w="16838" w:h="11905" w:orient="landscape"/>
          <w:pgMar w:top="408" w:right="1134" w:bottom="426" w:left="1134" w:header="0" w:footer="0" w:gutter="0"/>
          <w:cols w:space="720"/>
          <w:docGrid w:linePitch="326"/>
        </w:sectPr>
      </w:pPr>
      <w:r w:rsidRPr="00893BA7">
        <w:rPr>
          <w:rFonts w:ascii="Times New Roman" w:eastAsia="Calibri" w:hAnsi="Times New Roman" w:cs="Times New Roman"/>
          <w:lang w:eastAsia="ru-RU"/>
        </w:rPr>
        <w:t>муниципальным имуществом и архитектуре:                                                                                                                                      Маскадынова Л.Н.</w:t>
      </w:r>
    </w:p>
    <w:p w:rsidR="00893BA7" w:rsidRPr="00893BA7" w:rsidRDefault="00893BA7" w:rsidP="00893BA7">
      <w:pPr>
        <w:widowControl w:val="0"/>
        <w:autoSpaceDE w:val="0"/>
        <w:autoSpaceDN w:val="0"/>
        <w:spacing w:after="0" w:line="240" w:lineRule="auto"/>
        <w:jc w:val="right"/>
        <w:outlineLvl w:val="1"/>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Приложение № 3</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 муниципальной программе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«Эффективное управление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муниципальным имуществом</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 земельными отношениями»</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sz w:val="24"/>
          <w:szCs w:val="24"/>
          <w:lang w:eastAsia="ru-RU"/>
        </w:rPr>
      </w:pPr>
      <w:bookmarkStart w:id="1" w:name="P1010"/>
      <w:bookmarkEnd w:id="1"/>
      <w:r w:rsidRPr="00893BA7">
        <w:rPr>
          <w:rFonts w:ascii="Times New Roman" w:eastAsia="Calibri" w:hAnsi="Times New Roman" w:cs="Times New Roman"/>
          <w:b/>
          <w:bCs/>
          <w:sz w:val="24"/>
          <w:szCs w:val="24"/>
          <w:lang w:eastAsia="ru-RU"/>
        </w:rPr>
        <w:t>ПОДПРОГРАММА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893BA7">
        <w:rPr>
          <w:rFonts w:ascii="Times New Roman" w:eastAsia="Calibri" w:hAnsi="Times New Roman" w:cs="Times New Roman"/>
          <w:b/>
          <w:bCs/>
          <w:sz w:val="24"/>
          <w:szCs w:val="24"/>
          <w:lang w:eastAsia="ru-RU"/>
        </w:rPr>
        <w:t>«ИНВЕНТАРИЗАЦИЯ ОБЪЕКТОВ НЕДВИЖИМОГО ИМУЩЕСТВА»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893BA7">
        <w:rPr>
          <w:rFonts w:ascii="Times New Roman" w:eastAsia="Calibri" w:hAnsi="Times New Roman" w:cs="Times New Roman"/>
          <w:b/>
          <w:bCs/>
          <w:sz w:val="24"/>
          <w:szCs w:val="24"/>
          <w:lang w:eastAsia="ru-RU"/>
        </w:rPr>
        <w:t>МУНИЦИПАЛЬНОЙ ПРОГРАММЫ «ЭФФЕКТИВНОЕ УПРАВЛЕНИЕ</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893BA7">
        <w:rPr>
          <w:rFonts w:ascii="Times New Roman" w:eastAsia="Calibri" w:hAnsi="Times New Roman" w:cs="Times New Roman"/>
          <w:b/>
          <w:bCs/>
          <w:sz w:val="24"/>
          <w:szCs w:val="24"/>
          <w:lang w:eastAsia="ru-RU"/>
        </w:rPr>
        <w:t>МУНИЦИПАЛЬНЫМ ИМУЩЕСТВОМ И ЗЕМЕЛЬНЫМИ ОТНОШЕНИЯМИ»</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 ПАСПОРТ ПОДПРОГРАММЫ</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20"/>
      </w:tblGrid>
      <w:tr w:rsidR="00893BA7" w:rsidRPr="00893BA7" w:rsidTr="00241D06">
        <w:tc>
          <w:tcPr>
            <w:tcW w:w="3118"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Наименование подпрограммы</w:t>
            </w:r>
          </w:p>
        </w:tc>
        <w:tc>
          <w:tcPr>
            <w:tcW w:w="6520"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«Инвентаризация объектов недвижимого имущества» (далее - подпрограмма)</w:t>
            </w:r>
          </w:p>
        </w:tc>
      </w:tr>
      <w:tr w:rsidR="00893BA7" w:rsidRPr="00893BA7" w:rsidTr="00241D06">
        <w:tc>
          <w:tcPr>
            <w:tcW w:w="3118"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Calibri"/>
                <w:sz w:val="24"/>
                <w:szCs w:val="24"/>
                <w:lang w:eastAsia="ru-RU"/>
              </w:rPr>
              <w:t>Наименование муниципальной программы, в рамках которой реализуется Подпрограмма</w:t>
            </w:r>
          </w:p>
        </w:tc>
        <w:tc>
          <w:tcPr>
            <w:tcW w:w="6520"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 (далее - Программа)</w:t>
            </w:r>
          </w:p>
        </w:tc>
      </w:tr>
      <w:tr w:rsidR="00893BA7" w:rsidRPr="00893BA7" w:rsidTr="00241D06">
        <w:tc>
          <w:tcPr>
            <w:tcW w:w="3118"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Calibri"/>
                <w:color w:val="000000"/>
                <w:sz w:val="24"/>
                <w:szCs w:val="24"/>
                <w:lang w:eastAsia="ru-RU"/>
              </w:rPr>
              <w:t>Исполнители мероприятий подпрограммы</w:t>
            </w:r>
          </w:p>
        </w:tc>
        <w:tc>
          <w:tcPr>
            <w:tcW w:w="6520"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Администрация Большеулуйского района</w:t>
            </w:r>
          </w:p>
        </w:tc>
      </w:tr>
      <w:tr w:rsidR="00893BA7" w:rsidRPr="00893BA7" w:rsidTr="00241D06">
        <w:tc>
          <w:tcPr>
            <w:tcW w:w="3118"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Главный распорядитель бюджетных средств</w:t>
            </w:r>
          </w:p>
        </w:tc>
        <w:tc>
          <w:tcPr>
            <w:tcW w:w="6520"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Администрация Большеулуйского района</w:t>
            </w:r>
          </w:p>
        </w:tc>
      </w:tr>
      <w:tr w:rsidR="00893BA7" w:rsidRPr="00893BA7" w:rsidTr="00241D06">
        <w:tc>
          <w:tcPr>
            <w:tcW w:w="3118"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Соисполнитель муниципальной программы Большеулуйского района</w:t>
            </w:r>
          </w:p>
        </w:tc>
        <w:tc>
          <w:tcPr>
            <w:tcW w:w="6520"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Отдел по управлению муниципальным имуществом и архитектуре администрации Большеулуйского района </w:t>
            </w:r>
          </w:p>
        </w:tc>
      </w:tr>
      <w:tr w:rsidR="00893BA7" w:rsidRPr="00893BA7" w:rsidTr="00241D06">
        <w:tc>
          <w:tcPr>
            <w:tcW w:w="3118"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Цели и 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Формирование эффективной системы управления и распоряжения муниципальным имуществом Большеулуйского района. </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Формирование и управление муниципальной собственностью, оформление права собственности на бесхозяйные объекты недвижимости</w:t>
            </w:r>
          </w:p>
        </w:tc>
      </w:tr>
      <w:tr w:rsidR="00893BA7" w:rsidRPr="00893BA7" w:rsidTr="00241D06">
        <w:tc>
          <w:tcPr>
            <w:tcW w:w="3118"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Calibri"/>
                <w:sz w:val="24"/>
                <w:szCs w:val="24"/>
                <w:lang w:eastAsia="ru-RU"/>
              </w:rPr>
              <w:t xml:space="preserve">Перечень целевых показателей </w:t>
            </w:r>
          </w:p>
        </w:tc>
        <w:tc>
          <w:tcPr>
            <w:tcW w:w="6520"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 Количество объектов недвижимого имущества, на которые оформлена техническая документация (за период).</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 Доходы бюджета района от приватизации муниципального имущества.</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3. Количество объектов муниципального имущества, земельных участков, у которых определена рыночная стоимость (за период).</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4. Количество объектов муниципального имущества, включенных в Реестр муниципальной собственности, по разделам Реестра.</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 Площадь нежилого фонда, подлежащая приватизации.</w:t>
            </w:r>
          </w:p>
        </w:tc>
      </w:tr>
      <w:tr w:rsidR="00893BA7" w:rsidRPr="00893BA7" w:rsidTr="00241D06">
        <w:tc>
          <w:tcPr>
            <w:tcW w:w="3118"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2022 - 2024 годы</w:t>
            </w:r>
          </w:p>
        </w:tc>
      </w:tr>
      <w:tr w:rsidR="00893BA7" w:rsidRPr="00893BA7" w:rsidTr="00241D06">
        <w:tblPrEx>
          <w:tblBorders>
            <w:insideH w:val="none" w:sz="0" w:space="0" w:color="auto"/>
          </w:tblBorders>
        </w:tblPrEx>
        <w:tc>
          <w:tcPr>
            <w:tcW w:w="3118" w:type="dxa"/>
            <w:tcBorders>
              <w:left w:val="single" w:sz="4" w:space="0" w:color="auto"/>
              <w:bottom w:val="nil"/>
              <w:right w:val="single" w:sz="4" w:space="0" w:color="auto"/>
            </w:tcBorders>
          </w:tcPr>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w:t>
            </w:r>
            <w:r w:rsidRPr="00893BA7">
              <w:rPr>
                <w:rFonts w:ascii="Times New Roman" w:eastAsia="Times New Roman" w:hAnsi="Times New Roman" w:cs="Times New Roman"/>
                <w:sz w:val="24"/>
                <w:szCs w:val="24"/>
                <w:lang w:eastAsia="ru-RU"/>
              </w:rPr>
              <w:lastRenderedPageBreak/>
              <w:t>реализации подпрограммы</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tc>
        <w:tc>
          <w:tcPr>
            <w:tcW w:w="6520" w:type="dxa"/>
            <w:tcBorders>
              <w:left w:val="single" w:sz="4" w:space="0" w:color="auto"/>
              <w:bottom w:val="nil"/>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Общий объем финансирования за счет средств местного бюджета составляет 600,0 тыс. рублей, из них по годам:</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2022 год - 200,00  тыс. рублей;</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2023 год - 200,00  тыс. рублей;</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2024 год – 200,00 тыс. рублей.</w:t>
            </w:r>
          </w:p>
        </w:tc>
      </w:tr>
      <w:tr w:rsidR="00893BA7" w:rsidRPr="00893BA7" w:rsidTr="00241D06">
        <w:tc>
          <w:tcPr>
            <w:tcW w:w="3118"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Система организации контроля за исполнением подпрограммы</w:t>
            </w:r>
          </w:p>
        </w:tc>
        <w:tc>
          <w:tcPr>
            <w:tcW w:w="6520"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Администрация Большеулуйского района</w:t>
            </w:r>
          </w:p>
        </w:tc>
      </w:tr>
    </w:tbl>
    <w:p w:rsidR="00893BA7" w:rsidRPr="00893BA7" w:rsidRDefault="00893BA7" w:rsidP="00893BA7">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 ОСНОВНЫЕ РАЗДЕЛЫ ПОДПРОГРАММЫ</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outlineLvl w:val="3"/>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2.1. Постановка общерайонной проблемы и обоснование необходимости разработки подпрограммы</w:t>
      </w:r>
    </w:p>
    <w:p w:rsidR="00893BA7" w:rsidRPr="00893BA7" w:rsidRDefault="00893BA7" w:rsidP="00893BA7">
      <w:pPr>
        <w:widowControl w:val="0"/>
        <w:autoSpaceDE w:val="0"/>
        <w:autoSpaceDN w:val="0"/>
        <w:spacing w:after="0" w:line="240" w:lineRule="auto"/>
        <w:jc w:val="center"/>
        <w:outlineLvl w:val="3"/>
        <w:rPr>
          <w:rFonts w:ascii="Times New Roman" w:eastAsia="Calibri" w:hAnsi="Times New Roman" w:cs="Times New Roman"/>
          <w:sz w:val="24"/>
          <w:szCs w:val="24"/>
          <w:lang w:eastAsia="ru-RU"/>
        </w:rPr>
      </w:pP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Муниципальная собственность занимает важное место в составе экономической основы местного самоуправления. Посредством муниципальной собственности органы местного самоуправления могут активно влиять на развитие муниципального образования, структуру экономики, деловой и инвестиционный климат, в конечном счете - на решение многообразных задач, связанных с улучшением качества жизни населения.</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Наличие в собственности муниципального образования объектов недвижимости позволяет органам местного самоуправления решать разноплановые задачи, стоящие перед ними, основной из которых является обеспечение доходов бюджета муниципального образования от использования и приватизации муниципального имущества.</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В сфере формирования муниципального имущества и его распоряжением существуют следующие проблемы:</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отсутствие регистрации права муниципальной собственности на объекты недвижимости в связи с отсутствием необходимых правоустанавливающих документов;</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низкая инвестиционная привлекательность объектов муниципальной собственности в связи с их неудовлетворительным техническим состоянием;</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недостаточный спрос на имущество, находящееся в муниципальной собственности.</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Решение вышеуказанных проблем в рамках подпрограммы позволит более эффективно управлять и распоряжаться муниципальным имуществом, иметь объективную информацию об объектах недвижимого имущества, увеличить доходную часть бюджета района.</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Подпрограмма позволит:</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повысить эффективность управления муниципальной собственностью;</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увеличить доходную базу за счет поступлений от реализации и использования муниципального имущества;</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вовлечь объекты муниципальной собственности в гражданский оборот;</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обеспечить необходимым имуществом муниципальные бюджетные учреждения, муниципальные предприятия, для осуществления своих полномочий, функций и задач.</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Несмотря на наличие в составе муниципальной собственности объектов, имеющих низкую инвестиционную привлекательность, принятие управленческих решений в отношении таких объектов администрацией Большеулуйского района будет производиться и в дальнейшем, путем включения в прогнозный план приватизации, передачи в аренду.</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В целях обеспечения работы организаций муниципальной формы собственности (муниципальных учреждений) соответствующей сферы производится закрепление за ними муниципального имущества, необходимого для ведения уставной деятельности.</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Данные действия относятся к полномочиям администрации Большеулуйского района и характеризуют одну из его основных функций - управление муниципальной собственностью, включающей в себя основные составляющие: учет, контроль и принятие решений.</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Доступность, достоверность и полнота информации является следствием надлежащего учета муниципальной собственности и ее эффективного использования в работе муниципальных учреждений.</w:t>
      </w:r>
    </w:p>
    <w:p w:rsidR="00893BA7" w:rsidRPr="00893BA7" w:rsidRDefault="00893BA7" w:rsidP="00893BA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893BA7">
        <w:rPr>
          <w:rFonts w:ascii="Times New Roman" w:eastAsia="Times New Roman" w:hAnsi="Times New Roman" w:cs="Times New Roman"/>
          <w:spacing w:val="2"/>
          <w:sz w:val="24"/>
          <w:szCs w:val="24"/>
          <w:lang w:eastAsia="ru-RU"/>
        </w:rPr>
        <w:t>Разработка подпрограммы необходима для развития комплексной информационной системы управления имуществом, находящимся в муниципальной собственности, а также для увеличения доходной части бюджета района, повышения эффективности управления имуществом района.</w:t>
      </w:r>
    </w:p>
    <w:p w:rsidR="00893BA7" w:rsidRPr="00893BA7" w:rsidRDefault="00893BA7" w:rsidP="00893BA7">
      <w:pPr>
        <w:widowControl w:val="0"/>
        <w:autoSpaceDE w:val="0"/>
        <w:autoSpaceDN w:val="0"/>
        <w:spacing w:after="0" w:line="20" w:lineRule="atLeast"/>
        <w:outlineLvl w:val="3"/>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0" w:lineRule="atLeast"/>
        <w:jc w:val="center"/>
        <w:outlineLvl w:val="3"/>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2.2. Основная цель, задачи, этапы и сроки</w:t>
      </w:r>
    </w:p>
    <w:p w:rsidR="00893BA7" w:rsidRPr="00893BA7" w:rsidRDefault="00893BA7" w:rsidP="00893BA7">
      <w:pPr>
        <w:widowControl w:val="0"/>
        <w:autoSpaceDE w:val="0"/>
        <w:autoSpaceDN w:val="0"/>
        <w:spacing w:after="0" w:line="2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выполнения подпрограммы, целевые индикаторы</w:t>
      </w:r>
    </w:p>
    <w:p w:rsidR="00893BA7" w:rsidRPr="00893BA7" w:rsidRDefault="00893BA7" w:rsidP="00893BA7">
      <w:pPr>
        <w:widowControl w:val="0"/>
        <w:autoSpaceDE w:val="0"/>
        <w:autoSpaceDN w:val="0"/>
        <w:spacing w:after="0" w:line="20" w:lineRule="atLeast"/>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Целью реализации подпрограммы является формирование эффективной системы управления и распоряжения муниципальным имуществом Большеулуйского района.</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При достижении данной цели будут решаться следующие задачи: формирование и управление муниципальной собственностью, оформление права собственности на бесхозяйные объекты недвижимости.</w:t>
      </w:r>
    </w:p>
    <w:p w:rsidR="00893BA7" w:rsidRPr="00893BA7" w:rsidRDefault="00893BA7" w:rsidP="00893BA7">
      <w:pPr>
        <w:widowControl w:val="0"/>
        <w:autoSpaceDE w:val="0"/>
        <w:autoSpaceDN w:val="0"/>
        <w:spacing w:after="0" w:line="20" w:lineRule="atLeast"/>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Перечень целевых индикаторов подпрограммы по годам ее реализации представлен в приложении № 1 к подпрограмме.</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2.3. Перечень мероприятий подпрограммы.</w:t>
      </w:r>
    </w:p>
    <w:p w:rsidR="00893BA7" w:rsidRPr="00893BA7" w:rsidRDefault="00893BA7" w:rsidP="00893BA7">
      <w:pPr>
        <w:widowControl w:val="0"/>
        <w:autoSpaceDE w:val="0"/>
        <w:autoSpaceDN w:val="0"/>
        <w:spacing w:after="0" w:line="20" w:lineRule="atLeast"/>
        <w:jc w:val="center"/>
        <w:rPr>
          <w:rFonts w:ascii="Times New Roman" w:eastAsia="Calibri" w:hAnsi="Times New Roman" w:cs="Times New Roman"/>
          <w:sz w:val="24"/>
          <w:szCs w:val="24"/>
          <w:lang w:eastAsia="ru-RU"/>
        </w:rPr>
      </w:pPr>
    </w:p>
    <w:p w:rsidR="00893BA7" w:rsidRPr="00893BA7" w:rsidRDefault="00893BA7" w:rsidP="00893BA7">
      <w:pPr>
        <w:keepNext/>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93BA7">
        <w:rPr>
          <w:rFonts w:ascii="Times New Roman" w:eastAsia="Times New Roman" w:hAnsi="Times New Roman" w:cs="Times New Roman"/>
          <w:iCs/>
          <w:sz w:val="24"/>
          <w:szCs w:val="24"/>
          <w:lang w:eastAsia="ru-RU"/>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Повышение эффективности управления муниципальным имуществом Большеулуйского района охватывает деятельность имущественных отношений по следующим направлениям:</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 формирование эффективной системы управления и распоряжения муниципальным имуществом Большеулуйского района;</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б) оформление технической документации на объекты муниципальной собственности, объекты, принимаемые в муниципальную собственность;</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 пополнение доходной части бюджета Большеулуйского района в виде доходов от использования и продажи муниципального имущества;</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г) контроль за проведением своевременной инвентаризации объектов муниципальной собственности;</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д) актуализация сведений, содержащихся в реестре муниципального имущества;</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 проведение выездных проверок использования и сохранности муниципального имущества Большеулуйского района;</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ж) проведение оценки рыночной стоимости размера арендной платы при предоставлении муниципального имущества в аренду;</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з) проведение анализа результатов финансово-хозяйственной деятельности и финансового состояния муниципальных унитарных предприятий;</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 оформление бесхозяйных объектов недвижимого имущества;</w:t>
      </w: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 приватизация недвижимого и движимого имущества, находящегося в муниципальной собственности.</w:t>
      </w:r>
    </w:p>
    <w:p w:rsidR="00893BA7" w:rsidRPr="00893BA7" w:rsidRDefault="00893BA7" w:rsidP="00893BA7">
      <w:pPr>
        <w:spacing w:after="0" w:line="20" w:lineRule="atLeast"/>
        <w:jc w:val="center"/>
        <w:rPr>
          <w:rFonts w:ascii="Times New Roman" w:eastAsia="Calibri" w:hAnsi="Times New Roman" w:cs="Times New Roman"/>
          <w:sz w:val="24"/>
          <w:szCs w:val="24"/>
          <w:lang w:eastAsia="ru-RU"/>
        </w:rPr>
      </w:pPr>
    </w:p>
    <w:p w:rsidR="00893BA7" w:rsidRPr="00893BA7" w:rsidRDefault="00893BA7" w:rsidP="00893BA7">
      <w:pPr>
        <w:spacing w:after="0" w:line="2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2.4. Механизм реализации подпрограммы</w:t>
      </w:r>
    </w:p>
    <w:p w:rsidR="00893BA7" w:rsidRPr="00893BA7" w:rsidRDefault="00893BA7" w:rsidP="00893BA7">
      <w:pPr>
        <w:spacing w:after="0" w:line="20" w:lineRule="atLeast"/>
        <w:jc w:val="center"/>
        <w:rPr>
          <w:rFonts w:ascii="Times New Roman" w:eastAsia="Calibri" w:hAnsi="Times New Roman" w:cs="Times New Roman"/>
          <w:sz w:val="24"/>
          <w:szCs w:val="24"/>
          <w:lang w:eastAsia="ru-RU"/>
        </w:rPr>
      </w:pPr>
    </w:p>
    <w:p w:rsidR="00893BA7" w:rsidRPr="00893BA7" w:rsidRDefault="00893BA7" w:rsidP="00893BA7">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xml:space="preserve">Реализация программных мероприятий осуществляется в соответствии с Федеральным </w:t>
      </w:r>
      <w:hyperlink r:id="rId6" w:history="1">
        <w:r w:rsidRPr="00893BA7">
          <w:rPr>
            <w:rFonts w:ascii="Times New Roman" w:eastAsia="Times New Roman" w:hAnsi="Times New Roman" w:cs="Times New Roman"/>
            <w:color w:val="000000"/>
            <w:sz w:val="24"/>
            <w:szCs w:val="24"/>
            <w:lang w:eastAsia="ru-RU"/>
          </w:rPr>
          <w:t>законом</w:t>
        </w:r>
      </w:hyperlink>
      <w:r w:rsidRPr="00893BA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(с изменениями и дополнениями), Федеральным </w:t>
      </w:r>
      <w:hyperlink r:id="rId7" w:history="1">
        <w:r w:rsidRPr="00893BA7">
          <w:rPr>
            <w:rFonts w:ascii="Times New Roman" w:eastAsia="Times New Roman" w:hAnsi="Times New Roman" w:cs="Times New Roman"/>
            <w:color w:val="000000"/>
            <w:sz w:val="24"/>
            <w:szCs w:val="24"/>
            <w:lang w:eastAsia="ru-RU"/>
          </w:rPr>
          <w:t>законом</w:t>
        </w:r>
      </w:hyperlink>
      <w:r w:rsidRPr="00893BA7">
        <w:rPr>
          <w:rFonts w:ascii="Times New Roman" w:eastAsia="Times New Roman" w:hAnsi="Times New Roman" w:cs="Times New Roman"/>
          <w:sz w:val="24"/>
          <w:szCs w:val="24"/>
          <w:lang w:eastAsia="ru-RU"/>
        </w:rPr>
        <w:t xml:space="preserve"> от 21.12.2001 № 178-ФЗ «О приватизации муниципального и государственного имущества», Федеральным </w:t>
      </w:r>
      <w:hyperlink r:id="rId8" w:history="1">
        <w:r w:rsidRPr="00893BA7">
          <w:rPr>
            <w:rFonts w:ascii="Times New Roman" w:eastAsia="Times New Roman" w:hAnsi="Times New Roman" w:cs="Times New Roman"/>
            <w:color w:val="000000"/>
            <w:sz w:val="24"/>
            <w:szCs w:val="24"/>
            <w:lang w:eastAsia="ru-RU"/>
          </w:rPr>
          <w:t>законом</w:t>
        </w:r>
      </w:hyperlink>
      <w:r w:rsidRPr="00893BA7">
        <w:rPr>
          <w:rFonts w:ascii="Times New Roman" w:eastAsia="Times New Roman" w:hAnsi="Times New Roman" w:cs="Times New Roman"/>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9" w:history="1">
        <w:r w:rsidRPr="00893BA7">
          <w:rPr>
            <w:rFonts w:ascii="Times New Roman" w:eastAsia="Times New Roman" w:hAnsi="Times New Roman" w:cs="Times New Roman"/>
            <w:color w:val="000000"/>
            <w:sz w:val="24"/>
            <w:szCs w:val="24"/>
            <w:lang w:eastAsia="ru-RU"/>
          </w:rPr>
          <w:t>законом</w:t>
        </w:r>
      </w:hyperlink>
      <w:r w:rsidRPr="00893BA7">
        <w:rPr>
          <w:rFonts w:ascii="Times New Roman" w:eastAsia="Times New Roman" w:hAnsi="Times New Roman" w:cs="Times New Roman"/>
          <w:sz w:val="24"/>
          <w:szCs w:val="24"/>
          <w:lang w:eastAsia="ru-RU"/>
        </w:rPr>
        <w:t xml:space="preserve"> от 24.07.2007            № 221-ФЗ «О государственном кадастре недвижимости», Федеральным </w:t>
      </w:r>
      <w:hyperlink r:id="rId10" w:history="1">
        <w:r w:rsidRPr="00893BA7">
          <w:rPr>
            <w:rFonts w:ascii="Times New Roman" w:eastAsia="Times New Roman" w:hAnsi="Times New Roman" w:cs="Times New Roman"/>
            <w:color w:val="000000"/>
            <w:sz w:val="24"/>
            <w:szCs w:val="24"/>
            <w:lang w:eastAsia="ru-RU"/>
          </w:rPr>
          <w:t>законом</w:t>
        </w:r>
      </w:hyperlink>
      <w:r w:rsidRPr="00893BA7">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893BA7" w:rsidRPr="00893BA7" w:rsidRDefault="00893BA7" w:rsidP="00893BA7">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Основой механизма реализации подпрограммы являются следующие приоритеты в области управления имуществом:</w:t>
      </w:r>
    </w:p>
    <w:p w:rsidR="00893BA7" w:rsidRPr="00893BA7" w:rsidRDefault="00893BA7" w:rsidP="00893BA7">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перераспределение имущества,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w:t>
      </w:r>
    </w:p>
    <w:p w:rsidR="00893BA7" w:rsidRPr="00893BA7" w:rsidRDefault="00893BA7" w:rsidP="00893BA7">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оформление документации, необходимой для проведения технической паспортизации муниципальной района.</w:t>
      </w:r>
    </w:p>
    <w:p w:rsidR="00893BA7" w:rsidRPr="00893BA7" w:rsidRDefault="00893BA7" w:rsidP="00893BA7">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lastRenderedPageBreak/>
        <w:t>Отбор исполнителя мероприятия,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с законодательством Российской Федерации и нормативными правовыми актами Красноярского края и района.</w:t>
      </w:r>
    </w:p>
    <w:p w:rsidR="00893BA7" w:rsidRPr="00893BA7" w:rsidRDefault="00893BA7" w:rsidP="00893BA7">
      <w:pPr>
        <w:spacing w:after="0" w:line="20" w:lineRule="atLeast"/>
        <w:jc w:val="center"/>
        <w:rPr>
          <w:rFonts w:ascii="Times New Roman" w:eastAsia="Calibri" w:hAnsi="Times New Roman" w:cs="Times New Roman"/>
          <w:sz w:val="24"/>
          <w:szCs w:val="24"/>
          <w:lang w:eastAsia="ru-RU"/>
        </w:rPr>
      </w:pPr>
    </w:p>
    <w:p w:rsidR="00893BA7" w:rsidRPr="00893BA7" w:rsidRDefault="00893BA7" w:rsidP="00893BA7">
      <w:pPr>
        <w:spacing w:after="0" w:line="2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893BA7" w:rsidRPr="00893BA7" w:rsidRDefault="00893BA7" w:rsidP="00893BA7">
      <w:pPr>
        <w:spacing w:after="0" w:line="20" w:lineRule="atLeast"/>
        <w:jc w:val="center"/>
        <w:rPr>
          <w:rFonts w:ascii="Times New Roman" w:eastAsia="Calibri" w:hAnsi="Times New Roman" w:cs="Times New Roman"/>
          <w:sz w:val="24"/>
          <w:szCs w:val="24"/>
          <w:lang w:eastAsia="ru-RU"/>
        </w:rPr>
      </w:pP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xml:space="preserve"> 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(далее - Отдел).</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Функции  Отдела по управлению подпрограммой:</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ежегодное уточнение целевых показателей и затрат по подпрограммным мероприятиям, а также состава исполнителей;</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совершенствование механизма реализации подпрограммы с учетом изменений внешней среды и нормативно-правовой базы;</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формировании и реализации.</w:t>
      </w:r>
    </w:p>
    <w:p w:rsidR="00893BA7" w:rsidRPr="00893BA7" w:rsidRDefault="00893BA7" w:rsidP="00893BA7">
      <w:pPr>
        <w:spacing w:after="0" w:line="20" w:lineRule="atLeast"/>
        <w:jc w:val="center"/>
        <w:rPr>
          <w:rFonts w:ascii="Times New Roman" w:eastAsia="Calibri" w:hAnsi="Times New Roman" w:cs="Times New Roman"/>
          <w:sz w:val="24"/>
          <w:szCs w:val="24"/>
          <w:lang w:eastAsia="ru-RU"/>
        </w:rPr>
      </w:pPr>
    </w:p>
    <w:p w:rsidR="00893BA7" w:rsidRPr="00893BA7" w:rsidRDefault="00893BA7" w:rsidP="00893BA7">
      <w:pPr>
        <w:spacing w:after="0" w:line="2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2.6. Оценка социально- экономической эффективности от реализации подпрограммы</w:t>
      </w:r>
    </w:p>
    <w:p w:rsidR="00893BA7" w:rsidRPr="00893BA7" w:rsidRDefault="00893BA7" w:rsidP="00893BA7">
      <w:pPr>
        <w:spacing w:after="0" w:line="20" w:lineRule="atLeast"/>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Реализация мероприятий подпрограммы за период 2022 - 2024 годов позволит обеспечить достижение следующих результатов:</w:t>
      </w:r>
    </w:p>
    <w:p w:rsidR="00893BA7" w:rsidRPr="00893BA7" w:rsidRDefault="00893BA7" w:rsidP="00893BA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Показатели результативности будут являться:</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xml:space="preserve">- увеличение количества объектов недвижимого имущества, на которые оформлена техническая документация; </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пополнение доходной части бюджета района от приватизации муниципального имущества, от передачи земельных участков в аренду, собственность по итогам торгов;</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увеличение</w:t>
      </w:r>
      <w:r w:rsidRPr="00893BA7">
        <w:rPr>
          <w:rFonts w:ascii="Times New Roman" w:eastAsia="Times New Roman" w:hAnsi="Times New Roman" w:cs="Times New Roman"/>
          <w:sz w:val="24"/>
          <w:szCs w:val="24"/>
          <w:lang w:eastAsia="ru-RU"/>
        </w:rPr>
        <w:tab/>
        <w:t>количества объектов муниципального имущества, земельных участков, у которых определена рыночная стоимость;</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увеличение</w:t>
      </w:r>
      <w:r w:rsidRPr="00893BA7">
        <w:rPr>
          <w:rFonts w:ascii="Times New Roman" w:eastAsia="Times New Roman" w:hAnsi="Times New Roman" w:cs="Times New Roman"/>
          <w:sz w:val="24"/>
          <w:szCs w:val="24"/>
          <w:lang w:eastAsia="ru-RU"/>
        </w:rPr>
        <w:tab/>
        <w:t>количества объектов муниципального имущества, включенных в Реестр муниципальной собственности;</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площадь нежилого фонда подлежащая приватизации.</w:t>
      </w: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sectPr w:rsidR="00893BA7" w:rsidRPr="00893BA7" w:rsidSect="00BE0E24">
          <w:pgSz w:w="11906" w:h="16838" w:code="9"/>
          <w:pgMar w:top="567" w:right="1134" w:bottom="142" w:left="1134" w:header="720" w:footer="720" w:gutter="0"/>
          <w:cols w:space="708"/>
          <w:noEndnote/>
          <w:docGrid w:linePitch="272"/>
        </w:sect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lang w:eastAsia="ru-RU"/>
        </w:rPr>
      </w:pPr>
      <w:r w:rsidRPr="00893BA7">
        <w:rPr>
          <w:rFonts w:ascii="Times New Roman" w:eastAsia="Calibri" w:hAnsi="Times New Roman" w:cs="Times New Roman"/>
          <w:lang w:eastAsia="ru-RU"/>
        </w:rPr>
        <w:lastRenderedPageBreak/>
        <w:t>Приложение № 1</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к подпрограмме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«Инвентаризация объектов</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недвижимого имущества»</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муниципальной программы</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«Эффективное управление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муниципальным имуществом</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r w:rsidRPr="00893BA7">
        <w:rPr>
          <w:rFonts w:ascii="Times New Roman" w:eastAsia="Calibri" w:hAnsi="Times New Roman" w:cs="Times New Roman"/>
          <w:lang w:eastAsia="ru-RU"/>
        </w:rPr>
        <w:t>и земельными отношениями»</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lang w:eastAsia="ru-RU"/>
        </w:rPr>
      </w:pPr>
    </w:p>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ПЕРЕЧЕНЬ И ЗНАЧЕНИЕ ПОКАЗАТЕЛЕЙ РЕЗУЛЬТАТИВНОСТИ ПОДПРОГРАММЫ «ИНВЕНТАРИЗАЦИЯ ОБЪЕКТОВ НЕДВИЖИМОГО ИМУЩЕСТВА»</w:t>
      </w:r>
    </w:p>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2213"/>
        <w:gridCol w:w="1348"/>
        <w:gridCol w:w="1418"/>
        <w:gridCol w:w="1778"/>
        <w:gridCol w:w="1778"/>
        <w:gridCol w:w="1649"/>
        <w:gridCol w:w="1649"/>
        <w:gridCol w:w="1651"/>
      </w:tblGrid>
      <w:tr w:rsidR="00893BA7" w:rsidRPr="00893BA7" w:rsidTr="00241D06">
        <w:tc>
          <w:tcPr>
            <w:tcW w:w="1225" w:type="dxa"/>
            <w:vMerge w:val="restart"/>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п/п</w:t>
            </w:r>
          </w:p>
        </w:tc>
        <w:tc>
          <w:tcPr>
            <w:tcW w:w="2213"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Цели, задачи, показатели</w:t>
            </w:r>
          </w:p>
        </w:tc>
        <w:tc>
          <w:tcPr>
            <w:tcW w:w="1348"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Единица измерения</w:t>
            </w:r>
          </w:p>
        </w:tc>
        <w:tc>
          <w:tcPr>
            <w:tcW w:w="1418"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Источник информации</w:t>
            </w:r>
          </w:p>
        </w:tc>
        <w:tc>
          <w:tcPr>
            <w:tcW w:w="8505" w:type="dxa"/>
            <w:gridSpan w:val="5"/>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Годы реализации подпрограммы</w:t>
            </w:r>
          </w:p>
        </w:tc>
      </w:tr>
      <w:tr w:rsidR="00893BA7" w:rsidRPr="00893BA7" w:rsidTr="00241D06">
        <w:tc>
          <w:tcPr>
            <w:tcW w:w="1225" w:type="dxa"/>
            <w:vMerge/>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2213" w:type="dxa"/>
            <w:vMerge/>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348" w:type="dxa"/>
            <w:vMerge/>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418" w:type="dxa"/>
            <w:vMerge/>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78"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Отчетный</w:t>
            </w:r>
          </w:p>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финансовый год </w:t>
            </w:r>
          </w:p>
        </w:tc>
        <w:tc>
          <w:tcPr>
            <w:tcW w:w="1778"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Текущий финансовый год </w:t>
            </w:r>
          </w:p>
        </w:tc>
        <w:tc>
          <w:tcPr>
            <w:tcW w:w="1649"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Очередной плановый период </w:t>
            </w:r>
          </w:p>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2022 год</w:t>
            </w:r>
          </w:p>
        </w:tc>
        <w:tc>
          <w:tcPr>
            <w:tcW w:w="1649"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первый год планового периода </w:t>
            </w:r>
          </w:p>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2023 год</w:t>
            </w:r>
          </w:p>
        </w:tc>
        <w:tc>
          <w:tcPr>
            <w:tcW w:w="1651"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второй год</w:t>
            </w:r>
          </w:p>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планового периода </w:t>
            </w:r>
          </w:p>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2024 год</w:t>
            </w:r>
          </w:p>
        </w:tc>
      </w:tr>
      <w:tr w:rsidR="00893BA7" w:rsidRPr="00893BA7" w:rsidTr="00241D06">
        <w:tc>
          <w:tcPr>
            <w:tcW w:w="1225"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w:t>
            </w:r>
          </w:p>
        </w:tc>
        <w:tc>
          <w:tcPr>
            <w:tcW w:w="2213"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w:t>
            </w:r>
          </w:p>
        </w:tc>
        <w:tc>
          <w:tcPr>
            <w:tcW w:w="1348"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3</w:t>
            </w:r>
          </w:p>
        </w:tc>
        <w:tc>
          <w:tcPr>
            <w:tcW w:w="1418"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4</w:t>
            </w:r>
          </w:p>
        </w:tc>
        <w:tc>
          <w:tcPr>
            <w:tcW w:w="1778"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c>
          <w:tcPr>
            <w:tcW w:w="1778"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w:t>
            </w:r>
          </w:p>
        </w:tc>
        <w:tc>
          <w:tcPr>
            <w:tcW w:w="1649"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7</w:t>
            </w:r>
          </w:p>
        </w:tc>
        <w:tc>
          <w:tcPr>
            <w:tcW w:w="1649"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8</w:t>
            </w:r>
          </w:p>
        </w:tc>
        <w:tc>
          <w:tcPr>
            <w:tcW w:w="1651"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9</w:t>
            </w:r>
          </w:p>
        </w:tc>
      </w:tr>
      <w:tr w:rsidR="00893BA7" w:rsidRPr="00893BA7" w:rsidTr="00241D06">
        <w:tc>
          <w:tcPr>
            <w:tcW w:w="14709" w:type="dxa"/>
            <w:gridSpan w:val="9"/>
          </w:tcPr>
          <w:p w:rsidR="00893BA7" w:rsidRPr="00893BA7" w:rsidRDefault="00893BA7" w:rsidP="00893BA7">
            <w:pPr>
              <w:widowControl w:val="0"/>
              <w:tabs>
                <w:tab w:val="left" w:pos="2660"/>
                <w:tab w:val="right" w:pos="14570"/>
              </w:tabs>
              <w:autoSpaceDE w:val="0"/>
              <w:autoSpaceDN w:val="0"/>
              <w:spacing w:after="0" w:line="240" w:lineRule="auto"/>
              <w:jc w:val="both"/>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Цель подпрограммы: </w:t>
            </w:r>
            <w:r w:rsidRPr="00893BA7">
              <w:rPr>
                <w:rFonts w:ascii="Times New Roman" w:eastAsia="Calibri" w:hAnsi="Times New Roman" w:cs="Times New Roman"/>
                <w:sz w:val="24"/>
                <w:szCs w:val="24"/>
                <w:lang w:eastAsia="ru-RU"/>
              </w:rPr>
              <w:t>Формирование эффективной системы управления и распоряжения муниципальным имуществом Большеулуйского района</w:t>
            </w:r>
          </w:p>
        </w:tc>
      </w:tr>
      <w:tr w:rsidR="00893BA7" w:rsidRPr="00893BA7" w:rsidTr="00241D06">
        <w:tc>
          <w:tcPr>
            <w:tcW w:w="14709" w:type="dxa"/>
            <w:gridSpan w:val="9"/>
          </w:tcPr>
          <w:p w:rsidR="00893BA7" w:rsidRPr="00893BA7" w:rsidRDefault="00893BA7" w:rsidP="00893BA7">
            <w:pPr>
              <w:widowControl w:val="0"/>
              <w:tabs>
                <w:tab w:val="left" w:pos="2660"/>
                <w:tab w:val="right" w:pos="14570"/>
              </w:tabs>
              <w:autoSpaceDE w:val="0"/>
              <w:autoSpaceDN w:val="0"/>
              <w:spacing w:after="0" w:line="240" w:lineRule="auto"/>
              <w:jc w:val="both"/>
              <w:rPr>
                <w:rFonts w:ascii="Times New Roman" w:eastAsia="Calibri" w:hAnsi="Times New Roman" w:cs="Times New Roman"/>
                <w:lang w:eastAsia="ru-RU"/>
              </w:rPr>
            </w:pPr>
            <w:r w:rsidRPr="00893BA7">
              <w:rPr>
                <w:rFonts w:ascii="Times New Roman" w:eastAsia="Calibri" w:hAnsi="Times New Roman" w:cs="Times New Roman"/>
                <w:lang w:eastAsia="ru-RU"/>
              </w:rPr>
              <w:t>Задача подпрограммы: Формирование и управление муниципальной собственностью, оформление права собственности на бесхозяйные объекты недвижимости</w:t>
            </w:r>
          </w:p>
        </w:tc>
      </w:tr>
      <w:tr w:rsidR="00893BA7" w:rsidRPr="00893BA7" w:rsidTr="00241D06">
        <w:tc>
          <w:tcPr>
            <w:tcW w:w="1225"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2213"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Показатели результативности</w:t>
            </w:r>
          </w:p>
        </w:tc>
        <w:tc>
          <w:tcPr>
            <w:tcW w:w="1348"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418"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78"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78"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49"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49"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51"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r>
      <w:tr w:rsidR="00893BA7" w:rsidRPr="00893BA7" w:rsidTr="00241D06">
        <w:tc>
          <w:tcPr>
            <w:tcW w:w="1225"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w:t>
            </w:r>
          </w:p>
        </w:tc>
        <w:tc>
          <w:tcPr>
            <w:tcW w:w="221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Количество объектов недвижимого имущества, на которые оформлена техническая документация (за период)</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ед.</w:t>
            </w:r>
          </w:p>
        </w:tc>
        <w:tc>
          <w:tcPr>
            <w:tcW w:w="1418"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Отчетные данные</w:t>
            </w:r>
          </w:p>
        </w:tc>
        <w:tc>
          <w:tcPr>
            <w:tcW w:w="177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77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6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c>
          <w:tcPr>
            <w:tcW w:w="16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c>
          <w:tcPr>
            <w:tcW w:w="16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r>
      <w:tr w:rsidR="00893BA7" w:rsidRPr="00893BA7" w:rsidTr="00241D06">
        <w:tc>
          <w:tcPr>
            <w:tcW w:w="1225"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w:t>
            </w:r>
          </w:p>
        </w:tc>
        <w:tc>
          <w:tcPr>
            <w:tcW w:w="221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Доходы бюджета района от приватизации муниципального имущества</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тыс. руб.</w:t>
            </w:r>
          </w:p>
        </w:tc>
        <w:tc>
          <w:tcPr>
            <w:tcW w:w="1418"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Отчетные данные</w:t>
            </w:r>
          </w:p>
        </w:tc>
        <w:tc>
          <w:tcPr>
            <w:tcW w:w="177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77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6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c>
          <w:tcPr>
            <w:tcW w:w="16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c>
          <w:tcPr>
            <w:tcW w:w="16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r>
      <w:tr w:rsidR="00893BA7" w:rsidRPr="00893BA7" w:rsidTr="00241D06">
        <w:tc>
          <w:tcPr>
            <w:tcW w:w="1225"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3</w:t>
            </w:r>
          </w:p>
        </w:tc>
        <w:tc>
          <w:tcPr>
            <w:tcW w:w="221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Количество объектов муниципального имущества, земельных участков, </w:t>
            </w:r>
            <w:r w:rsidRPr="00893BA7">
              <w:rPr>
                <w:rFonts w:ascii="Times New Roman" w:eastAsia="Calibri" w:hAnsi="Times New Roman" w:cs="Times New Roman"/>
                <w:lang w:eastAsia="ru-RU"/>
              </w:rPr>
              <w:lastRenderedPageBreak/>
              <w:t>у которых определена рыночная стоимость (за период)</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lastRenderedPageBreak/>
              <w:t>ед.</w:t>
            </w:r>
          </w:p>
        </w:tc>
        <w:tc>
          <w:tcPr>
            <w:tcW w:w="1418"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Отчетные данные</w:t>
            </w:r>
          </w:p>
        </w:tc>
        <w:tc>
          <w:tcPr>
            <w:tcW w:w="177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77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6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15</w:t>
            </w:r>
          </w:p>
        </w:tc>
        <w:tc>
          <w:tcPr>
            <w:tcW w:w="16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w:t>
            </w:r>
          </w:p>
        </w:tc>
        <w:tc>
          <w:tcPr>
            <w:tcW w:w="16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w:t>
            </w:r>
          </w:p>
        </w:tc>
      </w:tr>
      <w:tr w:rsidR="00893BA7" w:rsidRPr="00893BA7" w:rsidTr="00241D06">
        <w:tc>
          <w:tcPr>
            <w:tcW w:w="1225"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lastRenderedPageBreak/>
              <w:t>4</w:t>
            </w:r>
          </w:p>
        </w:tc>
        <w:tc>
          <w:tcPr>
            <w:tcW w:w="221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Количество объектов муниципального имущества, включенных в Реестр муниципальной собственности, по разделам Реестра</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ед.</w:t>
            </w:r>
          </w:p>
        </w:tc>
        <w:tc>
          <w:tcPr>
            <w:tcW w:w="1418"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Отчетные данные</w:t>
            </w:r>
          </w:p>
        </w:tc>
        <w:tc>
          <w:tcPr>
            <w:tcW w:w="177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77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6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c>
          <w:tcPr>
            <w:tcW w:w="16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c>
          <w:tcPr>
            <w:tcW w:w="16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r>
      <w:tr w:rsidR="00893BA7" w:rsidRPr="00893BA7" w:rsidTr="00241D06">
        <w:tc>
          <w:tcPr>
            <w:tcW w:w="1225" w:type="dxa"/>
          </w:tcPr>
          <w:p w:rsidR="00893BA7" w:rsidRPr="00893BA7" w:rsidRDefault="00893BA7" w:rsidP="00893BA7">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5 </w:t>
            </w:r>
          </w:p>
        </w:tc>
        <w:tc>
          <w:tcPr>
            <w:tcW w:w="221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Times New Roman" w:hAnsi="Times New Roman" w:cs="Times New Roman"/>
                <w:lang w:eastAsia="ru-RU"/>
              </w:rPr>
              <w:t>Площадь нежилого фонда подлежащая приватизации</w:t>
            </w:r>
          </w:p>
        </w:tc>
        <w:tc>
          <w:tcPr>
            <w:tcW w:w="134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ед.</w:t>
            </w:r>
          </w:p>
        </w:tc>
        <w:tc>
          <w:tcPr>
            <w:tcW w:w="1418"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Отчетные данные</w:t>
            </w:r>
          </w:p>
        </w:tc>
        <w:tc>
          <w:tcPr>
            <w:tcW w:w="177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77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6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c>
          <w:tcPr>
            <w:tcW w:w="164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c>
          <w:tcPr>
            <w:tcW w:w="165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0,0</w:t>
            </w:r>
          </w:p>
        </w:tc>
      </w:tr>
    </w:tbl>
    <w:p w:rsidR="00893BA7" w:rsidRPr="00893BA7" w:rsidRDefault="00893BA7" w:rsidP="00893BA7">
      <w:pPr>
        <w:spacing w:after="0" w:line="240" w:lineRule="auto"/>
        <w:rPr>
          <w:rFonts w:ascii="Times New Roman" w:eastAsia="Calibri" w:hAnsi="Times New Roman" w:cs="Times New Roman"/>
          <w:lang w:eastAsia="ru-RU"/>
        </w:rPr>
      </w:pPr>
    </w:p>
    <w:p w:rsidR="00893BA7" w:rsidRPr="00893BA7" w:rsidRDefault="00893BA7" w:rsidP="00893BA7">
      <w:pPr>
        <w:spacing w:after="0" w:line="240" w:lineRule="auto"/>
        <w:rPr>
          <w:rFonts w:ascii="Times New Roman" w:eastAsia="Calibri" w:hAnsi="Times New Roman" w:cs="Times New Roman"/>
          <w:lang w:eastAsia="ru-RU"/>
        </w:rPr>
      </w:pPr>
    </w:p>
    <w:p w:rsidR="00893BA7" w:rsidRPr="00893BA7" w:rsidRDefault="00893BA7" w:rsidP="00893BA7">
      <w:pPr>
        <w:spacing w:after="0" w:line="240" w:lineRule="auto"/>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Начальник отдела по управлению </w:t>
      </w: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муниципальным имуществом и архитектуре:                                                                                                                                      Маскадынова Л.Н.</w:t>
      </w: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Приложение № 2</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 подпрограмме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«Инвентаризация объектов</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недвижимого имущества»</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муниципальной программы</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«Эффективное управление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муниципальным имуществом</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 земельными отношениями»</w:t>
      </w:r>
    </w:p>
    <w:p w:rsidR="00893BA7" w:rsidRPr="00893BA7" w:rsidRDefault="00893BA7" w:rsidP="00893BA7">
      <w:pPr>
        <w:spacing w:after="0" w:line="240" w:lineRule="auto"/>
        <w:rPr>
          <w:rFonts w:ascii="Times New Roman" w:eastAsia="Calibri" w:hAnsi="Times New Roman" w:cs="Times New Roman"/>
          <w:sz w:val="24"/>
          <w:szCs w:val="24"/>
          <w:lang w:eastAsia="ru-RU"/>
        </w:rPr>
      </w:pP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ПЕРЕЧЕНЬ МЕРОПРИЯТИЙ ПОДПРОГРАММЫ «ИНВЕНТАРИЗАЦИЯ ОБЪЕКТОВ НЕДВИЖИМОГО ИМУЩЕСТВА»</w:t>
      </w:r>
    </w:p>
    <w:p w:rsidR="00893BA7" w:rsidRPr="00893BA7" w:rsidRDefault="00893BA7" w:rsidP="00893BA7">
      <w:pPr>
        <w:spacing w:after="0" w:line="240" w:lineRule="auto"/>
        <w:rPr>
          <w:rFonts w:ascii="Times New Roman" w:eastAsia="Calibri" w:hAnsi="Times New Roman" w:cs="Times New Roman"/>
          <w:sz w:val="28"/>
          <w:szCs w:val="28"/>
          <w:lang w:eastAsia="ru-RU"/>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573"/>
        <w:gridCol w:w="850"/>
        <w:gridCol w:w="907"/>
        <w:gridCol w:w="759"/>
        <w:gridCol w:w="794"/>
        <w:gridCol w:w="624"/>
        <w:gridCol w:w="1169"/>
        <w:gridCol w:w="1134"/>
        <w:gridCol w:w="1284"/>
        <w:gridCol w:w="20"/>
        <w:gridCol w:w="1319"/>
        <w:gridCol w:w="20"/>
        <w:gridCol w:w="1206"/>
        <w:gridCol w:w="20"/>
        <w:gridCol w:w="1397"/>
        <w:gridCol w:w="20"/>
        <w:gridCol w:w="1448"/>
        <w:gridCol w:w="20"/>
      </w:tblGrid>
      <w:tr w:rsidR="00893BA7" w:rsidRPr="00893BA7" w:rsidTr="00241D06">
        <w:tc>
          <w:tcPr>
            <w:tcW w:w="616"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п/п</w:t>
            </w:r>
          </w:p>
        </w:tc>
        <w:tc>
          <w:tcPr>
            <w:tcW w:w="1573"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Цели, задачи, мероприятия подпрограммы</w:t>
            </w:r>
          </w:p>
        </w:tc>
        <w:tc>
          <w:tcPr>
            <w:tcW w:w="850"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ГРБС</w:t>
            </w:r>
          </w:p>
        </w:tc>
        <w:tc>
          <w:tcPr>
            <w:tcW w:w="3084" w:type="dxa"/>
            <w:gridSpan w:val="4"/>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Код бюджетной классификации</w:t>
            </w:r>
          </w:p>
        </w:tc>
        <w:tc>
          <w:tcPr>
            <w:tcW w:w="7589" w:type="dxa"/>
            <w:gridSpan w:val="10"/>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Расходы по годам реализации программы (тыс. руб.)</w:t>
            </w:r>
          </w:p>
        </w:tc>
        <w:tc>
          <w:tcPr>
            <w:tcW w:w="1468" w:type="dxa"/>
            <w:gridSpan w:val="2"/>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93BA7" w:rsidRPr="00893BA7" w:rsidTr="00241D06">
        <w:tc>
          <w:tcPr>
            <w:tcW w:w="616"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1573"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850"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90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ГРБС</w:t>
            </w:r>
          </w:p>
        </w:tc>
        <w:tc>
          <w:tcPr>
            <w:tcW w:w="7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РзПр</w:t>
            </w:r>
          </w:p>
        </w:tc>
        <w:tc>
          <w:tcPr>
            <w:tcW w:w="79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ЦСР</w:t>
            </w:r>
          </w:p>
        </w:tc>
        <w:tc>
          <w:tcPr>
            <w:tcW w:w="62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ВР</w:t>
            </w:r>
          </w:p>
        </w:tc>
        <w:tc>
          <w:tcPr>
            <w:tcW w:w="116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Отчетный финансовый год</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13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Текущий финансовый год</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p>
        </w:tc>
        <w:tc>
          <w:tcPr>
            <w:tcW w:w="1304"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Очередной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2022 год</w:t>
            </w:r>
          </w:p>
        </w:tc>
        <w:tc>
          <w:tcPr>
            <w:tcW w:w="1339"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Первый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2023 год</w:t>
            </w:r>
          </w:p>
        </w:tc>
        <w:tc>
          <w:tcPr>
            <w:tcW w:w="1226"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Второй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2024 год</w:t>
            </w:r>
          </w:p>
        </w:tc>
        <w:tc>
          <w:tcPr>
            <w:tcW w:w="1417"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Итого </w:t>
            </w:r>
          </w:p>
        </w:tc>
        <w:tc>
          <w:tcPr>
            <w:tcW w:w="1468" w:type="dxa"/>
            <w:gridSpan w:val="2"/>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r>
      <w:tr w:rsidR="00893BA7" w:rsidRPr="00893BA7" w:rsidTr="00241D06">
        <w:tc>
          <w:tcPr>
            <w:tcW w:w="61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w:t>
            </w:r>
          </w:p>
        </w:tc>
        <w:tc>
          <w:tcPr>
            <w:tcW w:w="157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w:t>
            </w:r>
          </w:p>
        </w:tc>
        <w:tc>
          <w:tcPr>
            <w:tcW w:w="8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3</w:t>
            </w:r>
          </w:p>
        </w:tc>
        <w:tc>
          <w:tcPr>
            <w:tcW w:w="90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4</w:t>
            </w:r>
          </w:p>
        </w:tc>
        <w:tc>
          <w:tcPr>
            <w:tcW w:w="7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c>
          <w:tcPr>
            <w:tcW w:w="79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w:t>
            </w:r>
          </w:p>
        </w:tc>
        <w:tc>
          <w:tcPr>
            <w:tcW w:w="62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7</w:t>
            </w:r>
          </w:p>
        </w:tc>
        <w:tc>
          <w:tcPr>
            <w:tcW w:w="116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8</w:t>
            </w:r>
          </w:p>
        </w:tc>
        <w:tc>
          <w:tcPr>
            <w:tcW w:w="113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9</w:t>
            </w:r>
          </w:p>
        </w:tc>
        <w:tc>
          <w:tcPr>
            <w:tcW w:w="1304"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w:t>
            </w:r>
          </w:p>
        </w:tc>
        <w:tc>
          <w:tcPr>
            <w:tcW w:w="1339"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11</w:t>
            </w:r>
          </w:p>
        </w:tc>
        <w:tc>
          <w:tcPr>
            <w:tcW w:w="1226"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12</w:t>
            </w:r>
          </w:p>
        </w:tc>
        <w:tc>
          <w:tcPr>
            <w:tcW w:w="1417"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13</w:t>
            </w:r>
          </w:p>
        </w:tc>
        <w:tc>
          <w:tcPr>
            <w:tcW w:w="1468"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14</w:t>
            </w:r>
          </w:p>
        </w:tc>
      </w:tr>
      <w:tr w:rsidR="00893BA7" w:rsidRPr="00893BA7" w:rsidTr="00241D06">
        <w:tc>
          <w:tcPr>
            <w:tcW w:w="616" w:type="dxa"/>
          </w:tcPr>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lang w:eastAsia="ru-RU"/>
              </w:rPr>
            </w:pPr>
            <w:r w:rsidRPr="00893BA7">
              <w:rPr>
                <w:rFonts w:ascii="Times New Roman" w:eastAsia="Calibri" w:hAnsi="Times New Roman" w:cs="Times New Roman"/>
                <w:lang w:eastAsia="ru-RU"/>
              </w:rPr>
              <w:t>1</w:t>
            </w:r>
          </w:p>
        </w:tc>
        <w:tc>
          <w:tcPr>
            <w:tcW w:w="1573"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Цель подпрограммы</w:t>
            </w:r>
          </w:p>
        </w:tc>
        <w:tc>
          <w:tcPr>
            <w:tcW w:w="12991" w:type="dxa"/>
            <w:gridSpan w:val="17"/>
          </w:tcPr>
          <w:p w:rsidR="00893BA7" w:rsidRPr="00893BA7" w:rsidRDefault="00893BA7" w:rsidP="00893BA7">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Формирование эффективной системы управления и распоряжения муниципальным имуществом Большеулуйского района</w:t>
            </w:r>
          </w:p>
        </w:tc>
      </w:tr>
      <w:tr w:rsidR="00893BA7" w:rsidRPr="00893BA7" w:rsidTr="00241D06">
        <w:tc>
          <w:tcPr>
            <w:tcW w:w="616" w:type="dxa"/>
          </w:tcPr>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lang w:eastAsia="ru-RU"/>
              </w:rPr>
            </w:pPr>
            <w:r w:rsidRPr="00893BA7">
              <w:rPr>
                <w:rFonts w:ascii="Times New Roman" w:eastAsia="Calibri" w:hAnsi="Times New Roman" w:cs="Times New Roman"/>
                <w:lang w:eastAsia="ru-RU"/>
              </w:rPr>
              <w:t>1.1.</w:t>
            </w:r>
          </w:p>
        </w:tc>
        <w:tc>
          <w:tcPr>
            <w:tcW w:w="1573"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Задача 1</w:t>
            </w:r>
          </w:p>
        </w:tc>
        <w:tc>
          <w:tcPr>
            <w:tcW w:w="12991" w:type="dxa"/>
            <w:gridSpan w:val="17"/>
          </w:tcPr>
          <w:p w:rsidR="00893BA7" w:rsidRPr="00893BA7" w:rsidRDefault="00893BA7" w:rsidP="00893BA7">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Формирование и управление муниципальной собственностью, оформление права собственности на бесхозяйные объекты недвижимости</w:t>
            </w:r>
          </w:p>
        </w:tc>
      </w:tr>
      <w:tr w:rsidR="00893BA7" w:rsidRPr="00893BA7" w:rsidTr="00241D06">
        <w:trPr>
          <w:gridAfter w:val="1"/>
          <w:wAfter w:w="20" w:type="dxa"/>
        </w:trPr>
        <w:tc>
          <w:tcPr>
            <w:tcW w:w="616" w:type="dxa"/>
          </w:tcPr>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lang w:eastAsia="ru-RU"/>
              </w:rPr>
            </w:pPr>
            <w:r w:rsidRPr="00893BA7">
              <w:rPr>
                <w:rFonts w:ascii="Times New Roman" w:eastAsia="Calibri" w:hAnsi="Times New Roman" w:cs="Times New Roman"/>
                <w:lang w:eastAsia="ru-RU"/>
              </w:rPr>
              <w:t>1.1.1</w:t>
            </w:r>
          </w:p>
        </w:tc>
        <w:tc>
          <w:tcPr>
            <w:tcW w:w="157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Оформление технической документации на объекты муниципальной </w:t>
            </w:r>
            <w:r w:rsidRPr="00893BA7">
              <w:rPr>
                <w:rFonts w:ascii="Times New Roman" w:eastAsia="Calibri" w:hAnsi="Times New Roman" w:cs="Times New Roman"/>
                <w:sz w:val="24"/>
                <w:szCs w:val="24"/>
                <w:lang w:eastAsia="ru-RU"/>
              </w:rPr>
              <w:lastRenderedPageBreak/>
              <w:t>собственности и объекты, принимаемые в муниципальную собственность</w:t>
            </w:r>
          </w:p>
        </w:tc>
        <w:tc>
          <w:tcPr>
            <w:tcW w:w="8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 xml:space="preserve">Администрация Большеулуйского </w:t>
            </w:r>
            <w:r w:rsidRPr="00893BA7">
              <w:rPr>
                <w:rFonts w:ascii="Times New Roman" w:eastAsia="Calibri" w:hAnsi="Times New Roman" w:cs="Times New Roman"/>
                <w:sz w:val="24"/>
                <w:szCs w:val="24"/>
                <w:lang w:eastAsia="ru-RU"/>
              </w:rPr>
              <w:lastRenderedPageBreak/>
              <w:t>района</w:t>
            </w:r>
          </w:p>
        </w:tc>
        <w:tc>
          <w:tcPr>
            <w:tcW w:w="90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111</w:t>
            </w:r>
          </w:p>
        </w:tc>
        <w:tc>
          <w:tcPr>
            <w:tcW w:w="7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0113</w:t>
            </w:r>
          </w:p>
        </w:tc>
        <w:tc>
          <w:tcPr>
            <w:tcW w:w="79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1910089010</w:t>
            </w:r>
          </w:p>
        </w:tc>
        <w:tc>
          <w:tcPr>
            <w:tcW w:w="62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240</w:t>
            </w:r>
          </w:p>
        </w:tc>
        <w:tc>
          <w:tcPr>
            <w:tcW w:w="116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13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28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200,00</w:t>
            </w:r>
          </w:p>
        </w:tc>
        <w:tc>
          <w:tcPr>
            <w:tcW w:w="1339"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200,00</w:t>
            </w:r>
          </w:p>
        </w:tc>
        <w:tc>
          <w:tcPr>
            <w:tcW w:w="1226"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200,0</w:t>
            </w:r>
          </w:p>
        </w:tc>
        <w:tc>
          <w:tcPr>
            <w:tcW w:w="1417"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600,0</w:t>
            </w:r>
          </w:p>
        </w:tc>
        <w:tc>
          <w:tcPr>
            <w:tcW w:w="1468" w:type="dxa"/>
            <w:gridSpan w:val="2"/>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Увеличение количества изготовленной технической документаци</w:t>
            </w:r>
            <w:r w:rsidRPr="00893BA7">
              <w:rPr>
                <w:rFonts w:ascii="Times New Roman" w:eastAsia="Calibri" w:hAnsi="Times New Roman" w:cs="Times New Roman"/>
                <w:sz w:val="24"/>
                <w:szCs w:val="24"/>
                <w:lang w:eastAsia="ru-RU"/>
              </w:rPr>
              <w:lastRenderedPageBreak/>
              <w:t>и на объекты недвижимого имущества.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lang w:eastAsia="ru-RU"/>
              </w:rPr>
              <w:t>Увеличение количества объектов муниципального имущества, земельных участков, у которых определена рыночная стоимость</w:t>
            </w:r>
          </w:p>
        </w:tc>
      </w:tr>
      <w:tr w:rsidR="00893BA7" w:rsidRPr="00893BA7" w:rsidTr="00241D06">
        <w:trPr>
          <w:gridAfter w:val="1"/>
          <w:wAfter w:w="20" w:type="dxa"/>
          <w:trHeight w:val="566"/>
        </w:trPr>
        <w:tc>
          <w:tcPr>
            <w:tcW w:w="61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Итого по подпрограмме</w:t>
            </w:r>
          </w:p>
        </w:tc>
        <w:tc>
          <w:tcPr>
            <w:tcW w:w="850"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907"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759"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79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62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16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13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28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200,00</w:t>
            </w:r>
          </w:p>
        </w:tc>
        <w:tc>
          <w:tcPr>
            <w:tcW w:w="1339"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200,00</w:t>
            </w:r>
          </w:p>
        </w:tc>
        <w:tc>
          <w:tcPr>
            <w:tcW w:w="1226"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200,0</w:t>
            </w:r>
          </w:p>
        </w:tc>
        <w:tc>
          <w:tcPr>
            <w:tcW w:w="1417" w:type="dxa"/>
            <w:gridSpan w:val="2"/>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600,0</w:t>
            </w:r>
          </w:p>
        </w:tc>
        <w:tc>
          <w:tcPr>
            <w:tcW w:w="1468" w:type="dxa"/>
            <w:gridSpan w:val="2"/>
            <w:vMerge/>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r>
    </w:tbl>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Начальник отдела по управлению </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sectPr w:rsidR="00893BA7" w:rsidRPr="00893BA7" w:rsidSect="00BE0E24">
          <w:pgSz w:w="16838" w:h="11905" w:orient="landscape"/>
          <w:pgMar w:top="408" w:right="1134" w:bottom="568" w:left="1134" w:header="0" w:footer="0" w:gutter="0"/>
          <w:cols w:space="720"/>
          <w:docGrid w:linePitch="326"/>
        </w:sectPr>
      </w:pPr>
      <w:r w:rsidRPr="00893BA7">
        <w:rPr>
          <w:rFonts w:ascii="Times New Roman" w:eastAsia="Calibri" w:hAnsi="Times New Roman" w:cs="Times New Roman"/>
          <w:sz w:val="24"/>
          <w:szCs w:val="24"/>
          <w:lang w:eastAsia="ru-RU"/>
        </w:rPr>
        <w:t>муниципальным имуществом и архитектуре:                                                                                                           Маскадынова Л.Н.</w:t>
      </w:r>
    </w:p>
    <w:p w:rsidR="00893BA7" w:rsidRPr="00893BA7" w:rsidRDefault="00893BA7" w:rsidP="00893BA7">
      <w:pPr>
        <w:widowControl w:val="0"/>
        <w:autoSpaceDE w:val="0"/>
        <w:autoSpaceDN w:val="0"/>
        <w:spacing w:after="0" w:line="240" w:lineRule="auto"/>
        <w:jc w:val="right"/>
        <w:outlineLvl w:val="1"/>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Приложение № 4</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 муниципальной программе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«Эффективное управление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муниципальным имуществом</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 земельными отношениями»</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ПОДПРОГРАММА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«ФОРМИРОВАНИЕ И ПОСТАНОВКА НА ГОСУДАРСТВЕННЫЙ</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КАДАСТРОВЫЙ УЧЕТ ЗЕМЕЛЬНЫХ УЧАСТКОВ» МУНИЦИПАЛЬНОЙ</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ПРОГРАММЫ «ЭФФЕКТИВНОЕ УПРАВЛЕНИЕ МУНИЦИПАЛЬНЫМ ИМУЩЕСТВОМ</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 ЗЕМЕЛЬНЫМИ ОТНОШЕНИЯМИ»</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 ПАСПОРТ ПОДПРОГРАММЫ</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946"/>
      </w:tblGrid>
      <w:tr w:rsidR="00893BA7" w:rsidRPr="00893BA7" w:rsidTr="00241D06">
        <w:tc>
          <w:tcPr>
            <w:tcW w:w="2835"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«Формирование и постановка на государственный кадастровый учет земельных участков» (далее - подпрограмма)</w:t>
            </w:r>
          </w:p>
        </w:tc>
      </w:tr>
      <w:tr w:rsidR="00893BA7" w:rsidRPr="00893BA7" w:rsidTr="00241D06">
        <w:tc>
          <w:tcPr>
            <w:tcW w:w="2835"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Наименование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 (далее – Программа)</w:t>
            </w:r>
          </w:p>
        </w:tc>
      </w:tr>
      <w:tr w:rsidR="00893BA7" w:rsidRPr="00893BA7" w:rsidTr="00241D06">
        <w:tc>
          <w:tcPr>
            <w:tcW w:w="2835"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Исполнители мероприятий подпрограммы</w:t>
            </w:r>
          </w:p>
        </w:tc>
        <w:tc>
          <w:tcPr>
            <w:tcW w:w="694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Администрация Большеулуйского района</w:t>
            </w:r>
          </w:p>
        </w:tc>
      </w:tr>
      <w:tr w:rsidR="00893BA7" w:rsidRPr="00893BA7" w:rsidTr="00241D06">
        <w:tc>
          <w:tcPr>
            <w:tcW w:w="2835"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Главный распорядитель бюджетных средств</w:t>
            </w:r>
          </w:p>
        </w:tc>
        <w:tc>
          <w:tcPr>
            <w:tcW w:w="694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Администрация Большеулуйского района</w:t>
            </w:r>
          </w:p>
        </w:tc>
      </w:tr>
      <w:tr w:rsidR="00893BA7" w:rsidRPr="00893BA7" w:rsidTr="00241D06">
        <w:tc>
          <w:tcPr>
            <w:tcW w:w="2835"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Соисполнитель муниципальной программы Большеулуйского района</w:t>
            </w:r>
          </w:p>
        </w:tc>
        <w:tc>
          <w:tcPr>
            <w:tcW w:w="694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Отдел по управлению муниципальным имуществом и архитектуре администрации Большеулуйского района </w:t>
            </w:r>
          </w:p>
        </w:tc>
      </w:tr>
      <w:tr w:rsidR="00893BA7" w:rsidRPr="00893BA7" w:rsidTr="00241D06">
        <w:tc>
          <w:tcPr>
            <w:tcW w:w="2835"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Цель подпрограммы</w:t>
            </w:r>
          </w:p>
        </w:tc>
        <w:tc>
          <w:tcPr>
            <w:tcW w:w="694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893BA7" w:rsidRPr="00893BA7" w:rsidTr="00241D06">
        <w:tc>
          <w:tcPr>
            <w:tcW w:w="2835"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893BA7" w:rsidRPr="00893BA7" w:rsidTr="00241D06">
        <w:tc>
          <w:tcPr>
            <w:tcW w:w="2835"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Calibri"/>
                <w:sz w:val="24"/>
                <w:szCs w:val="24"/>
                <w:lang w:eastAsia="ru-RU"/>
              </w:rPr>
              <w:t>Перечень целевых показателей</w:t>
            </w:r>
          </w:p>
        </w:tc>
        <w:tc>
          <w:tcPr>
            <w:tcW w:w="694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Количество земельных участков поставленных на государственный кадастровый учет </w:t>
            </w:r>
          </w:p>
        </w:tc>
      </w:tr>
      <w:tr w:rsidR="00893BA7" w:rsidRPr="00893BA7" w:rsidTr="00241D06">
        <w:tc>
          <w:tcPr>
            <w:tcW w:w="2835"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2022 - 2024 годы</w:t>
            </w:r>
          </w:p>
        </w:tc>
      </w:tr>
      <w:tr w:rsidR="00893BA7" w:rsidRPr="00893BA7" w:rsidTr="00241D06">
        <w:tblPrEx>
          <w:tblBorders>
            <w:insideH w:val="none" w:sz="0" w:space="0" w:color="auto"/>
          </w:tblBorders>
        </w:tblPrEx>
        <w:tc>
          <w:tcPr>
            <w:tcW w:w="2835" w:type="dxa"/>
            <w:tcBorders>
              <w:left w:val="single" w:sz="4" w:space="0" w:color="auto"/>
              <w:bottom w:val="nil"/>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946" w:type="dxa"/>
            <w:tcBorders>
              <w:left w:val="single" w:sz="4" w:space="0" w:color="auto"/>
              <w:bottom w:val="nil"/>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общий объем финансирования за счет средств местного бюджета составляет 300,00 тыс. руб., из них по годам:</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2022 год - 100,00 тыс. руб.,</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2023 год – 100,00 тыс.руб.,</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2024 год – 100,00 тыс.руб.</w:t>
            </w:r>
          </w:p>
        </w:tc>
      </w:tr>
      <w:tr w:rsidR="00893BA7" w:rsidRPr="00893BA7" w:rsidTr="00241D06">
        <w:tc>
          <w:tcPr>
            <w:tcW w:w="2835"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Система организации контроля за исполнением </w:t>
            </w:r>
            <w:r w:rsidRPr="00893BA7">
              <w:rPr>
                <w:rFonts w:ascii="Times New Roman" w:eastAsia="Calibri" w:hAnsi="Times New Roman" w:cs="Times New Roman"/>
                <w:sz w:val="24"/>
                <w:szCs w:val="24"/>
                <w:lang w:eastAsia="ru-RU"/>
              </w:rPr>
              <w:lastRenderedPageBreak/>
              <w:t>подпрограммы</w:t>
            </w:r>
          </w:p>
        </w:tc>
        <w:tc>
          <w:tcPr>
            <w:tcW w:w="694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Администрация Большеулуйского района</w:t>
            </w:r>
          </w:p>
        </w:tc>
      </w:tr>
    </w:tbl>
    <w:p w:rsidR="00893BA7" w:rsidRPr="00893BA7" w:rsidRDefault="00893BA7" w:rsidP="00893BA7">
      <w:pPr>
        <w:spacing w:after="0" w:line="240" w:lineRule="auto"/>
        <w:rPr>
          <w:rFonts w:ascii="Times New Roman" w:eastAsia="Calibri" w:hAnsi="Times New Roman" w:cs="Times New Roman"/>
          <w:sz w:val="24"/>
          <w:szCs w:val="24"/>
          <w:lang w:eastAsia="ru-RU"/>
        </w:rPr>
        <w:sectPr w:rsidR="00893BA7" w:rsidRPr="00893BA7" w:rsidSect="003E7D9E">
          <w:pgSz w:w="11905" w:h="16838"/>
          <w:pgMar w:top="426" w:right="851" w:bottom="426" w:left="1276" w:header="0" w:footer="0" w:gutter="0"/>
          <w:cols w:space="720"/>
          <w:docGrid w:linePitch="326"/>
        </w:sectPr>
      </w:pPr>
    </w:p>
    <w:p w:rsidR="00893BA7" w:rsidRPr="00893BA7" w:rsidRDefault="00893BA7" w:rsidP="00893BA7">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2. ОСНОВНЫЕ РАЗДЕЛЫ ПОДПРОГРАММЫ</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2.1. Постановка общерайонной проблемы и обоснования необходимости разработки подпрограммы.  </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p>
    <w:p w:rsidR="00893BA7" w:rsidRPr="00893BA7" w:rsidRDefault="00893BA7" w:rsidP="00893BA7">
      <w:pPr>
        <w:spacing w:after="0" w:line="240" w:lineRule="auto"/>
        <w:contextualSpacing/>
        <w:jc w:val="both"/>
        <w:rPr>
          <w:rFonts w:ascii="Times New Roman" w:eastAsia="Times New Roman" w:hAnsi="Times New Roman" w:cs="Times New Roman"/>
          <w:bCs/>
          <w:sz w:val="24"/>
          <w:szCs w:val="24"/>
          <w:lang w:val="x-none" w:eastAsia="x-none"/>
        </w:rPr>
      </w:pPr>
      <w:r w:rsidRPr="00893BA7">
        <w:rPr>
          <w:rFonts w:ascii="Times New Roman" w:eastAsia="Times New Roman" w:hAnsi="Times New Roman" w:cs="Times New Roman"/>
          <w:sz w:val="24"/>
          <w:szCs w:val="24"/>
          <w:lang w:eastAsia="x-none"/>
        </w:rPr>
        <w:tab/>
      </w:r>
      <w:r w:rsidRPr="00893BA7">
        <w:rPr>
          <w:rFonts w:ascii="Times New Roman" w:eastAsia="Times New Roman" w:hAnsi="Times New Roman" w:cs="Times New Roman"/>
          <w:sz w:val="24"/>
          <w:szCs w:val="24"/>
          <w:lang w:val="x-none" w:eastAsia="x-none"/>
        </w:rPr>
        <w:t xml:space="preserve">С введением в действие Земельного кодекса Российской Федерации на территории </w:t>
      </w:r>
      <w:r w:rsidRPr="00893BA7">
        <w:rPr>
          <w:rFonts w:ascii="Times New Roman" w:eastAsia="Times New Roman" w:hAnsi="Times New Roman" w:cs="Times New Roman"/>
          <w:sz w:val="24"/>
          <w:szCs w:val="24"/>
          <w:lang w:eastAsia="x-none"/>
        </w:rPr>
        <w:t>Большеулуйского</w:t>
      </w:r>
      <w:r w:rsidRPr="00893BA7">
        <w:rPr>
          <w:rFonts w:ascii="Times New Roman" w:eastAsia="Times New Roman" w:hAnsi="Times New Roman" w:cs="Times New Roman"/>
          <w:sz w:val="24"/>
          <w:szCs w:val="24"/>
          <w:lang w:val="x-none" w:eastAsia="x-none"/>
        </w:rPr>
        <w:t xml:space="preserve"> района планомерно осуществляется формирование земельного фонда. Основания для государственной регистрации права собственности </w:t>
      </w:r>
      <w:r w:rsidRPr="00893BA7">
        <w:rPr>
          <w:rFonts w:ascii="Times New Roman" w:eastAsia="Times New Roman" w:hAnsi="Times New Roman" w:cs="Times New Roman"/>
          <w:sz w:val="24"/>
          <w:szCs w:val="24"/>
          <w:lang w:eastAsia="x-none"/>
        </w:rPr>
        <w:t>Большеулуйского</w:t>
      </w:r>
      <w:r w:rsidRPr="00893BA7">
        <w:rPr>
          <w:rFonts w:ascii="Times New Roman" w:eastAsia="Times New Roman" w:hAnsi="Times New Roman" w:cs="Times New Roman"/>
          <w:sz w:val="24"/>
          <w:szCs w:val="24"/>
          <w:lang w:val="x-none" w:eastAsia="x-none"/>
        </w:rPr>
        <w:t xml:space="preserve"> района на земельные участки установлены земельным законодательством Российской Федерации, в соответствии с которым в собственности </w:t>
      </w:r>
      <w:r w:rsidRPr="00893BA7">
        <w:rPr>
          <w:rFonts w:ascii="Times New Roman" w:eastAsia="Times New Roman" w:hAnsi="Times New Roman" w:cs="Times New Roman"/>
          <w:sz w:val="24"/>
          <w:szCs w:val="24"/>
          <w:lang w:eastAsia="x-none"/>
        </w:rPr>
        <w:t>Большеулуйского</w:t>
      </w:r>
      <w:r w:rsidRPr="00893BA7">
        <w:rPr>
          <w:rFonts w:ascii="Times New Roman" w:eastAsia="Times New Roman" w:hAnsi="Times New Roman" w:cs="Times New Roman"/>
          <w:sz w:val="24"/>
          <w:szCs w:val="24"/>
          <w:lang w:val="x-none" w:eastAsia="x-none"/>
        </w:rPr>
        <w:t xml:space="preserve"> района могут находиться: </w:t>
      </w:r>
    </w:p>
    <w:p w:rsidR="00893BA7" w:rsidRPr="00893BA7" w:rsidRDefault="00893BA7" w:rsidP="00893BA7">
      <w:pPr>
        <w:tabs>
          <w:tab w:val="left" w:pos="0"/>
        </w:tabs>
        <w:spacing w:after="0" w:line="240" w:lineRule="auto"/>
        <w:jc w:val="both"/>
        <w:rPr>
          <w:rFonts w:ascii="Times New Roman" w:eastAsia="Times New Roman" w:hAnsi="Times New Roman" w:cs="Times New Roman"/>
          <w:bCs/>
          <w:sz w:val="24"/>
          <w:szCs w:val="24"/>
          <w:lang w:eastAsia="ru-RU"/>
        </w:rPr>
      </w:pPr>
      <w:r w:rsidRPr="00893BA7">
        <w:rPr>
          <w:rFonts w:ascii="Times New Roman" w:eastAsia="Times New Roman" w:hAnsi="Times New Roman" w:cs="Times New Roman"/>
          <w:sz w:val="24"/>
          <w:szCs w:val="24"/>
          <w:lang w:eastAsia="ru-RU"/>
        </w:rPr>
        <w:t>земельные участки, которые признаны таковыми федеральными законами;</w:t>
      </w:r>
    </w:p>
    <w:p w:rsidR="00893BA7" w:rsidRPr="00893BA7" w:rsidRDefault="00893BA7" w:rsidP="00893BA7">
      <w:pPr>
        <w:tabs>
          <w:tab w:val="left" w:pos="0"/>
        </w:tabs>
        <w:spacing w:after="0" w:line="240" w:lineRule="auto"/>
        <w:jc w:val="both"/>
        <w:rPr>
          <w:rFonts w:ascii="Times New Roman" w:eastAsia="Times New Roman" w:hAnsi="Times New Roman" w:cs="Times New Roman"/>
          <w:bCs/>
          <w:sz w:val="24"/>
          <w:szCs w:val="24"/>
          <w:lang w:eastAsia="ru-RU"/>
        </w:rPr>
      </w:pPr>
      <w:r w:rsidRPr="00893BA7">
        <w:rPr>
          <w:rFonts w:ascii="Times New Roman" w:eastAsia="Times New Roman" w:hAnsi="Times New Roman" w:cs="Times New Roman"/>
          <w:sz w:val="24"/>
          <w:szCs w:val="24"/>
          <w:lang w:eastAsia="ru-RU"/>
        </w:rPr>
        <w:t>земельные участки, которые приобретены Большеулуйским районом по основаниям, предусмотренным гражданским законодательством;</w:t>
      </w:r>
    </w:p>
    <w:p w:rsidR="00893BA7" w:rsidRPr="00893BA7" w:rsidRDefault="00893BA7" w:rsidP="00893BA7">
      <w:pPr>
        <w:tabs>
          <w:tab w:val="left" w:pos="0"/>
        </w:tabs>
        <w:spacing w:after="0" w:line="240" w:lineRule="auto"/>
        <w:jc w:val="both"/>
        <w:rPr>
          <w:rFonts w:ascii="Times New Roman" w:eastAsia="Times New Roman" w:hAnsi="Times New Roman" w:cs="Times New Roman"/>
          <w:bCs/>
          <w:sz w:val="24"/>
          <w:szCs w:val="24"/>
          <w:lang w:eastAsia="ru-RU"/>
        </w:rPr>
      </w:pPr>
      <w:r w:rsidRPr="00893BA7">
        <w:rPr>
          <w:rFonts w:ascii="Times New Roman" w:eastAsia="Times New Roman" w:hAnsi="Times New Roman" w:cs="Times New Roman"/>
          <w:sz w:val="24"/>
          <w:szCs w:val="24"/>
          <w:lang w:eastAsia="ru-RU"/>
        </w:rPr>
        <w:t>земельные участки, которые безвозмездно переданы  из краевой собственности;</w:t>
      </w:r>
    </w:p>
    <w:p w:rsidR="00893BA7" w:rsidRPr="00893BA7" w:rsidRDefault="00893BA7" w:rsidP="00893BA7">
      <w:pPr>
        <w:tabs>
          <w:tab w:val="left" w:pos="0"/>
        </w:tabs>
        <w:spacing w:after="0" w:line="240" w:lineRule="auto"/>
        <w:jc w:val="both"/>
        <w:rPr>
          <w:rFonts w:ascii="Times New Roman" w:eastAsia="Times New Roman" w:hAnsi="Times New Roman" w:cs="Times New Roman"/>
          <w:bCs/>
          <w:sz w:val="24"/>
          <w:szCs w:val="24"/>
          <w:lang w:eastAsia="ru-RU"/>
        </w:rPr>
      </w:pPr>
      <w:r w:rsidRPr="00893BA7">
        <w:rPr>
          <w:rFonts w:ascii="Times New Roman" w:eastAsia="Times New Roman" w:hAnsi="Times New Roman" w:cs="Times New Roman"/>
          <w:sz w:val="24"/>
          <w:szCs w:val="24"/>
          <w:lang w:eastAsia="ru-RU"/>
        </w:rPr>
        <w:t>земельные участки, право собственности,  на которые возникло при разграничении государственной собственности на землю. К таким земельным участкам относятся земельные участки, занятые зданиями, строениями, сооружениями, находящимися в собственности Большеулуйского района.</w:t>
      </w:r>
    </w:p>
    <w:p w:rsidR="00893BA7" w:rsidRPr="00893BA7" w:rsidRDefault="00893BA7" w:rsidP="00893BA7">
      <w:pPr>
        <w:spacing w:after="0" w:line="240" w:lineRule="auto"/>
        <w:jc w:val="both"/>
        <w:rPr>
          <w:rFonts w:ascii="Times New Roman" w:eastAsia="Times New Roman" w:hAnsi="Times New Roman" w:cs="Times New Roman"/>
          <w:bCs/>
          <w:sz w:val="24"/>
          <w:szCs w:val="24"/>
          <w:lang w:eastAsia="ru-RU"/>
        </w:rPr>
      </w:pPr>
      <w:r w:rsidRPr="00893BA7">
        <w:rPr>
          <w:rFonts w:ascii="Times New Roman" w:eastAsia="Times New Roman" w:hAnsi="Times New Roman" w:cs="Times New Roman"/>
          <w:sz w:val="24"/>
          <w:szCs w:val="24"/>
          <w:lang w:eastAsia="ru-RU"/>
        </w:rPr>
        <w:t>В сфере управления земельными отношениями чрезвычайно важными направлениями работы являются:</w:t>
      </w:r>
    </w:p>
    <w:p w:rsidR="00893BA7" w:rsidRPr="00893BA7" w:rsidRDefault="00893BA7" w:rsidP="00893BA7">
      <w:pPr>
        <w:tabs>
          <w:tab w:val="left" w:pos="0"/>
        </w:tabs>
        <w:spacing w:after="0" w:line="240" w:lineRule="auto"/>
        <w:jc w:val="both"/>
        <w:rPr>
          <w:rFonts w:ascii="Times New Roman" w:eastAsia="Times New Roman" w:hAnsi="Times New Roman" w:cs="Times New Roman"/>
          <w:bCs/>
          <w:sz w:val="24"/>
          <w:szCs w:val="24"/>
          <w:lang w:eastAsia="ru-RU"/>
        </w:rPr>
      </w:pPr>
      <w:r w:rsidRPr="00893BA7">
        <w:rPr>
          <w:rFonts w:ascii="Times New Roman" w:eastAsia="Times New Roman" w:hAnsi="Times New Roman" w:cs="Times New Roman"/>
          <w:sz w:val="24"/>
          <w:szCs w:val="24"/>
          <w:lang w:eastAsia="ru-RU"/>
        </w:rPr>
        <w:t>формирование земельных участков и регистрация права собственности Большеулуйского района на них.</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ab/>
        <w:t>Подпрограмма направлена на решение задач Проведение мероприятий по землеустройству и землепользованию.</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2.2. Основная цель, задачи, этапы и сроки</w:t>
      </w:r>
    </w:p>
    <w:p w:rsidR="00893BA7" w:rsidRPr="00893BA7" w:rsidRDefault="00893BA7" w:rsidP="00893BA7">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выполнения подпрограммы, целевые индикаторы</w:t>
      </w:r>
    </w:p>
    <w:p w:rsidR="00893BA7" w:rsidRPr="00893BA7" w:rsidRDefault="00893BA7" w:rsidP="00893BA7">
      <w:pPr>
        <w:spacing w:after="0" w:line="240" w:lineRule="auto"/>
        <w:jc w:val="both"/>
        <w:rPr>
          <w:rFonts w:ascii="Times New Roman" w:eastAsia="Times New Roman" w:hAnsi="Times New Roman" w:cs="Times New Roman"/>
          <w:sz w:val="24"/>
          <w:szCs w:val="24"/>
          <w:lang w:eastAsia="ru-RU"/>
        </w:rPr>
      </w:pPr>
    </w:p>
    <w:p w:rsidR="00893BA7" w:rsidRPr="00893BA7" w:rsidRDefault="00893BA7" w:rsidP="00893BA7">
      <w:pPr>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Приоритетом государственной политики в сфере реализации подпрограммы является повышение эффективности использования земель, создание условий для увеличения инвестиционного и производительного потенциала земли, превращения ее в мощный самостоятельный фактор экономического роста.</w:t>
      </w:r>
    </w:p>
    <w:p w:rsidR="00893BA7" w:rsidRPr="00893BA7" w:rsidRDefault="00893BA7" w:rsidP="00893BA7">
      <w:pPr>
        <w:spacing w:after="0" w:line="240" w:lineRule="auto"/>
        <w:jc w:val="both"/>
        <w:rPr>
          <w:rFonts w:ascii="Times New Roman" w:eastAsia="Times New Roman" w:hAnsi="Times New Roman" w:cs="Times New Roman"/>
          <w:bCs/>
          <w:sz w:val="24"/>
          <w:szCs w:val="24"/>
          <w:lang w:eastAsia="ru-RU"/>
        </w:rPr>
      </w:pPr>
      <w:r w:rsidRPr="00893BA7">
        <w:rPr>
          <w:rFonts w:ascii="Times New Roman" w:eastAsia="Times New Roman" w:hAnsi="Times New Roman" w:cs="Times New Roman"/>
          <w:sz w:val="24"/>
          <w:szCs w:val="24"/>
          <w:lang w:eastAsia="ru-RU"/>
        </w:rPr>
        <w:t xml:space="preserve">Целью подпрограммы является </w:t>
      </w:r>
      <w:r w:rsidRPr="00893BA7">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p w:rsidR="00893BA7" w:rsidRPr="00893BA7" w:rsidRDefault="00893BA7" w:rsidP="00893BA7">
      <w:pPr>
        <w:spacing w:after="0" w:line="240" w:lineRule="auto"/>
        <w:jc w:val="both"/>
        <w:rPr>
          <w:rFonts w:ascii="Times New Roman" w:eastAsia="Times New Roman" w:hAnsi="Times New Roman" w:cs="Times New Roman"/>
          <w:bCs/>
          <w:sz w:val="24"/>
          <w:szCs w:val="24"/>
          <w:lang w:eastAsia="ru-RU"/>
        </w:rPr>
      </w:pPr>
      <w:r w:rsidRPr="00893BA7">
        <w:rPr>
          <w:rFonts w:ascii="Times New Roman" w:eastAsia="Times New Roman" w:hAnsi="Times New Roman" w:cs="Times New Roman"/>
          <w:sz w:val="24"/>
          <w:szCs w:val="24"/>
          <w:lang w:eastAsia="ru-RU"/>
        </w:rPr>
        <w:t>Для ее достижения будут решаться следующие задачи:</w:t>
      </w:r>
    </w:p>
    <w:p w:rsidR="00893BA7" w:rsidRPr="00893BA7" w:rsidRDefault="00893BA7" w:rsidP="00893BA7">
      <w:pPr>
        <w:tabs>
          <w:tab w:val="left" w:pos="1134"/>
        </w:tabs>
        <w:spacing w:after="0" w:line="240" w:lineRule="auto"/>
        <w:jc w:val="both"/>
        <w:rPr>
          <w:rFonts w:ascii="Times New Roman" w:eastAsia="Times New Roman" w:hAnsi="Times New Roman" w:cs="Times New Roman"/>
          <w:sz w:val="24"/>
          <w:szCs w:val="24"/>
          <w:lang w:val="x-none" w:eastAsia="x-none"/>
        </w:rPr>
      </w:pPr>
      <w:r w:rsidRPr="00893BA7">
        <w:rPr>
          <w:rFonts w:ascii="Times New Roman" w:eastAsia="Times New Roman" w:hAnsi="Times New Roman" w:cs="Times New Roman"/>
          <w:sz w:val="24"/>
          <w:szCs w:val="24"/>
          <w:lang w:val="x-none" w:eastAsia="x-none"/>
        </w:rPr>
        <w:t>1) </w:t>
      </w:r>
      <w:r w:rsidRPr="00893BA7">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p w:rsidR="00893BA7" w:rsidRPr="00893BA7" w:rsidRDefault="00893BA7" w:rsidP="00893BA7">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3BA7">
        <w:rPr>
          <w:rFonts w:ascii="Times New Roman" w:eastAsia="Times New Roman" w:hAnsi="Times New Roman" w:cs="Times New Roman"/>
          <w:sz w:val="24"/>
          <w:szCs w:val="24"/>
          <w:lang w:eastAsia="ru-RU"/>
        </w:rPr>
        <w:t xml:space="preserve">Целевым индикатором подпрограммы является: </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r w:rsidRPr="00893BA7">
        <w:rPr>
          <w:rFonts w:ascii="Times New Roman" w:eastAsia="Times New Roman" w:hAnsi="Times New Roman" w:cs="Times New Roman"/>
          <w:sz w:val="24"/>
          <w:szCs w:val="24"/>
          <w:lang w:eastAsia="ru-RU"/>
        </w:rPr>
        <w:t>1)</w:t>
      </w:r>
      <w:r w:rsidRPr="00893BA7">
        <w:rPr>
          <w:rFonts w:ascii="Times New Roman" w:eastAsia="Calibri" w:hAnsi="Times New Roman" w:cs="Times New Roman"/>
          <w:sz w:val="24"/>
          <w:szCs w:val="24"/>
          <w:lang w:eastAsia="ru-RU"/>
        </w:rPr>
        <w:t xml:space="preserve"> </w:t>
      </w:r>
      <w:r w:rsidRPr="00893BA7">
        <w:rPr>
          <w:rFonts w:ascii="Times New Roman" w:eastAsia="Calibri" w:hAnsi="Times New Roman" w:cs="Calibri"/>
          <w:sz w:val="24"/>
          <w:szCs w:val="24"/>
          <w:lang w:eastAsia="ru-RU"/>
        </w:rPr>
        <w:t>Количество земельных участков поставленных на государственный кадастровый учет.</w:t>
      </w:r>
    </w:p>
    <w:p w:rsidR="00893BA7" w:rsidRPr="00893BA7" w:rsidRDefault="00893BA7" w:rsidP="00893BA7">
      <w:pPr>
        <w:tabs>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893BA7">
        <w:rPr>
          <w:rFonts w:ascii="Times New Roman" w:eastAsia="Times New Roman" w:hAnsi="Times New Roman" w:cs="Times New Roman"/>
          <w:sz w:val="24"/>
          <w:szCs w:val="24"/>
          <w:shd w:val="clear" w:color="auto" w:fill="FFFFFF"/>
          <w:lang w:eastAsia="ru-RU"/>
        </w:rPr>
        <w:t>Ожидаемые результаты реализации подпрограммы:</w:t>
      </w:r>
    </w:p>
    <w:p w:rsidR="00893BA7" w:rsidRPr="00893BA7" w:rsidRDefault="00893BA7" w:rsidP="00893BA7">
      <w:pPr>
        <w:tabs>
          <w:tab w:val="left" w:pos="1134"/>
        </w:tabs>
        <w:spacing w:after="0" w:line="240" w:lineRule="auto"/>
        <w:jc w:val="both"/>
        <w:rPr>
          <w:rFonts w:ascii="Times New Roman" w:eastAsia="Times New Roman" w:hAnsi="Times New Roman" w:cs="Times New Roman"/>
          <w:sz w:val="24"/>
          <w:szCs w:val="24"/>
          <w:shd w:val="clear" w:color="auto" w:fill="FFFFFF"/>
          <w:lang w:val="x-none" w:eastAsia="x-none"/>
        </w:rPr>
      </w:pPr>
      <w:r w:rsidRPr="00893BA7">
        <w:rPr>
          <w:rFonts w:ascii="Times New Roman" w:eastAsia="Times New Roman" w:hAnsi="Times New Roman" w:cs="Times New Roman"/>
          <w:sz w:val="24"/>
          <w:szCs w:val="24"/>
          <w:shd w:val="clear" w:color="auto" w:fill="FFFFFF"/>
          <w:lang w:val="x-none" w:eastAsia="x-none"/>
        </w:rPr>
        <w:t xml:space="preserve">1) повышение эффективности использования земельных </w:t>
      </w:r>
      <w:r w:rsidRPr="00893BA7">
        <w:rPr>
          <w:rFonts w:ascii="Times New Roman" w:eastAsia="Times New Roman" w:hAnsi="Times New Roman" w:cs="Times New Roman"/>
          <w:sz w:val="24"/>
          <w:szCs w:val="24"/>
          <w:shd w:val="clear" w:color="auto" w:fill="FFFFFF"/>
          <w:lang w:eastAsia="x-none"/>
        </w:rPr>
        <w:t>участков</w:t>
      </w:r>
      <w:r w:rsidRPr="00893BA7">
        <w:rPr>
          <w:rFonts w:ascii="Times New Roman" w:eastAsia="Times New Roman" w:hAnsi="Times New Roman" w:cs="Times New Roman"/>
          <w:sz w:val="24"/>
          <w:szCs w:val="24"/>
          <w:shd w:val="clear" w:color="auto" w:fill="FFFFFF"/>
          <w:lang w:val="x-none" w:eastAsia="x-none"/>
        </w:rPr>
        <w:t xml:space="preserve"> в интересах социально-экономического развития </w:t>
      </w:r>
      <w:r w:rsidRPr="00893BA7">
        <w:rPr>
          <w:rFonts w:ascii="Times New Roman" w:eastAsia="Times New Roman" w:hAnsi="Times New Roman" w:cs="Times New Roman"/>
          <w:sz w:val="24"/>
          <w:szCs w:val="24"/>
          <w:shd w:val="clear" w:color="auto" w:fill="FFFFFF"/>
          <w:lang w:eastAsia="x-none"/>
        </w:rPr>
        <w:t>Большеулуйского района</w:t>
      </w:r>
      <w:r w:rsidRPr="00893BA7">
        <w:rPr>
          <w:rFonts w:ascii="Times New Roman" w:eastAsia="Times New Roman" w:hAnsi="Times New Roman" w:cs="Times New Roman"/>
          <w:sz w:val="24"/>
          <w:szCs w:val="24"/>
          <w:shd w:val="clear" w:color="auto" w:fill="FFFFFF"/>
          <w:lang w:val="x-none" w:eastAsia="x-none"/>
        </w:rPr>
        <w:t>;</w:t>
      </w:r>
    </w:p>
    <w:p w:rsidR="00893BA7" w:rsidRPr="00893BA7" w:rsidRDefault="00893BA7" w:rsidP="00893BA7">
      <w:pPr>
        <w:tabs>
          <w:tab w:val="left" w:pos="1134"/>
        </w:tabs>
        <w:spacing w:after="0" w:line="240" w:lineRule="auto"/>
        <w:jc w:val="both"/>
        <w:rPr>
          <w:rFonts w:ascii="Times New Roman" w:eastAsia="Times New Roman" w:hAnsi="Times New Roman" w:cs="Times New Roman"/>
          <w:sz w:val="24"/>
          <w:szCs w:val="24"/>
          <w:lang w:val="x-none" w:eastAsia="x-none"/>
        </w:rPr>
      </w:pPr>
      <w:r w:rsidRPr="00893BA7">
        <w:rPr>
          <w:rFonts w:ascii="Times New Roman" w:eastAsia="Times New Roman" w:hAnsi="Times New Roman" w:cs="Times New Roman"/>
          <w:sz w:val="24"/>
          <w:szCs w:val="24"/>
          <w:lang w:val="x-none" w:eastAsia="x-none"/>
        </w:rPr>
        <w:t>2) обеспечение государственной регистрации права собственности на земельные участки;</w:t>
      </w:r>
    </w:p>
    <w:p w:rsidR="00893BA7" w:rsidRPr="00893BA7" w:rsidRDefault="00893BA7" w:rsidP="00893BA7">
      <w:pPr>
        <w:tabs>
          <w:tab w:val="left" w:pos="1134"/>
        </w:tabs>
        <w:spacing w:after="0" w:line="240" w:lineRule="auto"/>
        <w:jc w:val="both"/>
        <w:rPr>
          <w:rFonts w:ascii="Times New Roman" w:eastAsia="Calibri" w:hAnsi="Times New Roman" w:cs="Times New Roman"/>
          <w:sz w:val="24"/>
          <w:szCs w:val="24"/>
          <w:lang w:eastAsia="ru-RU"/>
        </w:rPr>
      </w:pPr>
      <w:r w:rsidRPr="00893BA7">
        <w:rPr>
          <w:rFonts w:ascii="Times New Roman" w:eastAsia="Times New Roman" w:hAnsi="Times New Roman" w:cs="Times New Roman"/>
          <w:sz w:val="24"/>
          <w:szCs w:val="24"/>
          <w:lang w:val="x-none" w:eastAsia="x-none"/>
        </w:rPr>
        <w:t>3) </w:t>
      </w:r>
      <w:r w:rsidRPr="00893BA7">
        <w:rPr>
          <w:rFonts w:ascii="Times New Roman" w:eastAsia="Times New Roman" w:hAnsi="Times New Roman" w:cs="Times New Roman"/>
          <w:sz w:val="24"/>
          <w:szCs w:val="24"/>
          <w:lang w:eastAsia="x-none"/>
        </w:rPr>
        <w:t>м</w:t>
      </w:r>
      <w:r w:rsidRPr="00893BA7">
        <w:rPr>
          <w:rFonts w:ascii="Times New Roman" w:eastAsia="Calibri" w:hAnsi="Times New Roman" w:cs="Times New Roman"/>
          <w:sz w:val="24"/>
          <w:szCs w:val="24"/>
          <w:lang w:eastAsia="ru-RU"/>
        </w:rPr>
        <w:t>аксимальное вовлечение земельных участков в хозяйственный оборот;</w:t>
      </w:r>
    </w:p>
    <w:p w:rsidR="00893BA7" w:rsidRPr="00893BA7" w:rsidRDefault="00893BA7" w:rsidP="00893BA7">
      <w:pPr>
        <w:tabs>
          <w:tab w:val="left" w:pos="1134"/>
        </w:tabs>
        <w:spacing w:after="0" w:line="240" w:lineRule="auto"/>
        <w:jc w:val="both"/>
        <w:rPr>
          <w:rFonts w:ascii="Times New Roman" w:eastAsia="Times New Roman" w:hAnsi="Times New Roman" w:cs="Times New Roman"/>
          <w:sz w:val="24"/>
          <w:szCs w:val="24"/>
          <w:lang w:eastAsia="x-none"/>
        </w:rPr>
      </w:pPr>
      <w:r w:rsidRPr="00893BA7">
        <w:rPr>
          <w:rFonts w:ascii="Times New Roman" w:eastAsia="Calibri" w:hAnsi="Times New Roman" w:cs="Times New Roman"/>
          <w:sz w:val="24"/>
          <w:szCs w:val="24"/>
          <w:lang w:eastAsia="ru-RU"/>
        </w:rPr>
        <w:t>4)</w:t>
      </w:r>
      <w:r w:rsidRPr="00893BA7">
        <w:rPr>
          <w:rFonts w:ascii="Times New Roman" w:eastAsia="Times New Roman" w:hAnsi="Times New Roman" w:cs="Times New Roman"/>
          <w:sz w:val="24"/>
          <w:szCs w:val="24"/>
          <w:lang w:val="x-none" w:eastAsia="x-none"/>
        </w:rPr>
        <w:t xml:space="preserve"> увеличение доходов консолидированного бюджета от внесения земельных платежей</w:t>
      </w:r>
      <w:r w:rsidRPr="00893BA7">
        <w:rPr>
          <w:rFonts w:ascii="Times New Roman" w:eastAsia="Times New Roman" w:hAnsi="Times New Roman" w:cs="Times New Roman"/>
          <w:sz w:val="24"/>
          <w:szCs w:val="24"/>
          <w:lang w:eastAsia="x-none"/>
        </w:rPr>
        <w:t>.</w:t>
      </w:r>
    </w:p>
    <w:p w:rsidR="00893BA7" w:rsidRPr="00893BA7" w:rsidRDefault="00893BA7" w:rsidP="00893BA7">
      <w:pPr>
        <w:spacing w:after="0" w:line="0" w:lineRule="atLeast"/>
        <w:rPr>
          <w:rFonts w:ascii="Times New Roman" w:eastAsia="Calibri" w:hAnsi="Times New Roman" w:cs="Times New Roman"/>
          <w:sz w:val="24"/>
          <w:szCs w:val="24"/>
          <w:lang w:eastAsia="ru-RU"/>
        </w:rPr>
      </w:pPr>
    </w:p>
    <w:p w:rsidR="00893BA7" w:rsidRPr="00893BA7" w:rsidRDefault="00893BA7" w:rsidP="00893BA7">
      <w:pPr>
        <w:spacing w:after="0" w:line="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2.3. Перечень мероприятий подпрограммы.</w:t>
      </w:r>
    </w:p>
    <w:p w:rsidR="00893BA7" w:rsidRPr="00893BA7" w:rsidRDefault="00893BA7" w:rsidP="00893BA7">
      <w:pPr>
        <w:spacing w:after="0" w:line="0" w:lineRule="atLeast"/>
        <w:jc w:val="center"/>
        <w:rPr>
          <w:rFonts w:ascii="Times New Roman" w:eastAsia="Calibri" w:hAnsi="Times New Roman" w:cs="Times New Roman"/>
          <w:sz w:val="24"/>
          <w:szCs w:val="24"/>
          <w:lang w:eastAsia="ru-RU"/>
        </w:rPr>
      </w:pPr>
    </w:p>
    <w:p w:rsidR="00893BA7" w:rsidRPr="00893BA7" w:rsidRDefault="00893BA7" w:rsidP="00893BA7">
      <w:pPr>
        <w:keepNext/>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93BA7">
        <w:rPr>
          <w:rFonts w:ascii="Times New Roman" w:eastAsia="Times New Roman" w:hAnsi="Times New Roman" w:cs="Times New Roman"/>
          <w:iCs/>
          <w:sz w:val="24"/>
          <w:szCs w:val="24"/>
          <w:lang w:eastAsia="ru-RU"/>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w:t>
      </w:r>
    </w:p>
    <w:p w:rsidR="00893BA7" w:rsidRPr="00893BA7" w:rsidRDefault="00893BA7" w:rsidP="00893BA7">
      <w:pPr>
        <w:spacing w:after="0" w:line="0" w:lineRule="atLeast"/>
        <w:jc w:val="center"/>
        <w:rPr>
          <w:rFonts w:ascii="Times New Roman" w:eastAsia="Calibri" w:hAnsi="Times New Roman" w:cs="Times New Roman"/>
          <w:sz w:val="24"/>
          <w:szCs w:val="24"/>
          <w:lang w:eastAsia="ru-RU"/>
        </w:rPr>
      </w:pPr>
    </w:p>
    <w:p w:rsidR="00893BA7" w:rsidRPr="00893BA7" w:rsidRDefault="00893BA7" w:rsidP="00893BA7">
      <w:pPr>
        <w:spacing w:after="0" w:line="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2.4. Механизм реализации подпрограммы.</w:t>
      </w:r>
    </w:p>
    <w:p w:rsidR="00893BA7" w:rsidRPr="00893BA7" w:rsidRDefault="00893BA7" w:rsidP="00893BA7">
      <w:pPr>
        <w:spacing w:after="0" w:line="0" w:lineRule="atLeast"/>
        <w:jc w:val="center"/>
        <w:rPr>
          <w:rFonts w:ascii="Times New Roman" w:eastAsia="Calibri" w:hAnsi="Times New Roman" w:cs="Times New Roman"/>
          <w:sz w:val="24"/>
          <w:szCs w:val="24"/>
          <w:lang w:eastAsia="ru-RU"/>
        </w:rPr>
      </w:pPr>
    </w:p>
    <w:p w:rsidR="00893BA7" w:rsidRPr="00893BA7" w:rsidRDefault="00893BA7" w:rsidP="00893BA7">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lastRenderedPageBreak/>
        <w:t xml:space="preserve">Реализация программных мероприятий осуществляется в соответствии с Федеральным </w:t>
      </w:r>
      <w:hyperlink r:id="rId11" w:history="1">
        <w:r w:rsidRPr="00893BA7">
          <w:rPr>
            <w:rFonts w:ascii="Times New Roman" w:eastAsia="Times New Roman" w:hAnsi="Times New Roman" w:cs="Times New Roman"/>
            <w:color w:val="000000"/>
            <w:sz w:val="24"/>
            <w:szCs w:val="24"/>
            <w:lang w:eastAsia="ru-RU"/>
          </w:rPr>
          <w:t>законом</w:t>
        </w:r>
      </w:hyperlink>
      <w:r w:rsidRPr="00893BA7">
        <w:rPr>
          <w:rFonts w:ascii="Times New Roman" w:eastAsia="Times New Roman" w:hAnsi="Times New Roman" w:cs="Times New Roman"/>
          <w:sz w:val="24"/>
          <w:szCs w:val="24"/>
          <w:lang w:eastAsia="ru-RU"/>
        </w:rPr>
        <w:t xml:space="preserve"> от 01.10.2003 № 131-ФЗ «Об общих принципах организации местного самоуправления в Российской Федерации» (с изменениями и дополнениями), </w:t>
      </w:r>
      <w:hyperlink r:id="rId12" w:history="1">
        <w:r w:rsidRPr="00893BA7">
          <w:rPr>
            <w:rFonts w:ascii="Times New Roman" w:eastAsia="Times New Roman" w:hAnsi="Times New Roman" w:cs="Times New Roman"/>
            <w:color w:val="000000"/>
            <w:sz w:val="24"/>
            <w:szCs w:val="24"/>
            <w:lang w:eastAsia="ru-RU"/>
          </w:rPr>
          <w:t>ст. 3.1</w:t>
        </w:r>
      </w:hyperlink>
      <w:r w:rsidRPr="00893BA7">
        <w:rPr>
          <w:rFonts w:ascii="Times New Roman" w:eastAsia="Times New Roman" w:hAnsi="Times New Roman" w:cs="Times New Roman"/>
          <w:sz w:val="24"/>
          <w:szCs w:val="24"/>
          <w:lang w:eastAsia="ru-RU"/>
        </w:rPr>
        <w:t xml:space="preserve"> Федерального закона от 25.10.2001 № 137-ФЗ «О введении в действие Земельного кодекса Российской Федерации», </w:t>
      </w:r>
      <w:hyperlink r:id="rId13" w:history="1">
        <w:r w:rsidRPr="00893BA7">
          <w:rPr>
            <w:rFonts w:ascii="Times New Roman" w:eastAsia="Times New Roman" w:hAnsi="Times New Roman" w:cs="Times New Roman"/>
            <w:color w:val="000000"/>
            <w:sz w:val="24"/>
            <w:szCs w:val="24"/>
            <w:lang w:eastAsia="ru-RU"/>
          </w:rPr>
          <w:t>ст. 19</w:t>
        </w:r>
      </w:hyperlink>
      <w:r w:rsidRPr="00893BA7">
        <w:rPr>
          <w:rFonts w:ascii="Times New Roman" w:eastAsia="Times New Roman" w:hAnsi="Times New Roman" w:cs="Times New Roman"/>
          <w:sz w:val="24"/>
          <w:szCs w:val="24"/>
          <w:lang w:eastAsia="ru-RU"/>
        </w:rPr>
        <w:t xml:space="preserve"> Земельного кодекса Российской Федерации, </w:t>
      </w:r>
      <w:hyperlink r:id="rId14" w:history="1">
        <w:r w:rsidRPr="00893BA7">
          <w:rPr>
            <w:rFonts w:ascii="Times New Roman" w:eastAsia="Times New Roman" w:hAnsi="Times New Roman" w:cs="Times New Roman"/>
            <w:color w:val="000000"/>
            <w:sz w:val="24"/>
            <w:szCs w:val="24"/>
            <w:lang w:eastAsia="ru-RU"/>
          </w:rPr>
          <w:t>ст. 179</w:t>
        </w:r>
      </w:hyperlink>
      <w:r w:rsidRPr="00893BA7">
        <w:rPr>
          <w:rFonts w:ascii="Times New Roman" w:eastAsia="Times New Roman" w:hAnsi="Times New Roman" w:cs="Times New Roman"/>
          <w:sz w:val="24"/>
          <w:szCs w:val="24"/>
          <w:lang w:eastAsia="ru-RU"/>
        </w:rPr>
        <w:t xml:space="preserve"> Бюджетного кодекса Российской Федерации.</w:t>
      </w:r>
    </w:p>
    <w:p w:rsidR="00893BA7" w:rsidRPr="00893BA7" w:rsidRDefault="00893BA7" w:rsidP="00893BA7">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Основой механизма реализации подпрограммы являются принципы, обеспечивающие сбалансированное решение основных задач, консолидация средств для реализации приоритетных направлений в сфере управления муниципальным имуществом.</w:t>
      </w:r>
    </w:p>
    <w:p w:rsidR="00893BA7" w:rsidRPr="00893BA7" w:rsidRDefault="00893BA7" w:rsidP="00893BA7">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Критерием выбора исполнителей является своевременное,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социально-экономической эффективности подпрограммы на основе мониторинга показателей.</w:t>
      </w:r>
    </w:p>
    <w:p w:rsidR="00893BA7" w:rsidRPr="00893BA7" w:rsidRDefault="00893BA7" w:rsidP="00893BA7">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района.</w:t>
      </w:r>
    </w:p>
    <w:p w:rsidR="00893BA7" w:rsidRPr="00893BA7" w:rsidRDefault="00893BA7" w:rsidP="00893BA7">
      <w:pPr>
        <w:spacing w:after="0" w:line="0" w:lineRule="atLeast"/>
        <w:rPr>
          <w:rFonts w:ascii="Times New Roman" w:eastAsia="Calibri" w:hAnsi="Times New Roman" w:cs="Times New Roman"/>
          <w:sz w:val="24"/>
          <w:szCs w:val="24"/>
          <w:lang w:eastAsia="ru-RU"/>
        </w:rPr>
      </w:pPr>
    </w:p>
    <w:p w:rsidR="00893BA7" w:rsidRPr="00893BA7" w:rsidRDefault="00893BA7" w:rsidP="00893BA7">
      <w:pPr>
        <w:spacing w:after="0" w:line="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893BA7" w:rsidRPr="00893BA7" w:rsidRDefault="00893BA7" w:rsidP="00893BA7">
      <w:pPr>
        <w:spacing w:after="0" w:line="0" w:lineRule="atLeast"/>
        <w:jc w:val="center"/>
        <w:rPr>
          <w:rFonts w:ascii="Times New Roman" w:eastAsia="Calibri" w:hAnsi="Times New Roman" w:cs="Times New Roman"/>
          <w:sz w:val="24"/>
          <w:szCs w:val="24"/>
          <w:lang w:eastAsia="ru-RU"/>
        </w:rPr>
      </w:pPr>
    </w:p>
    <w:p w:rsidR="00893BA7" w:rsidRPr="00893BA7" w:rsidRDefault="00893BA7" w:rsidP="00893BA7">
      <w:pPr>
        <w:tabs>
          <w:tab w:val="left" w:pos="567"/>
          <w:tab w:val="center" w:pos="4819"/>
        </w:tabs>
        <w:spacing w:after="0" w:line="0" w:lineRule="atLeast"/>
        <w:jc w:val="both"/>
        <w:rPr>
          <w:rFonts w:ascii="Times New Roman" w:eastAsia="Times New Roman" w:hAnsi="Times New Roman" w:cs="Times New Roman"/>
          <w:sz w:val="24"/>
          <w:szCs w:val="24"/>
          <w:lang w:eastAsia="ru-RU"/>
        </w:rPr>
      </w:pPr>
      <w:r w:rsidRPr="00893BA7">
        <w:rPr>
          <w:rFonts w:ascii="Times New Roman" w:eastAsia="Calibri" w:hAnsi="Times New Roman" w:cs="Times New Roman"/>
          <w:sz w:val="24"/>
          <w:szCs w:val="24"/>
          <w:lang w:eastAsia="ru-RU"/>
        </w:rPr>
        <w:tab/>
        <w:t xml:space="preserve">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w:t>
      </w:r>
      <w:r w:rsidRPr="00893BA7">
        <w:rPr>
          <w:rFonts w:ascii="Times New Roman" w:eastAsia="Times New Roman" w:hAnsi="Times New Roman" w:cs="Times New Roman"/>
          <w:sz w:val="24"/>
          <w:szCs w:val="24"/>
          <w:lang w:eastAsia="ru-RU"/>
        </w:rPr>
        <w:t>(далее - Отдел).</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Функции  Отдела по управлению подпрограммой:</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ежегодное уточнение целевых показателей и затрат по подпрограммным мероприятиям, а также состава исполнителей;</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совершенствование механизма реализации подпрограммы с учетом изменений внешней среды и нормативно-правовой базы;</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формировании и реализации.</w:t>
      </w:r>
    </w:p>
    <w:p w:rsidR="00893BA7" w:rsidRPr="00893BA7" w:rsidRDefault="00893BA7" w:rsidP="00893BA7">
      <w:pPr>
        <w:spacing w:after="0" w:line="0" w:lineRule="atLeast"/>
        <w:jc w:val="both"/>
        <w:rPr>
          <w:rFonts w:ascii="Times New Roman" w:eastAsia="Calibri" w:hAnsi="Times New Roman" w:cs="Times New Roman"/>
          <w:sz w:val="24"/>
          <w:szCs w:val="24"/>
          <w:lang w:eastAsia="ru-RU"/>
        </w:rPr>
      </w:pPr>
    </w:p>
    <w:p w:rsidR="00893BA7" w:rsidRPr="00893BA7" w:rsidRDefault="00893BA7" w:rsidP="00893BA7">
      <w:pPr>
        <w:spacing w:after="0" w:line="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2.6. Оценка социально-экономической эффективности от реализации подпрограммы.</w:t>
      </w:r>
    </w:p>
    <w:p w:rsidR="00893BA7" w:rsidRPr="00893BA7" w:rsidRDefault="00893BA7" w:rsidP="00893BA7">
      <w:pPr>
        <w:spacing w:after="0" w:line="0" w:lineRule="atLeast"/>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Calibri" w:eastAsia="Calibri" w:hAnsi="Calibri" w:cs="Calibri"/>
          <w:sz w:val="24"/>
          <w:szCs w:val="24"/>
          <w:lang w:eastAsia="ru-RU"/>
        </w:rPr>
        <w:t xml:space="preserve"> </w:t>
      </w:r>
      <w:r w:rsidRPr="00893BA7">
        <w:rPr>
          <w:rFonts w:ascii="Times New Roman" w:eastAsia="Calibri" w:hAnsi="Times New Roman" w:cs="Times New Roman"/>
          <w:sz w:val="24"/>
          <w:szCs w:val="24"/>
          <w:lang w:eastAsia="ru-RU"/>
        </w:rPr>
        <w:t xml:space="preserve">Планомерное достижение целевых индикаторов подпрограммы позволит повысить эффективность использования земельных участков, находящихся в муниципальной собственности и государственная собственность на которые не разграничена, муниципального образования Большеулуйский район, повысить доходную часть муниципального бюджета за счет </w:t>
      </w:r>
      <w:r w:rsidRPr="00893BA7">
        <w:rPr>
          <w:rFonts w:ascii="Times New Roman" w:eastAsia="Times New Roman" w:hAnsi="Times New Roman" w:cs="Times New Roman"/>
          <w:sz w:val="24"/>
          <w:szCs w:val="24"/>
          <w:lang w:eastAsia="ru-RU"/>
        </w:rPr>
        <w:t>передачи земельных участков в аренду, собственность</w:t>
      </w:r>
      <w:r w:rsidRPr="00893BA7">
        <w:rPr>
          <w:rFonts w:ascii="Times New Roman" w:eastAsia="Calibri" w:hAnsi="Times New Roman" w:cs="Times New Roman"/>
          <w:sz w:val="24"/>
          <w:szCs w:val="24"/>
          <w:lang w:eastAsia="ru-RU"/>
        </w:rPr>
        <w:t xml:space="preserve"> и обеспечить необходимый объем финансовых средств на социально-экономическое развитие района, не нарушая сбалансированность и финансовую устойчивость местного бюджета.</w:t>
      </w:r>
    </w:p>
    <w:p w:rsidR="00893BA7" w:rsidRPr="00893BA7" w:rsidRDefault="00893BA7" w:rsidP="00893BA7">
      <w:pPr>
        <w:spacing w:after="0" w:line="240" w:lineRule="auto"/>
        <w:jc w:val="both"/>
        <w:rPr>
          <w:rFonts w:ascii="Times New Roman" w:eastAsia="Calibri" w:hAnsi="Times New Roman" w:cs="Times New Roman"/>
          <w:sz w:val="24"/>
          <w:szCs w:val="24"/>
          <w:lang w:eastAsia="ru-RU"/>
        </w:rPr>
        <w:sectPr w:rsidR="00893BA7" w:rsidRPr="00893BA7" w:rsidSect="00BE0E24">
          <w:pgSz w:w="11905" w:h="16838"/>
          <w:pgMar w:top="568" w:right="851" w:bottom="709" w:left="1276" w:header="0" w:footer="0" w:gutter="0"/>
          <w:cols w:space="720"/>
          <w:docGrid w:linePitch="299"/>
        </w:sectPr>
      </w:pPr>
    </w:p>
    <w:p w:rsidR="00893BA7" w:rsidRPr="00893BA7" w:rsidRDefault="00893BA7" w:rsidP="00893BA7">
      <w:pPr>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 xml:space="preserve">                                                                                                                                                                                Приложение № 1  подпрограмме</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«Формирование и постановка на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государственный кадастровый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учет земельных участков»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муниципальной программы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«Эффективное управление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муниципальным имуществом и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земельными отношениями»</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bookmarkStart w:id="2" w:name="P1581"/>
      <w:bookmarkEnd w:id="2"/>
      <w:r w:rsidRPr="00893BA7">
        <w:rPr>
          <w:rFonts w:ascii="Times New Roman" w:eastAsia="Calibri" w:hAnsi="Times New Roman" w:cs="Times New Roman"/>
          <w:sz w:val="24"/>
          <w:szCs w:val="24"/>
          <w:lang w:eastAsia="ru-RU"/>
        </w:rPr>
        <w:t>ПЕРЕЧЕНЬ</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 ЗНАЧЕНИЕ ПОКАЗАТЕЛЕЙ РЕЗУЛЬТАТИВНОСТИ ПОДПРОГРАММЫ</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«ФОРМИРОВАНИЕ И ПОСТАНОВКА НА ГОСУДАРСТВЕННЫЙ</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КАДАСТРОВЫЙ УЧЕТ ЗЕМЕЛЬНЫХ УЧАСТКОВ»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36"/>
        <w:gridCol w:w="1417"/>
        <w:gridCol w:w="1701"/>
        <w:gridCol w:w="1559"/>
        <w:gridCol w:w="1701"/>
        <w:gridCol w:w="1701"/>
        <w:gridCol w:w="1701"/>
        <w:gridCol w:w="1701"/>
      </w:tblGrid>
      <w:tr w:rsidR="00893BA7" w:rsidRPr="00893BA7" w:rsidTr="00241D06">
        <w:tc>
          <w:tcPr>
            <w:tcW w:w="454"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N п/п</w:t>
            </w:r>
          </w:p>
        </w:tc>
        <w:tc>
          <w:tcPr>
            <w:tcW w:w="3436"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Цель, показатели результативности</w:t>
            </w:r>
          </w:p>
        </w:tc>
        <w:tc>
          <w:tcPr>
            <w:tcW w:w="1417"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Единица измерения</w:t>
            </w:r>
          </w:p>
        </w:tc>
        <w:tc>
          <w:tcPr>
            <w:tcW w:w="1701"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Источник информации</w:t>
            </w:r>
          </w:p>
        </w:tc>
        <w:tc>
          <w:tcPr>
            <w:tcW w:w="8363" w:type="dxa"/>
            <w:gridSpan w:val="5"/>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Годы реализации программы</w:t>
            </w:r>
          </w:p>
        </w:tc>
      </w:tr>
      <w:tr w:rsidR="00893BA7" w:rsidRPr="00893BA7" w:rsidTr="00241D06">
        <w:tc>
          <w:tcPr>
            <w:tcW w:w="454"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3436"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1417"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1701"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15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отчетный финансовый год</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текущий финансовый год</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очередной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2022 год</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первый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2023 год</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второй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2024 год</w:t>
            </w:r>
          </w:p>
        </w:tc>
      </w:tr>
      <w:tr w:rsidR="00893BA7" w:rsidRPr="00893BA7" w:rsidTr="00241D06">
        <w:tc>
          <w:tcPr>
            <w:tcW w:w="45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w:t>
            </w:r>
          </w:p>
        </w:tc>
        <w:tc>
          <w:tcPr>
            <w:tcW w:w="343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w:t>
            </w:r>
          </w:p>
        </w:tc>
        <w:tc>
          <w:tcPr>
            <w:tcW w:w="141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3</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4</w:t>
            </w:r>
          </w:p>
        </w:tc>
        <w:tc>
          <w:tcPr>
            <w:tcW w:w="15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6</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7</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8</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9</w:t>
            </w:r>
          </w:p>
        </w:tc>
      </w:tr>
      <w:tr w:rsidR="00893BA7" w:rsidRPr="00893BA7" w:rsidTr="00241D06">
        <w:tc>
          <w:tcPr>
            <w:tcW w:w="45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tc>
        <w:tc>
          <w:tcPr>
            <w:tcW w:w="343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Цель подпрограммы:</w:t>
            </w:r>
          </w:p>
        </w:tc>
        <w:tc>
          <w:tcPr>
            <w:tcW w:w="11481" w:type="dxa"/>
            <w:gridSpan w:val="7"/>
          </w:tcPr>
          <w:p w:rsidR="00893BA7" w:rsidRPr="00893BA7" w:rsidRDefault="00893BA7" w:rsidP="00893BA7">
            <w:pPr>
              <w:spacing w:after="0" w:line="240" w:lineRule="auto"/>
              <w:jc w:val="both"/>
              <w:rPr>
                <w:rFonts w:ascii="Times New Roman" w:eastAsia="Times New Roman" w:hAnsi="Times New Roman" w:cs="Times New Roman"/>
                <w:bCs/>
                <w:sz w:val="24"/>
                <w:szCs w:val="24"/>
                <w:lang w:eastAsia="ru-RU"/>
              </w:rPr>
            </w:pPr>
            <w:r w:rsidRPr="00893BA7">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893BA7" w:rsidRPr="00893BA7" w:rsidTr="00241D06">
        <w:tc>
          <w:tcPr>
            <w:tcW w:w="45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tc>
        <w:tc>
          <w:tcPr>
            <w:tcW w:w="343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Задача:</w:t>
            </w:r>
          </w:p>
        </w:tc>
        <w:tc>
          <w:tcPr>
            <w:tcW w:w="11481" w:type="dxa"/>
            <w:gridSpan w:val="7"/>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893BA7" w:rsidRPr="00893BA7" w:rsidTr="00241D06">
        <w:tc>
          <w:tcPr>
            <w:tcW w:w="45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1.1</w:t>
            </w:r>
          </w:p>
        </w:tc>
        <w:tc>
          <w:tcPr>
            <w:tcW w:w="343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Calibri"/>
                <w:sz w:val="24"/>
                <w:lang w:eastAsia="ru-RU"/>
              </w:rPr>
              <w:t>Количество земельных участков поставленных на государственный кадастровый учет</w:t>
            </w:r>
          </w:p>
        </w:tc>
        <w:tc>
          <w:tcPr>
            <w:tcW w:w="141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Calibri"/>
                <w:lang w:eastAsia="ru-RU"/>
              </w:rPr>
              <w:t>Отчетные данные</w:t>
            </w:r>
          </w:p>
        </w:tc>
        <w:tc>
          <w:tcPr>
            <w:tcW w:w="15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r>
    </w:tbl>
    <w:p w:rsidR="00893BA7" w:rsidRPr="00893BA7" w:rsidRDefault="00893BA7" w:rsidP="00893BA7">
      <w:pPr>
        <w:widowControl w:val="0"/>
        <w:tabs>
          <w:tab w:val="left" w:pos="11660"/>
        </w:tabs>
        <w:autoSpaceDE w:val="0"/>
        <w:autoSpaceDN w:val="0"/>
        <w:spacing w:after="0" w:line="240" w:lineRule="auto"/>
        <w:outlineLvl w:val="2"/>
        <w:rPr>
          <w:rFonts w:ascii="Times New Roman" w:eastAsia="Calibri" w:hAnsi="Times New Roman" w:cs="Times New Roman"/>
          <w:sz w:val="24"/>
          <w:szCs w:val="24"/>
          <w:lang w:eastAsia="ru-RU"/>
        </w:rPr>
      </w:pPr>
    </w:p>
    <w:p w:rsidR="00893BA7" w:rsidRPr="00893BA7" w:rsidRDefault="00893BA7" w:rsidP="00893BA7">
      <w:pPr>
        <w:widowControl w:val="0"/>
        <w:tabs>
          <w:tab w:val="left" w:pos="11660"/>
        </w:tabs>
        <w:autoSpaceDE w:val="0"/>
        <w:autoSpaceDN w:val="0"/>
        <w:spacing w:after="0" w:line="240" w:lineRule="auto"/>
        <w:outlineLvl w:val="2"/>
        <w:rPr>
          <w:rFonts w:ascii="Times New Roman" w:eastAsia="Calibri" w:hAnsi="Times New Roman" w:cs="Times New Roman"/>
          <w:sz w:val="24"/>
          <w:szCs w:val="24"/>
          <w:lang w:val="x-none"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Начальник отдела по управлению </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sectPr w:rsidR="00893BA7" w:rsidRPr="00893BA7" w:rsidSect="00E23394">
          <w:pgSz w:w="16838" w:h="11905" w:orient="landscape"/>
          <w:pgMar w:top="408" w:right="1134" w:bottom="851" w:left="1134" w:header="0" w:footer="0" w:gutter="0"/>
          <w:cols w:space="720"/>
          <w:docGrid w:linePitch="326"/>
        </w:sectPr>
      </w:pPr>
      <w:r w:rsidRPr="00893BA7">
        <w:rPr>
          <w:rFonts w:ascii="Times New Roman" w:eastAsia="Calibri" w:hAnsi="Times New Roman" w:cs="Times New Roman"/>
          <w:sz w:val="24"/>
          <w:szCs w:val="24"/>
          <w:lang w:eastAsia="ru-RU"/>
        </w:rPr>
        <w:t>муниципальным имуществом и архитектуре:                                                                                                                                     Маскадынова Л.Н.</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 xml:space="preserve">Приложение № 2 подпрограмме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«Формирование и постановка на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государственный кадастровый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учет земельных участков»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муниципальной программы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«Эффективное управление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муниципальным имуществом и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земельными отношениями»</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ПЕРЕЧЕНЬ</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МЕРОПРИЯТИЙ ПОДПРОГРАММЫ «ФОРМИРОВАНИЕ И ПОСТАНОВКА НА ГОСУДАРСТВЕННЫЙ КАДАСТРОВЫЙ УЧЕТ ЗЕМЕЛЬНЫХ УЧАСТКОВ»</w:t>
      </w:r>
    </w:p>
    <w:p w:rsidR="00893BA7" w:rsidRPr="00893BA7" w:rsidRDefault="00893BA7" w:rsidP="00893BA7">
      <w:pPr>
        <w:spacing w:after="0" w:line="240" w:lineRule="auto"/>
        <w:rPr>
          <w:rFonts w:ascii="Times New Roman" w:eastAsia="Calibri" w:hAnsi="Times New Roman" w:cs="Times New Roman"/>
          <w:sz w:val="24"/>
          <w:szCs w:val="24"/>
          <w:lang w:eastAsia="ru-RU"/>
        </w:rPr>
      </w:pPr>
    </w:p>
    <w:p w:rsidR="00893BA7" w:rsidRPr="00893BA7" w:rsidRDefault="00893BA7" w:rsidP="00893BA7">
      <w:pPr>
        <w:tabs>
          <w:tab w:val="left" w:pos="1620"/>
        </w:tabs>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ab/>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573"/>
        <w:gridCol w:w="850"/>
        <w:gridCol w:w="907"/>
        <w:gridCol w:w="759"/>
        <w:gridCol w:w="794"/>
        <w:gridCol w:w="624"/>
        <w:gridCol w:w="1474"/>
        <w:gridCol w:w="1304"/>
        <w:gridCol w:w="1304"/>
        <w:gridCol w:w="1339"/>
        <w:gridCol w:w="1276"/>
        <w:gridCol w:w="1134"/>
        <w:gridCol w:w="1417"/>
      </w:tblGrid>
      <w:tr w:rsidR="00893BA7" w:rsidRPr="00893BA7" w:rsidTr="00241D06">
        <w:tc>
          <w:tcPr>
            <w:tcW w:w="616"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N п/п</w:t>
            </w:r>
          </w:p>
        </w:tc>
        <w:tc>
          <w:tcPr>
            <w:tcW w:w="1573"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Цели, задачи, мероприятия подпрограммы</w:t>
            </w:r>
          </w:p>
        </w:tc>
        <w:tc>
          <w:tcPr>
            <w:tcW w:w="850"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ГРБС</w:t>
            </w:r>
          </w:p>
        </w:tc>
        <w:tc>
          <w:tcPr>
            <w:tcW w:w="3084" w:type="dxa"/>
            <w:gridSpan w:val="4"/>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Код бюджетной классификации</w:t>
            </w:r>
          </w:p>
        </w:tc>
        <w:tc>
          <w:tcPr>
            <w:tcW w:w="7831" w:type="dxa"/>
            <w:gridSpan w:val="6"/>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Расходы по годам реализации программы (тыс. руб.)</w:t>
            </w:r>
          </w:p>
        </w:tc>
        <w:tc>
          <w:tcPr>
            <w:tcW w:w="1417"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93BA7" w:rsidRPr="00893BA7" w:rsidTr="00241D06">
        <w:tc>
          <w:tcPr>
            <w:tcW w:w="616"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1573"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850"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90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ГРБС</w:t>
            </w:r>
          </w:p>
        </w:tc>
        <w:tc>
          <w:tcPr>
            <w:tcW w:w="7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РзПр</w:t>
            </w:r>
          </w:p>
        </w:tc>
        <w:tc>
          <w:tcPr>
            <w:tcW w:w="79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ЦСР</w:t>
            </w:r>
          </w:p>
        </w:tc>
        <w:tc>
          <w:tcPr>
            <w:tcW w:w="62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ВР</w:t>
            </w:r>
          </w:p>
        </w:tc>
        <w:tc>
          <w:tcPr>
            <w:tcW w:w="147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Отчетный финансовый год</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30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Текущий финансовый год</w:t>
            </w:r>
          </w:p>
        </w:tc>
        <w:tc>
          <w:tcPr>
            <w:tcW w:w="130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очередной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2022 год</w:t>
            </w:r>
          </w:p>
        </w:tc>
        <w:tc>
          <w:tcPr>
            <w:tcW w:w="133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первый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2023 год</w:t>
            </w:r>
          </w:p>
        </w:tc>
        <w:tc>
          <w:tcPr>
            <w:tcW w:w="12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второй год планового периода</w:t>
            </w:r>
          </w:p>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2024 год</w:t>
            </w:r>
          </w:p>
        </w:tc>
        <w:tc>
          <w:tcPr>
            <w:tcW w:w="1134"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итого </w:t>
            </w:r>
          </w:p>
        </w:tc>
        <w:tc>
          <w:tcPr>
            <w:tcW w:w="1417" w:type="dxa"/>
            <w:vMerge/>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r>
      <w:tr w:rsidR="00893BA7" w:rsidRPr="00893BA7" w:rsidTr="00241D06">
        <w:tc>
          <w:tcPr>
            <w:tcW w:w="61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w:t>
            </w:r>
          </w:p>
        </w:tc>
        <w:tc>
          <w:tcPr>
            <w:tcW w:w="1573"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w:t>
            </w:r>
          </w:p>
        </w:tc>
        <w:tc>
          <w:tcPr>
            <w:tcW w:w="8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3</w:t>
            </w:r>
          </w:p>
        </w:tc>
        <w:tc>
          <w:tcPr>
            <w:tcW w:w="90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4</w:t>
            </w:r>
          </w:p>
        </w:tc>
        <w:tc>
          <w:tcPr>
            <w:tcW w:w="7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c>
          <w:tcPr>
            <w:tcW w:w="79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w:t>
            </w:r>
          </w:p>
        </w:tc>
        <w:tc>
          <w:tcPr>
            <w:tcW w:w="62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7</w:t>
            </w:r>
          </w:p>
        </w:tc>
        <w:tc>
          <w:tcPr>
            <w:tcW w:w="147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8</w:t>
            </w:r>
          </w:p>
        </w:tc>
        <w:tc>
          <w:tcPr>
            <w:tcW w:w="130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9</w:t>
            </w:r>
          </w:p>
        </w:tc>
        <w:tc>
          <w:tcPr>
            <w:tcW w:w="130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w:t>
            </w:r>
          </w:p>
        </w:tc>
        <w:tc>
          <w:tcPr>
            <w:tcW w:w="133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11</w:t>
            </w:r>
          </w:p>
        </w:tc>
        <w:tc>
          <w:tcPr>
            <w:tcW w:w="12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12</w:t>
            </w:r>
          </w:p>
        </w:tc>
        <w:tc>
          <w:tcPr>
            <w:tcW w:w="113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13</w:t>
            </w:r>
          </w:p>
        </w:tc>
        <w:tc>
          <w:tcPr>
            <w:tcW w:w="141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14</w:t>
            </w:r>
          </w:p>
        </w:tc>
      </w:tr>
      <w:tr w:rsidR="00893BA7" w:rsidRPr="00893BA7" w:rsidTr="00241D06">
        <w:tc>
          <w:tcPr>
            <w:tcW w:w="61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Цель подпрограммы:</w:t>
            </w:r>
          </w:p>
        </w:tc>
        <w:tc>
          <w:tcPr>
            <w:tcW w:w="13182" w:type="dxa"/>
            <w:gridSpan w:val="12"/>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893BA7" w:rsidRPr="00893BA7" w:rsidTr="00241D06">
        <w:tc>
          <w:tcPr>
            <w:tcW w:w="61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Задача</w:t>
            </w:r>
          </w:p>
        </w:tc>
        <w:tc>
          <w:tcPr>
            <w:tcW w:w="13182" w:type="dxa"/>
            <w:gridSpan w:val="12"/>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893BA7" w:rsidRPr="00893BA7" w:rsidTr="00241D06">
        <w:trPr>
          <w:trHeight w:val="3314"/>
        </w:trPr>
        <w:tc>
          <w:tcPr>
            <w:tcW w:w="61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8"/>
                <w:szCs w:val="28"/>
                <w:lang w:eastAsia="ru-RU"/>
              </w:rPr>
            </w:pPr>
            <w:r w:rsidRPr="00893BA7">
              <w:rPr>
                <w:rFonts w:ascii="Times New Roman" w:eastAsia="Calibri" w:hAnsi="Times New Roman" w:cs="Times New Roman"/>
                <w:sz w:val="24"/>
                <w:szCs w:val="24"/>
                <w:lang w:eastAsia="ru-RU"/>
              </w:rPr>
              <w:t>Проведение работ по формированию земельных участков, занимаемых объектами недвижимости, находящимися в муниципальной собственности</w:t>
            </w:r>
          </w:p>
        </w:tc>
        <w:tc>
          <w:tcPr>
            <w:tcW w:w="850"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8"/>
                <w:szCs w:val="28"/>
                <w:lang w:eastAsia="ru-RU"/>
              </w:rPr>
            </w:pPr>
            <w:r w:rsidRPr="00893BA7">
              <w:rPr>
                <w:rFonts w:ascii="Times New Roman" w:eastAsia="Calibri" w:hAnsi="Times New Roman" w:cs="Times New Roman"/>
                <w:sz w:val="24"/>
                <w:szCs w:val="24"/>
                <w:lang w:eastAsia="ru-RU"/>
              </w:rPr>
              <w:t>Администрация Большеулуйского района</w:t>
            </w:r>
          </w:p>
        </w:tc>
        <w:tc>
          <w:tcPr>
            <w:tcW w:w="907"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111</w:t>
            </w:r>
          </w:p>
        </w:tc>
        <w:tc>
          <w:tcPr>
            <w:tcW w:w="75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0412</w:t>
            </w:r>
          </w:p>
        </w:tc>
        <w:tc>
          <w:tcPr>
            <w:tcW w:w="794"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1920089020</w:t>
            </w:r>
          </w:p>
        </w:tc>
        <w:tc>
          <w:tcPr>
            <w:tcW w:w="624"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240</w:t>
            </w:r>
          </w:p>
        </w:tc>
        <w:tc>
          <w:tcPr>
            <w:tcW w:w="1474" w:type="dxa"/>
          </w:tcPr>
          <w:p w:rsidR="00893BA7" w:rsidRPr="00893BA7" w:rsidRDefault="00893BA7" w:rsidP="00893BA7">
            <w:pPr>
              <w:spacing w:after="0" w:line="240" w:lineRule="auto"/>
              <w:jc w:val="center"/>
              <w:rPr>
                <w:rFonts w:ascii="Times New Roman" w:eastAsia="Times New Roman" w:hAnsi="Times New Roman" w:cs="Times New Roman"/>
                <w:sz w:val="24"/>
                <w:szCs w:val="24"/>
                <w:lang w:eastAsia="ru-RU"/>
              </w:rPr>
            </w:pPr>
          </w:p>
        </w:tc>
        <w:tc>
          <w:tcPr>
            <w:tcW w:w="1304" w:type="dxa"/>
          </w:tcPr>
          <w:p w:rsidR="00893BA7" w:rsidRPr="00893BA7" w:rsidRDefault="00893BA7" w:rsidP="00893BA7">
            <w:pPr>
              <w:spacing w:after="0" w:line="240" w:lineRule="auto"/>
              <w:jc w:val="center"/>
              <w:rPr>
                <w:rFonts w:ascii="Times New Roman" w:eastAsia="Times New Roman" w:hAnsi="Times New Roman" w:cs="Times New Roman"/>
                <w:sz w:val="24"/>
                <w:szCs w:val="24"/>
                <w:lang w:eastAsia="ru-RU"/>
              </w:rPr>
            </w:pPr>
          </w:p>
        </w:tc>
        <w:tc>
          <w:tcPr>
            <w:tcW w:w="1304" w:type="dxa"/>
          </w:tcPr>
          <w:p w:rsidR="00893BA7" w:rsidRPr="00893BA7" w:rsidRDefault="00893BA7" w:rsidP="00893BA7">
            <w:pPr>
              <w:spacing w:after="0" w:line="240" w:lineRule="auto"/>
              <w:jc w:val="center"/>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100,0</w:t>
            </w:r>
          </w:p>
        </w:tc>
        <w:tc>
          <w:tcPr>
            <w:tcW w:w="133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100,0</w:t>
            </w:r>
          </w:p>
        </w:tc>
        <w:tc>
          <w:tcPr>
            <w:tcW w:w="127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100,0</w:t>
            </w:r>
          </w:p>
        </w:tc>
        <w:tc>
          <w:tcPr>
            <w:tcW w:w="113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300,0</w:t>
            </w:r>
          </w:p>
        </w:tc>
        <w:tc>
          <w:tcPr>
            <w:tcW w:w="1417" w:type="dxa"/>
            <w:vMerge w:val="restart"/>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Повышение доходной части местного бюджета</w:t>
            </w:r>
          </w:p>
        </w:tc>
      </w:tr>
      <w:tr w:rsidR="00893BA7" w:rsidRPr="00893BA7" w:rsidTr="00241D06">
        <w:tc>
          <w:tcPr>
            <w:tcW w:w="61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Итого по подпрограмме</w:t>
            </w:r>
          </w:p>
        </w:tc>
        <w:tc>
          <w:tcPr>
            <w:tcW w:w="850"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907"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759"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79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62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474" w:type="dxa"/>
          </w:tcPr>
          <w:p w:rsidR="00893BA7" w:rsidRPr="00893BA7" w:rsidRDefault="00893BA7" w:rsidP="00893BA7">
            <w:pPr>
              <w:spacing w:after="0" w:line="240" w:lineRule="auto"/>
              <w:jc w:val="center"/>
              <w:rPr>
                <w:rFonts w:ascii="Times New Roman" w:eastAsia="Times New Roman" w:hAnsi="Times New Roman" w:cs="Times New Roman"/>
                <w:sz w:val="24"/>
                <w:szCs w:val="24"/>
                <w:lang w:eastAsia="ru-RU"/>
              </w:rPr>
            </w:pPr>
          </w:p>
        </w:tc>
        <w:tc>
          <w:tcPr>
            <w:tcW w:w="1304" w:type="dxa"/>
          </w:tcPr>
          <w:p w:rsidR="00893BA7" w:rsidRPr="00893BA7" w:rsidRDefault="00893BA7" w:rsidP="00893BA7">
            <w:pPr>
              <w:spacing w:after="0" w:line="240" w:lineRule="auto"/>
              <w:jc w:val="center"/>
              <w:rPr>
                <w:rFonts w:ascii="Times New Roman" w:eastAsia="Times New Roman" w:hAnsi="Times New Roman" w:cs="Times New Roman"/>
                <w:sz w:val="24"/>
                <w:szCs w:val="24"/>
                <w:lang w:eastAsia="ru-RU"/>
              </w:rPr>
            </w:pPr>
          </w:p>
        </w:tc>
        <w:tc>
          <w:tcPr>
            <w:tcW w:w="1304" w:type="dxa"/>
          </w:tcPr>
          <w:p w:rsidR="00893BA7" w:rsidRPr="00893BA7" w:rsidRDefault="00893BA7" w:rsidP="00893BA7">
            <w:pPr>
              <w:spacing w:after="0" w:line="240" w:lineRule="auto"/>
              <w:jc w:val="center"/>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100,0</w:t>
            </w:r>
          </w:p>
        </w:tc>
        <w:tc>
          <w:tcPr>
            <w:tcW w:w="133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100,0</w:t>
            </w:r>
          </w:p>
        </w:tc>
        <w:tc>
          <w:tcPr>
            <w:tcW w:w="127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100,0</w:t>
            </w:r>
          </w:p>
        </w:tc>
        <w:tc>
          <w:tcPr>
            <w:tcW w:w="113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300,0</w:t>
            </w:r>
          </w:p>
        </w:tc>
        <w:tc>
          <w:tcPr>
            <w:tcW w:w="1417" w:type="dxa"/>
            <w:vMerge/>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r>
    </w:tbl>
    <w:p w:rsidR="00893BA7" w:rsidRPr="00893BA7" w:rsidRDefault="00893BA7" w:rsidP="00893BA7">
      <w:pPr>
        <w:tabs>
          <w:tab w:val="left" w:pos="1620"/>
        </w:tabs>
        <w:spacing w:after="0" w:line="240" w:lineRule="auto"/>
        <w:rPr>
          <w:rFonts w:ascii="Times New Roman" w:eastAsia="Calibri" w:hAnsi="Times New Roman" w:cs="Times New Roman"/>
          <w:sz w:val="24"/>
          <w:szCs w:val="24"/>
          <w:lang w:eastAsia="ru-RU"/>
        </w:rPr>
      </w:pPr>
    </w:p>
    <w:p w:rsidR="00893BA7" w:rsidRPr="00893BA7" w:rsidRDefault="00893BA7" w:rsidP="00893BA7">
      <w:pPr>
        <w:spacing w:after="0" w:line="240" w:lineRule="auto"/>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Начальник отдела по управлению </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sectPr w:rsidR="00893BA7" w:rsidRPr="00893BA7" w:rsidSect="00E23394">
          <w:pgSz w:w="16838" w:h="11905" w:orient="landscape"/>
          <w:pgMar w:top="408" w:right="1134" w:bottom="851" w:left="1134" w:header="0" w:footer="0" w:gutter="0"/>
          <w:cols w:space="720"/>
          <w:docGrid w:linePitch="326"/>
        </w:sectPr>
      </w:pPr>
      <w:r w:rsidRPr="00893BA7">
        <w:rPr>
          <w:rFonts w:ascii="Times New Roman" w:eastAsia="Calibri" w:hAnsi="Times New Roman" w:cs="Times New Roman"/>
          <w:sz w:val="24"/>
          <w:szCs w:val="24"/>
          <w:lang w:eastAsia="ru-RU"/>
        </w:rPr>
        <w:t>муниципальным имуществом и архитектуре:                                                                                                                                      Маскадынова Л.Н.</w:t>
      </w:r>
    </w:p>
    <w:p w:rsidR="00893BA7" w:rsidRPr="00893BA7" w:rsidRDefault="00893BA7" w:rsidP="00893BA7">
      <w:pPr>
        <w:widowControl w:val="0"/>
        <w:autoSpaceDE w:val="0"/>
        <w:autoSpaceDN w:val="0"/>
        <w:spacing w:after="0" w:line="240" w:lineRule="auto"/>
        <w:jc w:val="right"/>
        <w:outlineLvl w:val="1"/>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Приложение № 5</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 муниципальной программе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Большеулуйского района</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«Эффективное управление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муниципальным имуществом</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 земельными отношениями»</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 ПАСПОРТ</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ПОДПРОГРАММЫ «ОБЕСПЕЧЕНИЕ РЕАЛИЗАЦИИ МУНИЦИПАЛЬНОЙ</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ПРОГРАММЫ И ПРОЧИЕ МЕРОПРИЯТИЯ»</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5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6724"/>
      </w:tblGrid>
      <w:tr w:rsidR="00893BA7" w:rsidRPr="00893BA7" w:rsidTr="00241D06">
        <w:tc>
          <w:tcPr>
            <w:tcW w:w="283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Наименование подпрограммы</w:t>
            </w:r>
          </w:p>
        </w:tc>
        <w:tc>
          <w:tcPr>
            <w:tcW w:w="6724"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«Обеспечение реализации муниципальной программы и прочие мероприятия» (далее – Программа)</w:t>
            </w:r>
          </w:p>
        </w:tc>
      </w:tr>
      <w:tr w:rsidR="00893BA7" w:rsidRPr="00893BA7" w:rsidTr="00241D06">
        <w:tc>
          <w:tcPr>
            <w:tcW w:w="283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Наименование муниципальной программы, в рамках которой реализуется подпрограмма</w:t>
            </w:r>
          </w:p>
        </w:tc>
        <w:tc>
          <w:tcPr>
            <w:tcW w:w="6724"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 далее - Программа</w:t>
            </w:r>
          </w:p>
        </w:tc>
      </w:tr>
      <w:tr w:rsidR="00893BA7" w:rsidRPr="00893BA7" w:rsidTr="00241D06">
        <w:tc>
          <w:tcPr>
            <w:tcW w:w="283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Исполнители мероприятий подпрограммы</w:t>
            </w:r>
          </w:p>
        </w:tc>
        <w:tc>
          <w:tcPr>
            <w:tcW w:w="6724"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Администрация Большеулуйского района</w:t>
            </w:r>
          </w:p>
        </w:tc>
      </w:tr>
      <w:tr w:rsidR="00893BA7" w:rsidRPr="00893BA7" w:rsidTr="00241D06">
        <w:tc>
          <w:tcPr>
            <w:tcW w:w="283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Главный распорядитель бюджетных средств</w:t>
            </w:r>
          </w:p>
        </w:tc>
        <w:tc>
          <w:tcPr>
            <w:tcW w:w="6724"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Администрация Большеулуйского района</w:t>
            </w:r>
          </w:p>
        </w:tc>
      </w:tr>
      <w:tr w:rsidR="00893BA7" w:rsidRPr="00893BA7" w:rsidTr="00241D06">
        <w:tc>
          <w:tcPr>
            <w:tcW w:w="283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Соисполнитель муниципальной программы Большеулуйского района</w:t>
            </w:r>
          </w:p>
        </w:tc>
        <w:tc>
          <w:tcPr>
            <w:tcW w:w="6724"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Отдел по управлению муниципальным имуществом и архитектуре администрации Большеулуйского района </w:t>
            </w:r>
          </w:p>
        </w:tc>
      </w:tr>
      <w:tr w:rsidR="00893BA7" w:rsidRPr="00893BA7" w:rsidTr="00241D06">
        <w:tc>
          <w:tcPr>
            <w:tcW w:w="283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Цель и задачи программы</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Цель: Эффективное и рациональное использование финансовых ресурсов.</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Задача: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93BA7" w:rsidRPr="00893BA7" w:rsidTr="00241D06">
        <w:tc>
          <w:tcPr>
            <w:tcW w:w="283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Целевые показатели</w:t>
            </w:r>
          </w:p>
        </w:tc>
        <w:tc>
          <w:tcPr>
            <w:tcW w:w="6724"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Количество объектов недвижимого имущества, на которые оформлена техническая документация (за период);</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Количество объектов муниципального имущества, земельных участков, у которых определена рыночная стоимость (за период);</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Количество земельных участков поставленных на государственный кадастровый учет;</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Взносы на капитальный ремонт общего имущества многоквартирных домов;</w:t>
            </w:r>
          </w:p>
        </w:tc>
      </w:tr>
      <w:tr w:rsidR="00893BA7" w:rsidRPr="00893BA7" w:rsidTr="00241D06">
        <w:tc>
          <w:tcPr>
            <w:tcW w:w="283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Сроки реализации подпрограммы</w:t>
            </w:r>
          </w:p>
        </w:tc>
        <w:tc>
          <w:tcPr>
            <w:tcW w:w="6724"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2022 – 2024 годы</w:t>
            </w:r>
          </w:p>
        </w:tc>
      </w:tr>
      <w:tr w:rsidR="00893BA7" w:rsidRPr="00893BA7" w:rsidTr="00241D06">
        <w:tc>
          <w:tcPr>
            <w:tcW w:w="283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w:t>
            </w:r>
            <w:r w:rsidRPr="00893BA7">
              <w:rPr>
                <w:rFonts w:ascii="Times New Roman" w:eastAsia="Calibri" w:hAnsi="Times New Roman" w:cs="Times New Roman"/>
                <w:sz w:val="24"/>
                <w:szCs w:val="24"/>
                <w:lang w:eastAsia="ru-RU"/>
              </w:rPr>
              <w:lastRenderedPageBreak/>
              <w:t>реализации подпрограммы</w:t>
            </w:r>
          </w:p>
        </w:tc>
        <w:tc>
          <w:tcPr>
            <w:tcW w:w="6724"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Общий объем финансирования за счет средств районного бюджета – 6944,7 тыс.руб, в том числе:</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2022 год – 2314,6 тыс. рублей,</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2023 год – 2314,9 тыс. рублей,</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2024 год – 2315,2 тыс. рублей.</w:t>
            </w:r>
          </w:p>
        </w:tc>
      </w:tr>
      <w:tr w:rsidR="00893BA7" w:rsidRPr="00893BA7" w:rsidTr="00241D06">
        <w:tc>
          <w:tcPr>
            <w:tcW w:w="2836"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lastRenderedPageBreak/>
              <w:t>Система организации контроля за исполнением подпрограммы</w:t>
            </w:r>
          </w:p>
        </w:tc>
        <w:tc>
          <w:tcPr>
            <w:tcW w:w="6724" w:type="dxa"/>
            <w:tcBorders>
              <w:top w:val="single" w:sz="4" w:space="0" w:color="auto"/>
              <w:left w:val="single" w:sz="4" w:space="0" w:color="auto"/>
              <w:bottom w:val="single" w:sz="4" w:space="0" w:color="auto"/>
              <w:right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Администрация Большеулуйского района</w:t>
            </w:r>
          </w:p>
        </w:tc>
      </w:tr>
    </w:tbl>
    <w:p w:rsidR="00893BA7" w:rsidRPr="00893BA7" w:rsidRDefault="00893BA7" w:rsidP="00893BA7">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 ОСНОВНЫЕ РАЗДЕЛЫ ПОДПРОГРАММЫ</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2.1. Постановка районной проблемы и обоснование</w:t>
      </w:r>
    </w:p>
    <w:p w:rsidR="00893BA7" w:rsidRPr="00893BA7" w:rsidRDefault="00893BA7" w:rsidP="00893BA7">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необходимости разработки подпрограммы</w:t>
      </w:r>
    </w:p>
    <w:p w:rsidR="00893BA7" w:rsidRPr="00893BA7" w:rsidRDefault="00893BA7" w:rsidP="00893BA7">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Подпрограмма разработана в целях повышения качества реализации целей и задач, поставленных муниципальной программой Большеулуйского района «Эффективное управление муниципальным имуществом и земельными отношениями».</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В целом подпрограмма направлена на формирование и развитие обеспечивающих механизмов реализации муниципальной программы.</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В подпрограмму включены расходы местного бюджета на обеспечение деятельности отдела по управлению муниципальным имуществом и архитектуре администрации Большеулуйского района, за счет которых осуществляется реализация полномочий (функций) органа местного самоуправления, направленных на решение всех задач муниципальной программы.</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2.2 Основная цель, задачи, этапы и сроки выполнения</w:t>
      </w:r>
    </w:p>
    <w:p w:rsidR="00893BA7" w:rsidRPr="00893BA7" w:rsidRDefault="00893BA7" w:rsidP="00893BA7">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подпрограммы, целевые индикаторы</w:t>
      </w:r>
    </w:p>
    <w:p w:rsidR="00893BA7" w:rsidRPr="00893BA7" w:rsidRDefault="00893BA7" w:rsidP="00893BA7">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Целью подпрограммы является:</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Эффективное и рациональное использование финансовых ресурсов.</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Основными задачами подпрограммы являются:</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Times New Roman" w:hAnsi="Times New Roman" w:cs="Times New Roman"/>
          <w:sz w:val="24"/>
          <w:szCs w:val="24"/>
          <w:lang w:eastAsia="ru-RU"/>
        </w:rPr>
        <w:t>Целевым показателем подпрограммы служит показатель - уровень выполнения значений целевых показателей муниципальной программы.</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Срок выполнения подпрограммы:</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подпрограмма рассчитана на 2022 – 2024 годы.</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2.3. Перечень мероприятий подпрограммы.</w:t>
      </w:r>
    </w:p>
    <w:p w:rsidR="00893BA7" w:rsidRPr="00893BA7" w:rsidRDefault="00893BA7" w:rsidP="00893BA7">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Перечень мероприятия подпрограммы приведен в приложении № 2 к подпрограмме.</w:t>
      </w:r>
    </w:p>
    <w:p w:rsidR="00893BA7" w:rsidRPr="00893BA7" w:rsidRDefault="00893BA7" w:rsidP="00893BA7">
      <w:pPr>
        <w:widowControl w:val="0"/>
        <w:tabs>
          <w:tab w:val="left" w:pos="3580"/>
        </w:tabs>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ab/>
      </w:r>
    </w:p>
    <w:p w:rsidR="00893BA7" w:rsidRPr="00893BA7" w:rsidRDefault="00893BA7" w:rsidP="00893BA7">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2.4. Механизм реализации подпрограммы.</w:t>
      </w:r>
    </w:p>
    <w:p w:rsidR="00893BA7" w:rsidRPr="00893BA7" w:rsidRDefault="00893BA7" w:rsidP="00893BA7">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both"/>
        <w:outlineLvl w:val="3"/>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Реализацию подпрограммы осуществляет отдел по управлению муниципальным имуществом и архитектуре.</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Источником финансирования программы являются средства районного бюджета.</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Администрацией района, проводится техническая инвентаризация объектов недвижимости, формирование земельных участков. После проведения данных работ осуществляется государственная регистрация права муниципальной собственности объектов недвижимости, проводится постановка на кадастровый учет земель под объектами муниципальной собственности, заключаются договоры аренды земельных участков, аренды муниципального имущества.</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Администрация Большеулуйского района осуществляет контроль за реализацией программы, достижением конечного результата. За эффективным использованием финансовых средств, выделенных на выполнение программы, контроль осуществляет Финансово-экономическое управление администрации Большеулуйского района.</w:t>
      </w:r>
    </w:p>
    <w:p w:rsidR="00893BA7" w:rsidRPr="00893BA7" w:rsidRDefault="00893BA7" w:rsidP="00893BA7">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Управление реализацией Подпрограммы осуществляет Администрация Большеулуйского района.</w:t>
      </w:r>
    </w:p>
    <w:p w:rsidR="00893BA7" w:rsidRPr="00893BA7" w:rsidRDefault="00893BA7" w:rsidP="00893BA7">
      <w:pPr>
        <w:autoSpaceDE w:val="0"/>
        <w:autoSpaceDN w:val="0"/>
        <w:adjustRightInd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отдел экономического планирования Администрации Большеулуйского района Красноярского края, в Финансово-экономическое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893BA7" w:rsidRPr="00893BA7" w:rsidRDefault="00893BA7" w:rsidP="00893BA7">
      <w:pPr>
        <w:autoSpaceDE w:val="0"/>
        <w:autoSpaceDN w:val="0"/>
        <w:adjustRightInd w:val="0"/>
        <w:spacing w:after="0" w:line="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Финансовый контроль за соблюдением условий, целей и порядка предоставления субсидий их получателями осуществляется Финансово – экономическим управлением Администрации Большеулуйского района Красноярского края.</w:t>
      </w:r>
    </w:p>
    <w:p w:rsidR="00893BA7" w:rsidRPr="00893BA7" w:rsidRDefault="00893BA7" w:rsidP="00893BA7">
      <w:pPr>
        <w:autoSpaceDE w:val="0"/>
        <w:autoSpaceDN w:val="0"/>
        <w:adjustRightInd w:val="0"/>
        <w:spacing w:after="0" w:line="0" w:lineRule="atLeast"/>
        <w:jc w:val="both"/>
        <w:rPr>
          <w:rFonts w:ascii="Times New Roman" w:eastAsia="Calibri" w:hAnsi="Times New Roman" w:cs="Times New Roman"/>
          <w:sz w:val="24"/>
          <w:szCs w:val="24"/>
          <w:lang w:eastAsia="ru-RU"/>
        </w:rPr>
      </w:pPr>
    </w:p>
    <w:p w:rsidR="00893BA7" w:rsidRPr="00893BA7" w:rsidRDefault="00893BA7" w:rsidP="00893BA7">
      <w:pPr>
        <w:autoSpaceDE w:val="0"/>
        <w:autoSpaceDN w:val="0"/>
        <w:adjustRightInd w:val="0"/>
        <w:spacing w:after="0" w:line="0" w:lineRule="atLeast"/>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2.6. Оценка социально – экономической эффективности от реализации подпрограммы.</w:t>
      </w:r>
    </w:p>
    <w:p w:rsidR="00893BA7" w:rsidRPr="00893BA7" w:rsidRDefault="00893BA7" w:rsidP="00893BA7">
      <w:pPr>
        <w:autoSpaceDE w:val="0"/>
        <w:autoSpaceDN w:val="0"/>
        <w:adjustRightInd w:val="0"/>
        <w:spacing w:after="0" w:line="0" w:lineRule="atLeast"/>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0" w:lineRule="atLeast"/>
        <w:jc w:val="both"/>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Реализация мероприятий подпрограммы за период 2022 - 2024 годов позволит повысить  уровень выполнения значений целевых показателей муниципальной программы в целом.</w:t>
      </w:r>
    </w:p>
    <w:p w:rsidR="00893BA7" w:rsidRPr="00893BA7" w:rsidRDefault="00893BA7" w:rsidP="00893BA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Показателями результативности будут являться:</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xml:space="preserve">- увеличение количества объектов недвижимого имущества, на которые оформлена техническая документация; </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пополнение доходной части бюджета района от приватизации муниципального имущества, от передачи земельных участков в аренду, собственность по итогам торгов;</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увеличение</w:t>
      </w:r>
      <w:r w:rsidRPr="00893BA7">
        <w:rPr>
          <w:rFonts w:ascii="Times New Roman" w:eastAsia="Times New Roman" w:hAnsi="Times New Roman" w:cs="Times New Roman"/>
          <w:sz w:val="24"/>
          <w:szCs w:val="24"/>
          <w:lang w:eastAsia="ru-RU"/>
        </w:rPr>
        <w:tab/>
        <w:t>количества объектов муниципального имущества, земельных участков, у которых определена рыночная стоимость;</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sectPr w:rsidR="00893BA7" w:rsidRPr="00893BA7" w:rsidSect="00BE0E24">
          <w:pgSz w:w="11906" w:h="16838" w:code="9"/>
          <w:pgMar w:top="567" w:right="1134" w:bottom="567" w:left="1134" w:header="720" w:footer="720" w:gutter="0"/>
          <w:cols w:space="708"/>
          <w:noEndnote/>
          <w:docGrid w:linePitch="272"/>
        </w:sectPr>
      </w:pPr>
      <w:r w:rsidRPr="00893BA7">
        <w:rPr>
          <w:rFonts w:ascii="Times New Roman" w:eastAsia="Calibri" w:hAnsi="Times New Roman" w:cs="Times New Roman"/>
          <w:sz w:val="24"/>
          <w:szCs w:val="24"/>
          <w:lang w:eastAsia="ru-RU"/>
        </w:rPr>
        <w:t>- увеличение количества земельных участков поставленных на государственный кадастровый учет.</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8"/>
          <w:szCs w:val="28"/>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Приложение № 1 к подпрограмме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«Обеспечение реализации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муниципальной программы и прочие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мероприятия» муниципальной программы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«Эффективное управление муниципальным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имуществом и земельными отношениями»</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ПЕРЕЧЕНЬ И ЗНАЧЕНИЕ ПОКАЗАТЕЛЕЙ РЕЗУЛЬТАТИВНОСТИ </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ПОДПРОГРАММЫ «ОБЕСПЕЧЕНИЕ РЕАЛИЗАЦИИ</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МУНИЦИПАЛЬНОЙ ПРОГРАММЫ И ПРОЧИЕ МЕРОПРИЯТИЯ»</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436"/>
        <w:gridCol w:w="1417"/>
        <w:gridCol w:w="1418"/>
        <w:gridCol w:w="1559"/>
        <w:gridCol w:w="1701"/>
        <w:gridCol w:w="1701"/>
        <w:gridCol w:w="1701"/>
        <w:gridCol w:w="1701"/>
      </w:tblGrid>
      <w:tr w:rsidR="00893BA7" w:rsidRPr="00893BA7" w:rsidTr="00241D06">
        <w:tc>
          <w:tcPr>
            <w:tcW w:w="771"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 п/п</w:t>
            </w:r>
          </w:p>
        </w:tc>
        <w:tc>
          <w:tcPr>
            <w:tcW w:w="3436"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Цель, задачи, показатели результативности</w:t>
            </w:r>
          </w:p>
        </w:tc>
        <w:tc>
          <w:tcPr>
            <w:tcW w:w="1417"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Единица измерения</w:t>
            </w:r>
          </w:p>
        </w:tc>
        <w:tc>
          <w:tcPr>
            <w:tcW w:w="1418"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Источник информации</w:t>
            </w:r>
          </w:p>
        </w:tc>
        <w:tc>
          <w:tcPr>
            <w:tcW w:w="8363" w:type="dxa"/>
            <w:gridSpan w:val="5"/>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Годы реализации программы</w:t>
            </w:r>
          </w:p>
        </w:tc>
      </w:tr>
      <w:tr w:rsidR="00893BA7" w:rsidRPr="00893BA7" w:rsidTr="00241D06">
        <w:tc>
          <w:tcPr>
            <w:tcW w:w="771" w:type="dxa"/>
            <w:vMerge/>
          </w:tcPr>
          <w:p w:rsidR="00893BA7" w:rsidRPr="00893BA7" w:rsidRDefault="00893BA7" w:rsidP="00893BA7">
            <w:pPr>
              <w:spacing w:after="0" w:line="240" w:lineRule="auto"/>
              <w:rPr>
                <w:rFonts w:ascii="Times New Roman" w:eastAsia="Calibri" w:hAnsi="Times New Roman" w:cs="Times New Roman"/>
                <w:sz w:val="20"/>
                <w:szCs w:val="20"/>
                <w:lang w:eastAsia="ru-RU"/>
              </w:rPr>
            </w:pPr>
          </w:p>
        </w:tc>
        <w:tc>
          <w:tcPr>
            <w:tcW w:w="3436" w:type="dxa"/>
            <w:vMerge/>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17" w:type="dxa"/>
            <w:vMerge/>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418" w:type="dxa"/>
            <w:vMerge/>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5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Отчетный финансовый год </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текущий финансовый год</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очередной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2022 год</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первый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2023 год</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второй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2024 год</w:t>
            </w:r>
          </w:p>
        </w:tc>
      </w:tr>
      <w:tr w:rsidR="00893BA7" w:rsidRPr="00893BA7" w:rsidTr="00241D06">
        <w:tc>
          <w:tcPr>
            <w:tcW w:w="77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w:t>
            </w:r>
          </w:p>
        </w:tc>
        <w:tc>
          <w:tcPr>
            <w:tcW w:w="343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w:t>
            </w:r>
          </w:p>
        </w:tc>
        <w:tc>
          <w:tcPr>
            <w:tcW w:w="141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3</w:t>
            </w:r>
          </w:p>
        </w:tc>
        <w:tc>
          <w:tcPr>
            <w:tcW w:w="1418"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4</w:t>
            </w:r>
          </w:p>
        </w:tc>
        <w:tc>
          <w:tcPr>
            <w:tcW w:w="15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6</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7</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8</w:t>
            </w:r>
          </w:p>
        </w:tc>
        <w:tc>
          <w:tcPr>
            <w:tcW w:w="170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9</w:t>
            </w:r>
          </w:p>
        </w:tc>
      </w:tr>
      <w:tr w:rsidR="00893BA7" w:rsidRPr="00893BA7" w:rsidTr="00241D06">
        <w:tc>
          <w:tcPr>
            <w:tcW w:w="15405" w:type="dxa"/>
            <w:gridSpan w:val="9"/>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Цель: Эффективное и рациональное использование финансовых ресурсов</w:t>
            </w:r>
          </w:p>
        </w:tc>
      </w:tr>
      <w:tr w:rsidR="00893BA7" w:rsidRPr="00893BA7" w:rsidTr="00241D06">
        <w:tc>
          <w:tcPr>
            <w:tcW w:w="771"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1.1.</w:t>
            </w:r>
          </w:p>
        </w:tc>
        <w:tc>
          <w:tcPr>
            <w:tcW w:w="14634" w:type="dxa"/>
            <w:gridSpan w:val="8"/>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sz w:val="24"/>
                <w:szCs w:val="24"/>
                <w:lang w:eastAsia="ru-RU"/>
              </w:rPr>
              <w:t>Подпрограмма 3 «Обеспечение реализации муниципальной программы и прочие мероприятия»</w:t>
            </w:r>
          </w:p>
        </w:tc>
      </w:tr>
      <w:tr w:rsidR="00893BA7" w:rsidRPr="00893BA7" w:rsidTr="00241D06">
        <w:tc>
          <w:tcPr>
            <w:tcW w:w="771"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1.1.1.</w:t>
            </w:r>
          </w:p>
        </w:tc>
        <w:tc>
          <w:tcPr>
            <w:tcW w:w="14634" w:type="dxa"/>
            <w:gridSpan w:val="8"/>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Задача: </w:t>
            </w:r>
            <w:r w:rsidRPr="00893BA7">
              <w:rPr>
                <w:rFonts w:ascii="Times New Roman" w:eastAsia="Calibri" w:hAnsi="Times New Roman" w:cs="Times New Roman"/>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93BA7" w:rsidRPr="00893BA7" w:rsidTr="00241D06">
        <w:tc>
          <w:tcPr>
            <w:tcW w:w="771"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343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(показатели)</w:t>
            </w: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и т.д. по целям</w:t>
            </w:r>
          </w:p>
        </w:tc>
        <w:tc>
          <w:tcPr>
            <w:tcW w:w="1417"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418"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559"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701"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701"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701"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701"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r>
      <w:tr w:rsidR="00893BA7" w:rsidRPr="00893BA7" w:rsidTr="00241D06">
        <w:tc>
          <w:tcPr>
            <w:tcW w:w="771"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1.1.1.1</w:t>
            </w:r>
          </w:p>
        </w:tc>
        <w:tc>
          <w:tcPr>
            <w:tcW w:w="3436"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Количество объектов недвижимого имущества, на которые оформлена техническая документация (за период)</w:t>
            </w:r>
          </w:p>
        </w:tc>
        <w:tc>
          <w:tcPr>
            <w:tcW w:w="1417"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w:t>
            </w:r>
          </w:p>
        </w:tc>
        <w:tc>
          <w:tcPr>
            <w:tcW w:w="1418"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Отчетные данные</w:t>
            </w:r>
          </w:p>
        </w:tc>
        <w:tc>
          <w:tcPr>
            <w:tcW w:w="155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5</w:t>
            </w:r>
          </w:p>
        </w:tc>
      </w:tr>
      <w:tr w:rsidR="00893BA7" w:rsidRPr="00893BA7" w:rsidTr="00241D06">
        <w:tc>
          <w:tcPr>
            <w:tcW w:w="771"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lastRenderedPageBreak/>
              <w:t>1.1.1.2</w:t>
            </w:r>
          </w:p>
        </w:tc>
        <w:tc>
          <w:tcPr>
            <w:tcW w:w="3436"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Количество объектов муниципального имущества, земельных участков, у которых определена рыночная стоимость (за период)</w:t>
            </w:r>
          </w:p>
        </w:tc>
        <w:tc>
          <w:tcPr>
            <w:tcW w:w="1417"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w:t>
            </w:r>
          </w:p>
        </w:tc>
        <w:tc>
          <w:tcPr>
            <w:tcW w:w="1418"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Отчетные данные</w:t>
            </w:r>
          </w:p>
        </w:tc>
        <w:tc>
          <w:tcPr>
            <w:tcW w:w="155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15</w:t>
            </w: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r>
      <w:tr w:rsidR="00893BA7" w:rsidRPr="00893BA7" w:rsidTr="00241D06">
        <w:tc>
          <w:tcPr>
            <w:tcW w:w="771"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1.1.1.3</w:t>
            </w:r>
          </w:p>
        </w:tc>
        <w:tc>
          <w:tcPr>
            <w:tcW w:w="3436"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Количество земельных участков поставленных на государственный кадастровый учет</w:t>
            </w:r>
          </w:p>
        </w:tc>
        <w:tc>
          <w:tcPr>
            <w:tcW w:w="1417"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w:t>
            </w:r>
          </w:p>
        </w:tc>
        <w:tc>
          <w:tcPr>
            <w:tcW w:w="1418"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Отчетные данные</w:t>
            </w:r>
          </w:p>
        </w:tc>
        <w:tc>
          <w:tcPr>
            <w:tcW w:w="155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10</w:t>
            </w:r>
          </w:p>
        </w:tc>
      </w:tr>
      <w:tr w:rsidR="00893BA7" w:rsidRPr="00893BA7" w:rsidTr="00241D06">
        <w:tc>
          <w:tcPr>
            <w:tcW w:w="771"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1.1.1.4</w:t>
            </w:r>
          </w:p>
        </w:tc>
        <w:tc>
          <w:tcPr>
            <w:tcW w:w="3436"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Взносы на капитальный ремонт общего имущества многоквартирных домов</w:t>
            </w:r>
          </w:p>
        </w:tc>
        <w:tc>
          <w:tcPr>
            <w:tcW w:w="1417"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ед.</w:t>
            </w:r>
          </w:p>
        </w:tc>
        <w:tc>
          <w:tcPr>
            <w:tcW w:w="1418"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Отчетные данные</w:t>
            </w:r>
          </w:p>
        </w:tc>
        <w:tc>
          <w:tcPr>
            <w:tcW w:w="155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w:t>
            </w: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w:t>
            </w:r>
          </w:p>
        </w:tc>
        <w:tc>
          <w:tcPr>
            <w:tcW w:w="170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w:t>
            </w:r>
          </w:p>
        </w:tc>
      </w:tr>
    </w:tbl>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Начальник отдела по управлению </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муниципальным имуществом и архитектуре:                                                                                                                                      Маскадынова Л.Н.</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sectPr w:rsidR="00893BA7" w:rsidRPr="00893BA7" w:rsidSect="00E23394">
          <w:pgSz w:w="16838" w:h="11905" w:orient="landscape"/>
          <w:pgMar w:top="408" w:right="1134" w:bottom="851" w:left="1134" w:header="0" w:footer="0" w:gutter="0"/>
          <w:cols w:space="720"/>
          <w:docGrid w:linePitch="326"/>
        </w:sectPr>
      </w:pPr>
    </w:p>
    <w:p w:rsidR="00893BA7" w:rsidRPr="00893BA7" w:rsidRDefault="00893BA7" w:rsidP="00893BA7">
      <w:pPr>
        <w:widowControl w:val="0"/>
        <w:autoSpaceDE w:val="0"/>
        <w:autoSpaceDN w:val="0"/>
        <w:spacing w:after="0" w:line="240" w:lineRule="auto"/>
        <w:outlineLvl w:val="2"/>
        <w:rPr>
          <w:rFonts w:ascii="Times New Roman" w:eastAsia="Calibri" w:hAnsi="Times New Roman" w:cs="Times New Roman"/>
          <w:sz w:val="28"/>
          <w:szCs w:val="28"/>
          <w:lang w:eastAsia="ru-RU"/>
        </w:rPr>
      </w:pP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Приложение № 2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к подпрограмме «Обеспечение реализации </w:t>
      </w:r>
    </w:p>
    <w:p w:rsidR="00893BA7" w:rsidRPr="00893BA7" w:rsidRDefault="00893BA7" w:rsidP="00893BA7">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муниципальной программы и прочие мероприятия» </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муниципальной программы «Эффективное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управление муниципальным имуществом</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 и земельными отношениями»</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ПЕРЕЧЕНЬ МЕРОПРИЯТИЙ ПОДПРОГРАММЫ «ОБЕСПЕЧЕНИЕ РЕАЛИЗАЦИИ</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МУНИЦИПАЛЬНОЙ ПРОГРАММЫ И ПРОЧИЕ МЕРОПРИЯТИЯ»</w:t>
      </w:r>
    </w:p>
    <w:p w:rsidR="00893BA7" w:rsidRPr="00893BA7" w:rsidRDefault="00893BA7" w:rsidP="00893BA7">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211"/>
        <w:gridCol w:w="1304"/>
        <w:gridCol w:w="1304"/>
        <w:gridCol w:w="1240"/>
        <w:gridCol w:w="1276"/>
        <w:gridCol w:w="1275"/>
        <w:gridCol w:w="1276"/>
      </w:tblGrid>
      <w:tr w:rsidR="00893BA7" w:rsidRPr="00893BA7" w:rsidTr="00241D06">
        <w:tc>
          <w:tcPr>
            <w:tcW w:w="616"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п/п</w:t>
            </w:r>
          </w:p>
        </w:tc>
        <w:tc>
          <w:tcPr>
            <w:tcW w:w="1814"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Цели, задачи, мероприятия подпрограммы</w:t>
            </w:r>
          </w:p>
        </w:tc>
        <w:tc>
          <w:tcPr>
            <w:tcW w:w="850"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ГРБС</w:t>
            </w:r>
          </w:p>
        </w:tc>
        <w:tc>
          <w:tcPr>
            <w:tcW w:w="3084" w:type="dxa"/>
            <w:gridSpan w:val="4"/>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Код бюджетной классификации</w:t>
            </w:r>
          </w:p>
        </w:tc>
        <w:tc>
          <w:tcPr>
            <w:tcW w:w="7610" w:type="dxa"/>
            <w:gridSpan w:val="6"/>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Расходы по годам реализации программы (тыс. руб.)</w:t>
            </w:r>
          </w:p>
        </w:tc>
        <w:tc>
          <w:tcPr>
            <w:tcW w:w="1276" w:type="dxa"/>
            <w:vMerge w:val="restart"/>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93BA7" w:rsidRPr="00893BA7" w:rsidTr="00241D06">
        <w:tc>
          <w:tcPr>
            <w:tcW w:w="616"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1814"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850" w:type="dxa"/>
            <w:vMerge/>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90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ГРБС</w:t>
            </w:r>
          </w:p>
        </w:tc>
        <w:tc>
          <w:tcPr>
            <w:tcW w:w="7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РзПр</w:t>
            </w:r>
          </w:p>
        </w:tc>
        <w:tc>
          <w:tcPr>
            <w:tcW w:w="79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ЦСР</w:t>
            </w:r>
          </w:p>
        </w:tc>
        <w:tc>
          <w:tcPr>
            <w:tcW w:w="62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ВР</w:t>
            </w:r>
          </w:p>
        </w:tc>
        <w:tc>
          <w:tcPr>
            <w:tcW w:w="121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Отчетный финансовый год</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30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Текущий финансовый год </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30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очередной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2022 год</w:t>
            </w:r>
          </w:p>
        </w:tc>
        <w:tc>
          <w:tcPr>
            <w:tcW w:w="124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первый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2023 год</w:t>
            </w:r>
          </w:p>
        </w:tc>
        <w:tc>
          <w:tcPr>
            <w:tcW w:w="12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второй год планового периода</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2024 год</w:t>
            </w:r>
          </w:p>
        </w:tc>
        <w:tc>
          <w:tcPr>
            <w:tcW w:w="1275"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итого </w:t>
            </w:r>
          </w:p>
        </w:tc>
        <w:tc>
          <w:tcPr>
            <w:tcW w:w="1276" w:type="dxa"/>
            <w:vMerge/>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r>
      <w:tr w:rsidR="00893BA7" w:rsidRPr="00893BA7" w:rsidTr="00241D06">
        <w:tc>
          <w:tcPr>
            <w:tcW w:w="61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w:t>
            </w:r>
          </w:p>
        </w:tc>
        <w:tc>
          <w:tcPr>
            <w:tcW w:w="181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2</w:t>
            </w:r>
          </w:p>
        </w:tc>
        <w:tc>
          <w:tcPr>
            <w:tcW w:w="8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3</w:t>
            </w:r>
          </w:p>
        </w:tc>
        <w:tc>
          <w:tcPr>
            <w:tcW w:w="90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4</w:t>
            </w:r>
          </w:p>
        </w:tc>
        <w:tc>
          <w:tcPr>
            <w:tcW w:w="7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5</w:t>
            </w:r>
          </w:p>
        </w:tc>
        <w:tc>
          <w:tcPr>
            <w:tcW w:w="79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6</w:t>
            </w:r>
          </w:p>
        </w:tc>
        <w:tc>
          <w:tcPr>
            <w:tcW w:w="62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7</w:t>
            </w:r>
          </w:p>
        </w:tc>
        <w:tc>
          <w:tcPr>
            <w:tcW w:w="1211"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8</w:t>
            </w:r>
          </w:p>
        </w:tc>
        <w:tc>
          <w:tcPr>
            <w:tcW w:w="130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9</w:t>
            </w:r>
          </w:p>
        </w:tc>
        <w:tc>
          <w:tcPr>
            <w:tcW w:w="130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10</w:t>
            </w:r>
          </w:p>
        </w:tc>
        <w:tc>
          <w:tcPr>
            <w:tcW w:w="124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11</w:t>
            </w:r>
          </w:p>
        </w:tc>
        <w:tc>
          <w:tcPr>
            <w:tcW w:w="12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12</w:t>
            </w:r>
          </w:p>
        </w:tc>
        <w:tc>
          <w:tcPr>
            <w:tcW w:w="1275"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13</w:t>
            </w:r>
          </w:p>
        </w:tc>
        <w:tc>
          <w:tcPr>
            <w:tcW w:w="12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lang w:eastAsia="ru-RU"/>
              </w:rPr>
            </w:pPr>
            <w:r w:rsidRPr="00893BA7">
              <w:rPr>
                <w:rFonts w:ascii="Times New Roman" w:eastAsia="Calibri" w:hAnsi="Times New Roman" w:cs="Times New Roman"/>
                <w:lang w:eastAsia="ru-RU"/>
              </w:rPr>
              <w:t>14</w:t>
            </w:r>
          </w:p>
        </w:tc>
      </w:tr>
      <w:tr w:rsidR="00893BA7" w:rsidRPr="00893BA7" w:rsidTr="00241D06">
        <w:tc>
          <w:tcPr>
            <w:tcW w:w="61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Цель подпрограммы:</w:t>
            </w:r>
          </w:p>
        </w:tc>
        <w:tc>
          <w:tcPr>
            <w:tcW w:w="12820" w:type="dxa"/>
            <w:gridSpan w:val="12"/>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Эффективное и рациональное использование финансовых ресурсов</w:t>
            </w:r>
          </w:p>
        </w:tc>
      </w:tr>
      <w:tr w:rsidR="00893BA7" w:rsidRPr="00893BA7" w:rsidTr="00241D06">
        <w:tc>
          <w:tcPr>
            <w:tcW w:w="61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Задача</w:t>
            </w:r>
          </w:p>
        </w:tc>
        <w:tc>
          <w:tcPr>
            <w:tcW w:w="12820" w:type="dxa"/>
            <w:gridSpan w:val="12"/>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93BA7" w:rsidRPr="00893BA7" w:rsidTr="00241D06">
        <w:trPr>
          <w:trHeight w:val="552"/>
        </w:trPr>
        <w:tc>
          <w:tcPr>
            <w:tcW w:w="616" w:type="dxa"/>
            <w:vMerge w:val="restart"/>
            <w:tcBorders>
              <w:bottom w:val="single" w:sz="4" w:space="0" w:color="auto"/>
            </w:tcBorders>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lastRenderedPageBreak/>
              <w:t>1</w:t>
            </w:r>
          </w:p>
        </w:tc>
        <w:tc>
          <w:tcPr>
            <w:tcW w:w="1814" w:type="dxa"/>
            <w:vMerge w:val="restart"/>
            <w:tcBorders>
              <w:bottom w:val="single" w:sz="4" w:space="0" w:color="auto"/>
            </w:tcBorders>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Большеулуйского района «Эффективное управление муниципальным имуществом и земельными отношениями» </w:t>
            </w:r>
          </w:p>
        </w:tc>
        <w:tc>
          <w:tcPr>
            <w:tcW w:w="850" w:type="dxa"/>
            <w:vMerge w:val="restart"/>
            <w:tcBorders>
              <w:bottom w:val="single" w:sz="4" w:space="0" w:color="auto"/>
            </w:tcBorders>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Администрация Большеулуйского района</w:t>
            </w:r>
          </w:p>
        </w:tc>
        <w:tc>
          <w:tcPr>
            <w:tcW w:w="907" w:type="dxa"/>
            <w:tcBorders>
              <w:bottom w:val="single" w:sz="4" w:space="0" w:color="auto"/>
            </w:tcBorders>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111</w:t>
            </w:r>
          </w:p>
        </w:tc>
        <w:tc>
          <w:tcPr>
            <w:tcW w:w="759" w:type="dxa"/>
            <w:tcBorders>
              <w:bottom w:val="single" w:sz="4" w:space="0" w:color="auto"/>
            </w:tcBorders>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0104</w:t>
            </w:r>
          </w:p>
        </w:tc>
        <w:tc>
          <w:tcPr>
            <w:tcW w:w="794" w:type="dxa"/>
            <w:tcBorders>
              <w:bottom w:val="single" w:sz="4" w:space="0" w:color="auto"/>
            </w:tcBorders>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1930000990</w:t>
            </w:r>
          </w:p>
        </w:tc>
        <w:tc>
          <w:tcPr>
            <w:tcW w:w="624" w:type="dxa"/>
            <w:tcBorders>
              <w:bottom w:val="single" w:sz="4" w:space="0" w:color="auto"/>
            </w:tcBorders>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120</w:t>
            </w:r>
          </w:p>
        </w:tc>
        <w:tc>
          <w:tcPr>
            <w:tcW w:w="1211" w:type="dxa"/>
            <w:tcBorders>
              <w:bottom w:val="single" w:sz="4" w:space="0" w:color="auto"/>
            </w:tcBorders>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304" w:type="dxa"/>
            <w:tcBorders>
              <w:bottom w:val="single" w:sz="4" w:space="0" w:color="auto"/>
            </w:tcBorders>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304" w:type="dxa"/>
            <w:tcBorders>
              <w:bottom w:val="single" w:sz="4" w:space="0" w:color="auto"/>
            </w:tcBorders>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2302,2</w:t>
            </w:r>
          </w:p>
        </w:tc>
        <w:tc>
          <w:tcPr>
            <w:tcW w:w="1240" w:type="dxa"/>
            <w:tcBorders>
              <w:bottom w:val="single" w:sz="4" w:space="0" w:color="auto"/>
            </w:tcBorders>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2302,2</w:t>
            </w:r>
          </w:p>
        </w:tc>
        <w:tc>
          <w:tcPr>
            <w:tcW w:w="1276" w:type="dxa"/>
            <w:tcBorders>
              <w:bottom w:val="single" w:sz="4" w:space="0" w:color="auto"/>
            </w:tcBorders>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2302,2</w:t>
            </w:r>
          </w:p>
        </w:tc>
        <w:tc>
          <w:tcPr>
            <w:tcW w:w="1275" w:type="dxa"/>
            <w:tcBorders>
              <w:bottom w:val="single" w:sz="4" w:space="0" w:color="auto"/>
            </w:tcBorders>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6906,6</w:t>
            </w:r>
          </w:p>
        </w:tc>
        <w:tc>
          <w:tcPr>
            <w:tcW w:w="1276" w:type="dxa"/>
            <w:vMerge w:val="restart"/>
            <w:tcBorders>
              <w:bottom w:val="single" w:sz="4" w:space="0" w:color="auto"/>
            </w:tcBorders>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Обеспечение реализации программных мероприятий на 100%</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893BA7" w:rsidRPr="00893BA7" w:rsidTr="00241D06">
        <w:tc>
          <w:tcPr>
            <w:tcW w:w="616" w:type="dxa"/>
            <w:vMerge/>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814" w:type="dxa"/>
            <w:vMerge/>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850" w:type="dxa"/>
            <w:vMerge/>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111</w:t>
            </w:r>
          </w:p>
        </w:tc>
        <w:tc>
          <w:tcPr>
            <w:tcW w:w="759"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0104</w:t>
            </w:r>
          </w:p>
        </w:tc>
        <w:tc>
          <w:tcPr>
            <w:tcW w:w="79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1930000990</w:t>
            </w:r>
          </w:p>
        </w:tc>
        <w:tc>
          <w:tcPr>
            <w:tcW w:w="62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240</w:t>
            </w:r>
          </w:p>
        </w:tc>
        <w:tc>
          <w:tcPr>
            <w:tcW w:w="121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30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30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4,0</w:t>
            </w:r>
          </w:p>
        </w:tc>
        <w:tc>
          <w:tcPr>
            <w:tcW w:w="124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4,0</w:t>
            </w:r>
          </w:p>
        </w:tc>
        <w:tc>
          <w:tcPr>
            <w:tcW w:w="12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4,0</w:t>
            </w:r>
          </w:p>
        </w:tc>
        <w:tc>
          <w:tcPr>
            <w:tcW w:w="1275"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12,0</w:t>
            </w:r>
          </w:p>
        </w:tc>
        <w:tc>
          <w:tcPr>
            <w:tcW w:w="1276" w:type="dxa"/>
            <w:vMerge/>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893BA7" w:rsidRPr="00893BA7" w:rsidTr="00241D06">
        <w:trPr>
          <w:trHeight w:val="1790"/>
        </w:trPr>
        <w:tc>
          <w:tcPr>
            <w:tcW w:w="61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2.</w:t>
            </w:r>
          </w:p>
        </w:tc>
        <w:tc>
          <w:tcPr>
            <w:tcW w:w="1814"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Взносы на капитальный  ремонт общего имущества многоквартирных домов</w:t>
            </w: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8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111</w:t>
            </w:r>
          </w:p>
        </w:tc>
        <w:tc>
          <w:tcPr>
            <w:tcW w:w="759"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0113</w:t>
            </w:r>
          </w:p>
        </w:tc>
        <w:tc>
          <w:tcPr>
            <w:tcW w:w="794"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1930089030</w:t>
            </w:r>
          </w:p>
        </w:tc>
        <w:tc>
          <w:tcPr>
            <w:tcW w:w="624"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244</w:t>
            </w:r>
          </w:p>
        </w:tc>
        <w:tc>
          <w:tcPr>
            <w:tcW w:w="1211"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304"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p>
        </w:tc>
        <w:tc>
          <w:tcPr>
            <w:tcW w:w="1304"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8,4</w:t>
            </w:r>
          </w:p>
        </w:tc>
        <w:tc>
          <w:tcPr>
            <w:tcW w:w="1240"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8,7</w:t>
            </w:r>
          </w:p>
        </w:tc>
        <w:tc>
          <w:tcPr>
            <w:tcW w:w="1276"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9,0</w:t>
            </w:r>
          </w:p>
        </w:tc>
        <w:tc>
          <w:tcPr>
            <w:tcW w:w="1275" w:type="dxa"/>
          </w:tcPr>
          <w:p w:rsidR="00893BA7" w:rsidRPr="00893BA7" w:rsidRDefault="00893BA7" w:rsidP="00893BA7">
            <w:pPr>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26,1</w:t>
            </w:r>
          </w:p>
        </w:tc>
        <w:tc>
          <w:tcPr>
            <w:tcW w:w="12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893BA7" w:rsidRPr="00893BA7" w:rsidTr="00241D06">
        <w:trPr>
          <w:trHeight w:val="595"/>
        </w:trPr>
        <w:tc>
          <w:tcPr>
            <w:tcW w:w="616" w:type="dxa"/>
          </w:tcPr>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893BA7" w:rsidRPr="00893BA7" w:rsidRDefault="00893BA7" w:rsidP="00893BA7">
            <w:pPr>
              <w:widowControl w:val="0"/>
              <w:autoSpaceDE w:val="0"/>
              <w:autoSpaceDN w:val="0"/>
              <w:spacing w:after="0" w:line="240" w:lineRule="auto"/>
              <w:rPr>
                <w:rFonts w:ascii="Times New Roman" w:eastAsia="Calibri" w:hAnsi="Times New Roman" w:cs="Calibri"/>
                <w:sz w:val="24"/>
                <w:lang w:eastAsia="ru-RU"/>
              </w:rPr>
            </w:pPr>
            <w:r w:rsidRPr="00893BA7">
              <w:rPr>
                <w:rFonts w:ascii="Times New Roman" w:eastAsia="Calibri" w:hAnsi="Times New Roman" w:cs="Calibri"/>
                <w:sz w:val="24"/>
                <w:lang w:eastAsia="ru-RU"/>
              </w:rPr>
              <w:t>Итого по подпрограмме:</w:t>
            </w:r>
          </w:p>
        </w:tc>
        <w:tc>
          <w:tcPr>
            <w:tcW w:w="850"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х</w:t>
            </w:r>
          </w:p>
        </w:tc>
        <w:tc>
          <w:tcPr>
            <w:tcW w:w="759"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х</w:t>
            </w:r>
          </w:p>
        </w:tc>
        <w:tc>
          <w:tcPr>
            <w:tcW w:w="794"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х</w:t>
            </w:r>
          </w:p>
        </w:tc>
        <w:tc>
          <w:tcPr>
            <w:tcW w:w="624"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х</w:t>
            </w:r>
          </w:p>
        </w:tc>
        <w:tc>
          <w:tcPr>
            <w:tcW w:w="1211"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1304"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p>
        </w:tc>
        <w:tc>
          <w:tcPr>
            <w:tcW w:w="1304"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2314,6</w:t>
            </w:r>
          </w:p>
        </w:tc>
        <w:tc>
          <w:tcPr>
            <w:tcW w:w="1240"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2314,9</w:t>
            </w:r>
          </w:p>
        </w:tc>
        <w:tc>
          <w:tcPr>
            <w:tcW w:w="1276"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2315,2</w:t>
            </w:r>
          </w:p>
        </w:tc>
        <w:tc>
          <w:tcPr>
            <w:tcW w:w="1275" w:type="dxa"/>
          </w:tcPr>
          <w:p w:rsidR="00893BA7" w:rsidRPr="00893BA7" w:rsidRDefault="00893BA7" w:rsidP="00893BA7">
            <w:pPr>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6944,7</w:t>
            </w:r>
          </w:p>
        </w:tc>
        <w:tc>
          <w:tcPr>
            <w:tcW w:w="1276" w:type="dxa"/>
          </w:tcPr>
          <w:p w:rsidR="00893BA7" w:rsidRPr="00893BA7" w:rsidRDefault="00893BA7" w:rsidP="00893BA7">
            <w:pPr>
              <w:widowControl w:val="0"/>
              <w:autoSpaceDE w:val="0"/>
              <w:autoSpaceDN w:val="0"/>
              <w:spacing w:after="0" w:line="240" w:lineRule="auto"/>
              <w:jc w:val="center"/>
              <w:rPr>
                <w:rFonts w:ascii="Times New Roman" w:eastAsia="Calibri" w:hAnsi="Times New Roman" w:cs="Times New Roman"/>
                <w:sz w:val="24"/>
                <w:szCs w:val="24"/>
                <w:lang w:eastAsia="ru-RU"/>
              </w:rPr>
            </w:pPr>
          </w:p>
        </w:tc>
      </w:tr>
    </w:tbl>
    <w:p w:rsidR="00893BA7" w:rsidRPr="00893BA7" w:rsidRDefault="00893BA7" w:rsidP="00893BA7">
      <w:pPr>
        <w:spacing w:after="0" w:line="240" w:lineRule="auto"/>
        <w:rPr>
          <w:rFonts w:ascii="Times New Roman" w:eastAsia="Calibri" w:hAnsi="Times New Roman" w:cs="Times New Roman"/>
          <w:sz w:val="24"/>
          <w:szCs w:val="24"/>
          <w:lang w:eastAsia="ru-RU"/>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Начальник отдела по управлению </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sectPr w:rsidR="00893BA7" w:rsidRPr="00893BA7" w:rsidSect="00334F3E">
          <w:pgSz w:w="16838" w:h="11905" w:orient="landscape"/>
          <w:pgMar w:top="408" w:right="1134" w:bottom="709" w:left="1134" w:header="0" w:footer="0" w:gutter="0"/>
          <w:cols w:space="720"/>
          <w:docGrid w:linePitch="326"/>
        </w:sectPr>
      </w:pPr>
      <w:r w:rsidRPr="00893BA7">
        <w:rPr>
          <w:rFonts w:ascii="Times New Roman" w:eastAsia="Calibri" w:hAnsi="Times New Roman" w:cs="Times New Roman"/>
          <w:sz w:val="24"/>
          <w:szCs w:val="24"/>
          <w:lang w:eastAsia="ru-RU"/>
        </w:rPr>
        <w:t>муниципальным имуществом и архитектуре:                                                                                                                                      Маскадынова Л.Н.</w:t>
      </w:r>
    </w:p>
    <w:p w:rsidR="00893BA7" w:rsidRPr="00893BA7" w:rsidRDefault="00893BA7" w:rsidP="00893B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lastRenderedPageBreak/>
        <w:t xml:space="preserve">Приложение № 6  </w:t>
      </w:r>
    </w:p>
    <w:p w:rsidR="00893BA7" w:rsidRPr="00893BA7" w:rsidRDefault="00893BA7" w:rsidP="00893BA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к муниципальной программе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Большеулуйского района</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«Эффективное управление</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муниципальным имуществом</w:t>
      </w:r>
    </w:p>
    <w:p w:rsidR="00893BA7" w:rsidRPr="00893BA7" w:rsidRDefault="00893BA7" w:rsidP="00893BA7">
      <w:pPr>
        <w:widowControl w:val="0"/>
        <w:autoSpaceDE w:val="0"/>
        <w:autoSpaceDN w:val="0"/>
        <w:spacing w:after="0" w:line="240" w:lineRule="auto"/>
        <w:jc w:val="right"/>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и земельными отношениями»</w:t>
      </w: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93BA7">
        <w:rPr>
          <w:rFonts w:ascii="Times New Roman" w:eastAsia="Calibri" w:hAnsi="Times New Roman" w:cs="Times New Roman"/>
          <w:b/>
          <w:bCs/>
          <w:color w:val="000000"/>
          <w:sz w:val="24"/>
          <w:szCs w:val="24"/>
          <w:lang w:eastAsia="ru-RU"/>
        </w:rPr>
        <w:t xml:space="preserve">ОТДЕЛЬНОЕ МЕРОПРИЯТИЕ </w:t>
      </w: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bCs/>
          <w:sz w:val="24"/>
          <w:szCs w:val="24"/>
        </w:rPr>
      </w:pPr>
      <w:r w:rsidRPr="00893BA7">
        <w:rPr>
          <w:rFonts w:ascii="Times New Roman" w:eastAsia="Calibri" w:hAnsi="Times New Roman" w:cs="Times New Roman"/>
          <w:bCs/>
          <w:sz w:val="24"/>
          <w:szCs w:val="24"/>
        </w:rPr>
        <w:t>«Н</w:t>
      </w:r>
      <w:r w:rsidRPr="00893BA7">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893BA7">
        <w:rPr>
          <w:rFonts w:ascii="Times New Roman" w:eastAsia="Calibri" w:hAnsi="Times New Roman" w:cs="Times New Roman"/>
          <w:bCs/>
          <w:sz w:val="24"/>
          <w:szCs w:val="24"/>
        </w:rPr>
        <w:t>»</w:t>
      </w: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bCs/>
          <w:sz w:val="24"/>
          <w:szCs w:val="24"/>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4679"/>
        <w:gridCol w:w="5386"/>
      </w:tblGrid>
      <w:tr w:rsidR="00893BA7" w:rsidRPr="00893BA7" w:rsidTr="00241D06">
        <w:trPr>
          <w:trHeight w:val="916"/>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widowControl w:val="0"/>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lang w:eastAsia="ru-RU"/>
              </w:rPr>
              <w:t>Наименование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autoSpaceDE w:val="0"/>
              <w:autoSpaceDN w:val="0"/>
              <w:adjustRightInd w:val="0"/>
              <w:spacing w:after="0" w:line="240" w:lineRule="auto"/>
              <w:jc w:val="both"/>
              <w:rPr>
                <w:rFonts w:ascii="Times New Roman" w:eastAsia="Calibri" w:hAnsi="Times New Roman" w:cs="Times New Roman"/>
                <w:bCs/>
                <w:sz w:val="24"/>
                <w:szCs w:val="24"/>
              </w:rPr>
            </w:pPr>
            <w:r w:rsidRPr="00893BA7">
              <w:rPr>
                <w:rFonts w:ascii="Times New Roman" w:eastAsia="Calibri" w:hAnsi="Times New Roman" w:cs="Times New Roman"/>
                <w:bCs/>
                <w:sz w:val="24"/>
                <w:szCs w:val="24"/>
              </w:rPr>
              <w:t>«Н</w:t>
            </w:r>
            <w:r w:rsidRPr="00893BA7">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893BA7">
              <w:rPr>
                <w:rFonts w:ascii="Times New Roman" w:eastAsia="Calibri" w:hAnsi="Times New Roman" w:cs="Times New Roman"/>
                <w:bCs/>
                <w:sz w:val="24"/>
                <w:szCs w:val="24"/>
              </w:rPr>
              <w:t xml:space="preserve">» </w:t>
            </w:r>
          </w:p>
          <w:p w:rsidR="00893BA7" w:rsidRPr="00893BA7" w:rsidRDefault="00893BA7" w:rsidP="00893BA7">
            <w:pPr>
              <w:autoSpaceDE w:val="0"/>
              <w:autoSpaceDN w:val="0"/>
              <w:adjustRightInd w:val="0"/>
              <w:spacing w:after="0" w:line="240" w:lineRule="auto"/>
              <w:rPr>
                <w:rFonts w:ascii="Times New Roman" w:eastAsia="Calibri" w:hAnsi="Times New Roman" w:cs="Times New Roman"/>
                <w:b/>
                <w:sz w:val="24"/>
                <w:szCs w:val="24"/>
              </w:rPr>
            </w:pPr>
          </w:p>
        </w:tc>
      </w:tr>
      <w:tr w:rsidR="00893BA7" w:rsidRPr="00893BA7" w:rsidTr="00241D06">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widowControl w:val="0"/>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rPr>
              <w:t>Наименование муниципальной программы, в рамках которой реализуется мероприятие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rPr>
              <w:t>Эффективное управление муниципальным имуществом и земельными отношениями</w:t>
            </w:r>
          </w:p>
        </w:tc>
      </w:tr>
      <w:tr w:rsidR="00893BA7" w:rsidRPr="00893BA7" w:rsidTr="00241D06">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widowControl w:val="0"/>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lang w:eastAsia="ru-RU"/>
              </w:rPr>
              <w:t>Исполнитель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widowControl w:val="0"/>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rPr>
              <w:t>Администрация Большеулуйского района</w:t>
            </w:r>
          </w:p>
        </w:tc>
      </w:tr>
      <w:tr w:rsidR="00893BA7" w:rsidRPr="00893BA7" w:rsidTr="00241D06">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widowControl w:val="0"/>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lang w:eastAsia="ru-RU"/>
              </w:rPr>
              <w:t>Главные распорядители бюджетных средств, ответственные за реализацию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93BA7">
              <w:rPr>
                <w:rFonts w:ascii="Times New Roman" w:eastAsia="Calibri" w:hAnsi="Times New Roman" w:cs="Times New Roman"/>
                <w:sz w:val="24"/>
                <w:szCs w:val="24"/>
              </w:rPr>
              <w:t>Администрация Большеулуйского района</w:t>
            </w:r>
          </w:p>
          <w:p w:rsidR="00893BA7" w:rsidRPr="00893BA7" w:rsidRDefault="00893BA7" w:rsidP="00893BA7">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893BA7" w:rsidRPr="00893BA7" w:rsidTr="00241D06">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widowControl w:val="0"/>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lang w:eastAsia="ru-RU"/>
              </w:rPr>
              <w:t>Цель реализации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rPr>
              <w:t>Создание условий для увеличения объемов ввода жилья, в том числе стандартного жилья</w:t>
            </w:r>
          </w:p>
        </w:tc>
      </w:tr>
      <w:tr w:rsidR="00893BA7" w:rsidRPr="00893BA7" w:rsidTr="00241D06">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Задачи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893BA7" w:rsidRPr="00893BA7" w:rsidTr="00241D06">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widowControl w:val="0"/>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lang w:eastAsia="ru-RU"/>
              </w:rPr>
              <w:t>Сроки реализации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autoSpaceDE w:val="0"/>
              <w:autoSpaceDN w:val="0"/>
              <w:adjustRightInd w:val="0"/>
              <w:spacing w:after="0" w:line="240" w:lineRule="auto"/>
              <w:rPr>
                <w:rFonts w:ascii="Times New Roman" w:eastAsia="Calibri" w:hAnsi="Times New Roman" w:cs="Times New Roman"/>
                <w:bCs/>
                <w:sz w:val="24"/>
                <w:szCs w:val="24"/>
              </w:rPr>
            </w:pPr>
            <w:r w:rsidRPr="00893BA7">
              <w:rPr>
                <w:rFonts w:ascii="Times New Roman" w:eastAsia="Calibri" w:hAnsi="Times New Roman" w:cs="Times New Roman"/>
                <w:sz w:val="24"/>
                <w:szCs w:val="24"/>
              </w:rPr>
              <w:t>2022 - 2024 годы</w:t>
            </w:r>
          </w:p>
        </w:tc>
      </w:tr>
      <w:tr w:rsidR="00893BA7" w:rsidRPr="00893BA7" w:rsidTr="00241D06">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widowControl w:val="0"/>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lang w:eastAsia="ru-RU"/>
              </w:rPr>
              <w:t>Ожидаемые результаты от реализации отдельного мероприятия</w:t>
            </w:r>
            <w:r w:rsidRPr="00893BA7">
              <w:rPr>
                <w:rFonts w:ascii="Times New Roman" w:eastAsia="Calibri" w:hAnsi="Times New Roman" w:cs="Times New Roman"/>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0" w:type="auto"/>
              <w:tblBorders>
                <w:top w:val="nil"/>
                <w:left w:val="nil"/>
                <w:bottom w:val="nil"/>
                <w:right w:val="nil"/>
              </w:tblBorders>
              <w:tblLayout w:type="fixed"/>
              <w:tblLook w:val="0000" w:firstRow="0" w:lastRow="0" w:firstColumn="0" w:lastColumn="0" w:noHBand="0" w:noVBand="0"/>
            </w:tblPr>
            <w:tblGrid>
              <w:gridCol w:w="6867"/>
            </w:tblGrid>
            <w:tr w:rsidR="00893BA7" w:rsidRPr="00893BA7" w:rsidTr="00241D06">
              <w:trPr>
                <w:trHeight w:val="320"/>
              </w:trPr>
              <w:tc>
                <w:tcPr>
                  <w:tcW w:w="6867" w:type="dxa"/>
                </w:tcPr>
                <w:p w:rsidR="00893BA7" w:rsidRPr="00893BA7" w:rsidRDefault="00893BA7" w:rsidP="00893BA7">
                  <w:pPr>
                    <w:autoSpaceDE w:val="0"/>
                    <w:autoSpaceDN w:val="0"/>
                    <w:adjustRightInd w:val="0"/>
                    <w:spacing w:after="0" w:line="240" w:lineRule="auto"/>
                    <w:rPr>
                      <w:rFonts w:ascii="Times New Roman" w:eastAsia="Calibri" w:hAnsi="Times New Roman" w:cs="Times New Roman"/>
                      <w:bCs/>
                      <w:sz w:val="24"/>
                      <w:szCs w:val="24"/>
                    </w:rPr>
                  </w:pPr>
                  <w:r w:rsidRPr="00893BA7">
                    <w:rPr>
                      <w:rFonts w:ascii="Times New Roman" w:eastAsia="Calibri" w:hAnsi="Times New Roman" w:cs="Times New Roman"/>
                      <w:bCs/>
                      <w:sz w:val="24"/>
                      <w:szCs w:val="24"/>
                    </w:rPr>
                    <w:t xml:space="preserve">Годовой объем ввода жилья: </w:t>
                  </w:r>
                </w:p>
                <w:p w:rsidR="00893BA7" w:rsidRPr="00893BA7" w:rsidRDefault="00893BA7" w:rsidP="00893BA7">
                  <w:pPr>
                    <w:autoSpaceDE w:val="0"/>
                    <w:autoSpaceDN w:val="0"/>
                    <w:adjustRightInd w:val="0"/>
                    <w:spacing w:after="0" w:line="240" w:lineRule="auto"/>
                    <w:rPr>
                      <w:rFonts w:ascii="Times New Roman" w:eastAsia="Calibri" w:hAnsi="Times New Roman" w:cs="Times New Roman"/>
                      <w:bCs/>
                      <w:sz w:val="24"/>
                      <w:szCs w:val="24"/>
                    </w:rPr>
                  </w:pPr>
                  <w:r w:rsidRPr="00893BA7">
                    <w:rPr>
                      <w:rFonts w:ascii="Times New Roman" w:eastAsia="Calibri" w:hAnsi="Times New Roman" w:cs="Times New Roman"/>
                      <w:bCs/>
                      <w:sz w:val="24"/>
                      <w:szCs w:val="24"/>
                    </w:rPr>
                    <w:t>2022 – 2235,0 кв.м.;</w:t>
                  </w:r>
                </w:p>
                <w:p w:rsidR="00893BA7" w:rsidRPr="00893BA7" w:rsidRDefault="00893BA7" w:rsidP="00893BA7">
                  <w:pPr>
                    <w:autoSpaceDE w:val="0"/>
                    <w:autoSpaceDN w:val="0"/>
                    <w:adjustRightInd w:val="0"/>
                    <w:spacing w:after="0" w:line="240" w:lineRule="auto"/>
                    <w:rPr>
                      <w:rFonts w:ascii="Times New Roman" w:eastAsia="Calibri" w:hAnsi="Times New Roman" w:cs="Times New Roman"/>
                      <w:bCs/>
                      <w:sz w:val="24"/>
                      <w:szCs w:val="24"/>
                    </w:rPr>
                  </w:pPr>
                  <w:r w:rsidRPr="00893BA7">
                    <w:rPr>
                      <w:rFonts w:ascii="Times New Roman" w:eastAsia="Calibri" w:hAnsi="Times New Roman" w:cs="Times New Roman"/>
                      <w:bCs/>
                      <w:sz w:val="24"/>
                      <w:szCs w:val="24"/>
                    </w:rPr>
                    <w:t>2023- 2285,0 кв.м.;</w:t>
                  </w:r>
                </w:p>
                <w:p w:rsidR="00893BA7" w:rsidRPr="00893BA7" w:rsidRDefault="00893BA7" w:rsidP="00893BA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93BA7">
                    <w:rPr>
                      <w:rFonts w:ascii="Times New Roman" w:eastAsia="Calibri" w:hAnsi="Times New Roman" w:cs="Times New Roman"/>
                      <w:bCs/>
                      <w:sz w:val="24"/>
                      <w:szCs w:val="24"/>
                    </w:rPr>
                    <w:t>2024 – 2335,0 кв.м.</w:t>
                  </w:r>
                </w:p>
              </w:tc>
            </w:tr>
          </w:tbl>
          <w:p w:rsidR="00893BA7" w:rsidRPr="00893BA7" w:rsidRDefault="00893BA7" w:rsidP="00893BA7">
            <w:pPr>
              <w:spacing w:after="0" w:line="240" w:lineRule="auto"/>
              <w:jc w:val="both"/>
              <w:rPr>
                <w:rFonts w:ascii="Times New Roman" w:eastAsia="Calibri" w:hAnsi="Times New Roman" w:cs="Times New Roman"/>
                <w:sz w:val="24"/>
                <w:szCs w:val="24"/>
              </w:rPr>
            </w:pPr>
          </w:p>
        </w:tc>
      </w:tr>
      <w:tr w:rsidR="00893BA7" w:rsidRPr="00893BA7" w:rsidTr="00241D06">
        <w:trPr>
          <w:trHeight w:val="593"/>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widowControl w:val="0"/>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lang w:eastAsia="ru-RU"/>
              </w:rPr>
              <w:t>Информация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BA7" w:rsidRPr="00893BA7" w:rsidRDefault="00893BA7" w:rsidP="00893BA7">
            <w:pPr>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rPr>
              <w:t>Объем финансирования мероприятия за счет  средств районного и краевого бюджета на период 2022-2024 гг. составляет 0,0 тыс.рублей, в том числе по источникам финансирования:</w:t>
            </w:r>
          </w:p>
          <w:p w:rsidR="00893BA7" w:rsidRPr="00893BA7" w:rsidRDefault="00893BA7" w:rsidP="00893BA7">
            <w:pPr>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rPr>
              <w:t>- краевой бюджет: 0,0 тыс.руб.</w:t>
            </w:r>
          </w:p>
          <w:p w:rsidR="00893BA7" w:rsidRPr="00893BA7" w:rsidRDefault="00893BA7" w:rsidP="00893BA7">
            <w:pPr>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rPr>
              <w:t>- районный бюджет: 0,0 тыс.руб.</w:t>
            </w:r>
          </w:p>
          <w:p w:rsidR="00893BA7" w:rsidRPr="00893BA7" w:rsidRDefault="00893BA7" w:rsidP="00893BA7">
            <w:pPr>
              <w:autoSpaceDE w:val="0"/>
              <w:autoSpaceDN w:val="0"/>
              <w:adjustRightInd w:val="0"/>
              <w:spacing w:after="0" w:line="240" w:lineRule="auto"/>
              <w:rPr>
                <w:rFonts w:ascii="Times New Roman" w:eastAsia="Calibri" w:hAnsi="Times New Roman" w:cs="Times New Roman"/>
                <w:sz w:val="24"/>
                <w:szCs w:val="24"/>
              </w:rPr>
            </w:pPr>
            <w:r w:rsidRPr="00893BA7">
              <w:rPr>
                <w:rFonts w:ascii="Times New Roman" w:eastAsia="Calibri" w:hAnsi="Times New Roman" w:cs="Times New Roman"/>
                <w:sz w:val="24"/>
                <w:szCs w:val="24"/>
              </w:rPr>
              <w:t>в том числе по годам:</w:t>
            </w:r>
          </w:p>
          <w:p w:rsidR="00893BA7" w:rsidRPr="00893BA7" w:rsidRDefault="00893BA7" w:rsidP="00893BA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93BA7">
              <w:rPr>
                <w:rFonts w:ascii="Times New Roman" w:eastAsia="Calibri" w:hAnsi="Times New Roman" w:cs="Times New Roman"/>
                <w:sz w:val="24"/>
                <w:szCs w:val="24"/>
              </w:rPr>
              <w:t>2022г. – 0,0 тыс.рублей, 2023г. – 0,0 тыс.рублей, 2024г. – 0,0 тыс.рублей</w:t>
            </w:r>
          </w:p>
        </w:tc>
      </w:tr>
    </w:tbl>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rPr>
      </w:pP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rPr>
      </w:pP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rPr>
      </w:pP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rPr>
      </w:pP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rPr>
      </w:pP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rPr>
      </w:pP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rPr>
      </w:pP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rPr>
      </w:pP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rPr>
      </w:pPr>
    </w:p>
    <w:p w:rsidR="00893BA7" w:rsidRPr="00893BA7" w:rsidRDefault="00893BA7" w:rsidP="00893BA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Механизм реализации отдельного мероприятия программы</w:t>
      </w:r>
    </w:p>
    <w:p w:rsidR="00893BA7" w:rsidRPr="00893BA7" w:rsidRDefault="00893BA7" w:rsidP="00893BA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893BA7" w:rsidRPr="00893BA7" w:rsidRDefault="00893BA7" w:rsidP="00893BA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93BA7">
        <w:rPr>
          <w:rFonts w:ascii="Times New Roman" w:eastAsia="Times New Roman" w:hAnsi="Times New Roman" w:cs="Times New Roman"/>
          <w:sz w:val="24"/>
          <w:szCs w:val="24"/>
          <w:lang w:eastAsia="zh-CN"/>
        </w:rPr>
        <w:t xml:space="preserve">Реализация отдельного мероприятия, предусмотренного программой, осуществляется в соответствии с законодательством Российской Федерации и нормативными правовыми актами Красноярского края, в том числе, постановлением Правительства Красноярского края от 30 сентября 2013 года № 514-п «Об утверждении государственной программы Красноярского края «Создание условий для обеспечения доступным и комфортным жильем граждан» и Большеулуйского района. </w:t>
      </w:r>
    </w:p>
    <w:p w:rsidR="00893BA7" w:rsidRPr="00893BA7" w:rsidRDefault="00893BA7" w:rsidP="00893BA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93BA7">
        <w:rPr>
          <w:rFonts w:ascii="Times New Roman" w:eastAsia="Times New Roman" w:hAnsi="Times New Roman" w:cs="Times New Roman"/>
          <w:sz w:val="24"/>
          <w:szCs w:val="24"/>
          <w:lang w:eastAsia="zh-CN"/>
        </w:rPr>
        <w:t xml:space="preserve">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w:t>
      </w:r>
      <w:r w:rsidRPr="00893BA7">
        <w:rPr>
          <w:rFonts w:ascii="Times New Roman" w:eastAsia="Times New Roman" w:hAnsi="Times New Roman" w:cs="Times New Roman"/>
          <w:b/>
          <w:sz w:val="24"/>
          <w:szCs w:val="24"/>
          <w:lang w:eastAsia="zh-CN"/>
        </w:rPr>
        <w:t xml:space="preserve"> </w:t>
      </w:r>
      <w:r w:rsidRPr="00893BA7">
        <w:rPr>
          <w:rFonts w:ascii="Times New Roman" w:eastAsia="Times New Roman" w:hAnsi="Times New Roman" w:cs="Times New Roman"/>
          <w:sz w:val="24"/>
          <w:szCs w:val="24"/>
          <w:lang w:eastAsia="zh-CN"/>
        </w:rPr>
        <w:t>граждан и их объединений Российской Федерации, субъектов Российской Федерации, муниципальных образований.</w:t>
      </w:r>
    </w:p>
    <w:p w:rsidR="00893BA7" w:rsidRPr="00893BA7" w:rsidRDefault="00893BA7" w:rsidP="00893BA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93BA7">
        <w:rPr>
          <w:rFonts w:ascii="Times New Roman" w:eastAsia="Times New Roman" w:hAnsi="Times New Roman" w:cs="Times New Roman"/>
          <w:sz w:val="24"/>
          <w:szCs w:val="24"/>
          <w:lang w:eastAsia="zh-CN"/>
        </w:rPr>
        <w:t>В состав Большеулуйского района Красноярского края входит 9 сельских поселений.</w:t>
      </w:r>
    </w:p>
    <w:p w:rsidR="00893BA7" w:rsidRPr="00893BA7" w:rsidRDefault="00893BA7" w:rsidP="00893BA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93BA7">
        <w:rPr>
          <w:rFonts w:ascii="Times New Roman" w:eastAsia="Times New Roman" w:hAnsi="Times New Roman" w:cs="Times New Roman"/>
          <w:sz w:val="24"/>
          <w:szCs w:val="24"/>
          <w:lang w:eastAsia="zh-CN"/>
        </w:rPr>
        <w:t>Развитие территории Большеулуйского района Красноярского края базируется на документах территориального планирования Большеулуйского района Красноярского края.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893BA7" w:rsidRPr="00893BA7" w:rsidRDefault="00893BA7" w:rsidP="00893BA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93BA7">
        <w:rPr>
          <w:rFonts w:ascii="Times New Roman" w:eastAsia="Times New Roman" w:hAnsi="Times New Roman" w:cs="Times New Roman"/>
          <w:sz w:val="24"/>
          <w:szCs w:val="24"/>
          <w:lang w:eastAsia="zh-CN"/>
        </w:rPr>
        <w:t>Отсутствие в Большеулуйском районе Красноярского края, обновленных документов территориального планирования муниципальных образований района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rsidR="00893BA7" w:rsidRPr="00893BA7" w:rsidRDefault="00893BA7" w:rsidP="00893BA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93BA7">
        <w:rPr>
          <w:rFonts w:ascii="Times New Roman" w:eastAsia="Times New Roman" w:hAnsi="Times New Roman" w:cs="Times New Roman"/>
          <w:sz w:val="24"/>
          <w:szCs w:val="24"/>
          <w:lang w:eastAsia="zh-CN"/>
        </w:rPr>
        <w:t>В связи с ограниченностью средств местных бюджетов муниципальные образования Большеулуйского района Красноярского края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893BA7" w:rsidRPr="00893BA7" w:rsidRDefault="00893BA7" w:rsidP="00893BA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93BA7">
        <w:rPr>
          <w:rFonts w:ascii="Times New Roman" w:eastAsia="Times New Roman" w:hAnsi="Times New Roman" w:cs="Times New Roman"/>
          <w:sz w:val="24"/>
          <w:szCs w:val="24"/>
          <w:lang w:eastAsia="zh-CN"/>
        </w:rPr>
        <w:t>Отсутствие разработанных проектов планировки и межевания территорий, в свою очередь, затрудняет предоставление муниципальными образованиями земельных участков под малоэтажное жилищное строительство.</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предоставляются в целях обеспечения муниципальных образований градостроительной документацией и создания условий для развития жилищного строительства.</w:t>
      </w:r>
    </w:p>
    <w:p w:rsidR="00893BA7" w:rsidRPr="00893BA7" w:rsidRDefault="00893BA7" w:rsidP="00893BA7">
      <w:pPr>
        <w:autoSpaceDE w:val="0"/>
        <w:autoSpaceDN w:val="0"/>
        <w:adjustRightInd w:val="0"/>
        <w:spacing w:after="0" w:line="240" w:lineRule="auto"/>
        <w:jc w:val="both"/>
        <w:rPr>
          <w:rFonts w:ascii="Times New Roman" w:eastAsia="Calibri" w:hAnsi="Times New Roman" w:cs="Times New Roman"/>
          <w:sz w:val="24"/>
          <w:szCs w:val="24"/>
        </w:rPr>
      </w:pPr>
      <w:r w:rsidRPr="00893BA7">
        <w:rPr>
          <w:rFonts w:ascii="Times New Roman" w:eastAsia="Calibri" w:hAnsi="Times New Roman" w:cs="Times New Roman"/>
          <w:sz w:val="24"/>
          <w:szCs w:val="24"/>
        </w:rPr>
        <w:t xml:space="preserve">      Мероприятие по подготовке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реализуется в целях создания условий для увеличения объемов ввода жилья, в том числе стандартного жилья, на территории Большеулуйского района.</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Показателями результативности использования средств субсидий являются достижение значения количества подготовленных к согласованию и утверждению генеральных планов, схем территориального планирования муниципальных районов, правил землепользования и застройки (внесение в них изменений) муниципальных образований Большеулуйского района Красноярского края, количество разработанных проектов планировок и межевания территории.</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Реализация отдельного мероприятия, предусмотренного программой, осуществляется в соответствии с законодательством Российской Федерации и нормативными правовыми актами Красноярского края и Большеулуйского района. Функции муниципального заказчика по выполнению отдельного мероприятия осуществляет администрация Большеулуйского района.</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 xml:space="preserve">Контроль за эффективным и целевым использованием средств бюджета района в рамках реализации отдельного мероприятия осуществляется в соответствии с бюджетным </w:t>
      </w:r>
      <w:r w:rsidRPr="00893BA7">
        <w:rPr>
          <w:rFonts w:ascii="Times New Roman" w:eastAsia="Times New Roman" w:hAnsi="Times New Roman" w:cs="Times New Roman"/>
          <w:sz w:val="24"/>
          <w:szCs w:val="24"/>
          <w:lang w:eastAsia="ru-RU"/>
        </w:rPr>
        <w:lastRenderedPageBreak/>
        <w:t>законодательством и законодательством в сфере закупок товаров, работ и услуг для обеспечения муниципальных нужд.</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3BA7" w:rsidRPr="00893BA7" w:rsidRDefault="00893BA7" w:rsidP="00893BA7">
      <w:pPr>
        <w:autoSpaceDE w:val="0"/>
        <w:autoSpaceDN w:val="0"/>
        <w:adjustRightInd w:val="0"/>
        <w:spacing w:after="0" w:line="240" w:lineRule="auto"/>
        <w:jc w:val="both"/>
        <w:rPr>
          <w:rFonts w:ascii="Times New Roman" w:eastAsia="Calibri" w:hAnsi="Times New Roman" w:cs="Times New Roman"/>
          <w:sz w:val="24"/>
          <w:szCs w:val="24"/>
        </w:rPr>
        <w:sectPr w:rsidR="00893BA7" w:rsidRPr="00893BA7" w:rsidSect="00A90119">
          <w:pgSz w:w="11906" w:h="16838"/>
          <w:pgMar w:top="284" w:right="991" w:bottom="284" w:left="1701" w:header="709" w:footer="709" w:gutter="0"/>
          <w:pgNumType w:start="45"/>
          <w:cols w:space="720"/>
        </w:sectPr>
      </w:pPr>
    </w:p>
    <w:p w:rsidR="00893BA7" w:rsidRPr="00893BA7" w:rsidRDefault="00893BA7" w:rsidP="00893BA7">
      <w:pPr>
        <w:autoSpaceDE w:val="0"/>
        <w:autoSpaceDN w:val="0"/>
        <w:adjustRightInd w:val="0"/>
        <w:spacing w:after="0" w:line="240" w:lineRule="auto"/>
        <w:jc w:val="right"/>
        <w:rPr>
          <w:rFonts w:ascii="Times New Roman" w:eastAsia="Calibri" w:hAnsi="Times New Roman" w:cs="Times New Roman"/>
          <w:sz w:val="24"/>
          <w:szCs w:val="24"/>
        </w:rPr>
      </w:pPr>
      <w:r w:rsidRPr="00893BA7">
        <w:rPr>
          <w:rFonts w:ascii="Times New Roman" w:eastAsia="Calibri" w:hAnsi="Times New Roman" w:cs="Times New Roman"/>
          <w:sz w:val="24"/>
          <w:szCs w:val="24"/>
        </w:rPr>
        <w:lastRenderedPageBreak/>
        <w:t xml:space="preserve">                                                                                                                                                Приложение № 1</w:t>
      </w:r>
    </w:p>
    <w:p w:rsidR="00893BA7" w:rsidRPr="00893BA7" w:rsidRDefault="00893BA7" w:rsidP="00893BA7">
      <w:pPr>
        <w:autoSpaceDE w:val="0"/>
        <w:autoSpaceDN w:val="0"/>
        <w:adjustRightInd w:val="0"/>
        <w:spacing w:after="0" w:line="240" w:lineRule="auto"/>
        <w:jc w:val="right"/>
        <w:rPr>
          <w:rFonts w:ascii="Times New Roman" w:eastAsia="Calibri" w:hAnsi="Times New Roman" w:cs="Times New Roman"/>
          <w:bCs/>
          <w:sz w:val="24"/>
          <w:szCs w:val="24"/>
        </w:rPr>
      </w:pPr>
      <w:r w:rsidRPr="00893BA7">
        <w:rPr>
          <w:rFonts w:ascii="Times New Roman" w:eastAsia="Calibri" w:hAnsi="Times New Roman" w:cs="Times New Roman"/>
          <w:sz w:val="24"/>
          <w:szCs w:val="24"/>
        </w:rPr>
        <w:t xml:space="preserve">к отдельному мероприятию </w:t>
      </w:r>
    </w:p>
    <w:p w:rsidR="00893BA7" w:rsidRPr="00893BA7" w:rsidRDefault="00893BA7" w:rsidP="00893BA7">
      <w:pPr>
        <w:autoSpaceDE w:val="0"/>
        <w:autoSpaceDN w:val="0"/>
        <w:adjustRightInd w:val="0"/>
        <w:spacing w:after="0" w:line="240" w:lineRule="auto"/>
        <w:rPr>
          <w:rFonts w:ascii="Times New Roman" w:eastAsia="Calibri" w:hAnsi="Times New Roman" w:cs="Times New Roman"/>
          <w:sz w:val="24"/>
          <w:szCs w:val="24"/>
        </w:rPr>
      </w:pP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ПЕРЕЧЕНЬ</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3BA7">
        <w:rPr>
          <w:rFonts w:ascii="Times New Roman" w:eastAsia="Times New Roman" w:hAnsi="Times New Roman" w:cs="Times New Roman"/>
          <w:sz w:val="24"/>
          <w:szCs w:val="24"/>
          <w:lang w:eastAsia="ru-RU"/>
        </w:rPr>
        <w:t>ПОКАЗАТЕЛЕЙ РЕЗУЛЬТАТИВНОСТИ</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61"/>
        <w:gridCol w:w="1417"/>
        <w:gridCol w:w="1701"/>
        <w:gridCol w:w="1620"/>
        <w:gridCol w:w="1782"/>
        <w:gridCol w:w="1276"/>
        <w:gridCol w:w="1559"/>
        <w:gridCol w:w="1418"/>
      </w:tblGrid>
      <w:tr w:rsidR="00893BA7" w:rsidRPr="00893BA7" w:rsidTr="00241D06">
        <w:tc>
          <w:tcPr>
            <w:tcW w:w="454" w:type="dxa"/>
            <w:vMerge w:val="restart"/>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 п/п</w:t>
            </w:r>
          </w:p>
        </w:tc>
        <w:tc>
          <w:tcPr>
            <w:tcW w:w="3861" w:type="dxa"/>
            <w:vMerge w:val="restart"/>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Цель, показатели результативности</w:t>
            </w:r>
          </w:p>
        </w:tc>
        <w:tc>
          <w:tcPr>
            <w:tcW w:w="1417" w:type="dxa"/>
            <w:vMerge w:val="restart"/>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Единица измерения</w:t>
            </w:r>
          </w:p>
        </w:tc>
        <w:tc>
          <w:tcPr>
            <w:tcW w:w="1701" w:type="dxa"/>
            <w:vMerge w:val="restart"/>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Источник информации</w:t>
            </w:r>
          </w:p>
        </w:tc>
        <w:tc>
          <w:tcPr>
            <w:tcW w:w="7655" w:type="dxa"/>
            <w:gridSpan w:val="5"/>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Годы реализации программы</w:t>
            </w:r>
          </w:p>
        </w:tc>
      </w:tr>
      <w:tr w:rsidR="00893BA7" w:rsidRPr="00893BA7" w:rsidTr="00241D06">
        <w:tc>
          <w:tcPr>
            <w:tcW w:w="454" w:type="dxa"/>
            <w:vMerge/>
          </w:tcPr>
          <w:p w:rsidR="00893BA7" w:rsidRPr="00893BA7" w:rsidRDefault="00893BA7" w:rsidP="00893BA7">
            <w:pPr>
              <w:spacing w:after="0" w:line="240" w:lineRule="auto"/>
              <w:rPr>
                <w:rFonts w:ascii="Times New Roman" w:eastAsia="Times New Roman" w:hAnsi="Times New Roman" w:cs="Times New Roman"/>
                <w:lang w:val="en-US"/>
              </w:rPr>
            </w:pPr>
          </w:p>
        </w:tc>
        <w:tc>
          <w:tcPr>
            <w:tcW w:w="3861" w:type="dxa"/>
            <w:vMerge/>
          </w:tcPr>
          <w:p w:rsidR="00893BA7" w:rsidRPr="00893BA7" w:rsidRDefault="00893BA7" w:rsidP="00893BA7">
            <w:pPr>
              <w:spacing w:after="0" w:line="240" w:lineRule="auto"/>
              <w:rPr>
                <w:rFonts w:ascii="Times New Roman" w:eastAsia="Times New Roman" w:hAnsi="Times New Roman" w:cs="Times New Roman"/>
                <w:lang w:val="en-US"/>
              </w:rPr>
            </w:pPr>
          </w:p>
        </w:tc>
        <w:tc>
          <w:tcPr>
            <w:tcW w:w="1417" w:type="dxa"/>
            <w:vMerge/>
          </w:tcPr>
          <w:p w:rsidR="00893BA7" w:rsidRPr="00893BA7" w:rsidRDefault="00893BA7" w:rsidP="00893BA7">
            <w:pPr>
              <w:spacing w:after="0" w:line="240" w:lineRule="auto"/>
              <w:rPr>
                <w:rFonts w:ascii="Times New Roman" w:eastAsia="Times New Roman" w:hAnsi="Times New Roman" w:cs="Times New Roman"/>
                <w:lang w:val="en-US"/>
              </w:rPr>
            </w:pPr>
          </w:p>
        </w:tc>
        <w:tc>
          <w:tcPr>
            <w:tcW w:w="1701" w:type="dxa"/>
            <w:vMerge/>
          </w:tcPr>
          <w:p w:rsidR="00893BA7" w:rsidRPr="00893BA7" w:rsidRDefault="00893BA7" w:rsidP="00893BA7">
            <w:pPr>
              <w:spacing w:after="0" w:line="240" w:lineRule="auto"/>
              <w:rPr>
                <w:rFonts w:ascii="Times New Roman" w:eastAsia="Times New Roman" w:hAnsi="Times New Roman" w:cs="Times New Roman"/>
                <w:lang w:val="en-US"/>
              </w:rPr>
            </w:pPr>
          </w:p>
        </w:tc>
        <w:tc>
          <w:tcPr>
            <w:tcW w:w="1620"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Отчетный финансовый год</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p>
        </w:tc>
        <w:tc>
          <w:tcPr>
            <w:tcW w:w="1782"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 xml:space="preserve">текущий финансовый год </w:t>
            </w:r>
          </w:p>
        </w:tc>
        <w:tc>
          <w:tcPr>
            <w:tcW w:w="1276"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очередной год планового периода 2022 год</w:t>
            </w:r>
          </w:p>
        </w:tc>
        <w:tc>
          <w:tcPr>
            <w:tcW w:w="1559"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первый год планового периода</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2023 год</w:t>
            </w:r>
          </w:p>
        </w:tc>
        <w:tc>
          <w:tcPr>
            <w:tcW w:w="1418"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второй год планового периода</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2024 год</w:t>
            </w:r>
          </w:p>
        </w:tc>
      </w:tr>
      <w:tr w:rsidR="00893BA7" w:rsidRPr="00893BA7" w:rsidTr="00241D06">
        <w:tc>
          <w:tcPr>
            <w:tcW w:w="454"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1</w:t>
            </w:r>
          </w:p>
        </w:tc>
        <w:tc>
          <w:tcPr>
            <w:tcW w:w="3861"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2</w:t>
            </w:r>
          </w:p>
        </w:tc>
        <w:tc>
          <w:tcPr>
            <w:tcW w:w="1417"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3</w:t>
            </w:r>
          </w:p>
        </w:tc>
        <w:tc>
          <w:tcPr>
            <w:tcW w:w="1701"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4</w:t>
            </w:r>
          </w:p>
        </w:tc>
        <w:tc>
          <w:tcPr>
            <w:tcW w:w="1620"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5</w:t>
            </w:r>
          </w:p>
        </w:tc>
        <w:tc>
          <w:tcPr>
            <w:tcW w:w="1782"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6</w:t>
            </w:r>
          </w:p>
        </w:tc>
        <w:tc>
          <w:tcPr>
            <w:tcW w:w="1276"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7</w:t>
            </w:r>
          </w:p>
        </w:tc>
        <w:tc>
          <w:tcPr>
            <w:tcW w:w="1559"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8</w:t>
            </w:r>
          </w:p>
        </w:tc>
        <w:tc>
          <w:tcPr>
            <w:tcW w:w="1418"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9</w:t>
            </w:r>
          </w:p>
        </w:tc>
      </w:tr>
      <w:tr w:rsidR="00893BA7" w:rsidRPr="00893BA7" w:rsidTr="00241D06">
        <w:tc>
          <w:tcPr>
            <w:tcW w:w="45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p>
        </w:tc>
        <w:tc>
          <w:tcPr>
            <w:tcW w:w="14634" w:type="dxa"/>
            <w:gridSpan w:val="8"/>
          </w:tcPr>
          <w:p w:rsidR="00893BA7" w:rsidRPr="00893BA7" w:rsidRDefault="00893BA7" w:rsidP="00893BA7">
            <w:pPr>
              <w:autoSpaceDE w:val="0"/>
              <w:autoSpaceDN w:val="0"/>
              <w:adjustRightInd w:val="0"/>
              <w:spacing w:after="0" w:line="240" w:lineRule="auto"/>
              <w:jc w:val="both"/>
              <w:rPr>
                <w:rFonts w:ascii="Times New Roman" w:eastAsia="Calibri" w:hAnsi="Times New Roman" w:cs="Times New Roman"/>
                <w:bCs/>
                <w:sz w:val="24"/>
                <w:szCs w:val="24"/>
              </w:rPr>
            </w:pPr>
            <w:r w:rsidRPr="00893BA7">
              <w:rPr>
                <w:rFonts w:ascii="Times New Roman" w:eastAsia="Times New Roman" w:hAnsi="Times New Roman" w:cs="Times New Roman"/>
                <w:lang w:eastAsia="ru-RU"/>
              </w:rPr>
              <w:t xml:space="preserve">Отдельное мероприятие: </w:t>
            </w:r>
            <w:r w:rsidRPr="00893BA7">
              <w:rPr>
                <w:rFonts w:ascii="Times New Roman" w:eastAsia="Calibri" w:hAnsi="Times New Roman" w:cs="Times New Roman"/>
                <w:bCs/>
                <w:sz w:val="24"/>
                <w:szCs w:val="24"/>
              </w:rPr>
              <w:t>«Н</w:t>
            </w:r>
            <w:r w:rsidRPr="00893BA7">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893BA7">
              <w:rPr>
                <w:rFonts w:ascii="Times New Roman" w:eastAsia="Calibri" w:hAnsi="Times New Roman" w:cs="Times New Roman"/>
                <w:bCs/>
                <w:sz w:val="24"/>
                <w:szCs w:val="24"/>
              </w:rPr>
              <w:t xml:space="preserve">» </w:t>
            </w:r>
          </w:p>
        </w:tc>
      </w:tr>
      <w:tr w:rsidR="00893BA7" w:rsidRPr="00893BA7" w:rsidTr="00241D06">
        <w:tc>
          <w:tcPr>
            <w:tcW w:w="45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p>
        </w:tc>
        <w:tc>
          <w:tcPr>
            <w:tcW w:w="14634" w:type="dxa"/>
            <w:gridSpan w:val="8"/>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 xml:space="preserve">Цель реализации отдельного мероприятия: </w:t>
            </w:r>
            <w:r w:rsidRPr="00893BA7">
              <w:rPr>
                <w:rFonts w:ascii="Times New Roman" w:eastAsia="Calibri" w:hAnsi="Times New Roman" w:cs="Times New Roman"/>
              </w:rPr>
              <w:t xml:space="preserve">Создание условий для увеличения объемов ввода жилья, </w:t>
            </w:r>
            <w:r w:rsidRPr="00893BA7">
              <w:rPr>
                <w:rFonts w:ascii="Times New Roman" w:eastAsia="Calibri" w:hAnsi="Times New Roman" w:cs="Times New Roman"/>
                <w:sz w:val="24"/>
                <w:szCs w:val="24"/>
              </w:rPr>
              <w:t>в том числе стандартного жилья</w:t>
            </w:r>
          </w:p>
        </w:tc>
      </w:tr>
      <w:tr w:rsidR="00893BA7" w:rsidRPr="00893BA7" w:rsidTr="00241D06">
        <w:tc>
          <w:tcPr>
            <w:tcW w:w="45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1</w:t>
            </w:r>
          </w:p>
        </w:tc>
        <w:tc>
          <w:tcPr>
            <w:tcW w:w="3861"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Показатели результативности:</w:t>
            </w:r>
          </w:p>
        </w:tc>
        <w:tc>
          <w:tcPr>
            <w:tcW w:w="1417"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p>
        </w:tc>
        <w:tc>
          <w:tcPr>
            <w:tcW w:w="1620"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p>
        </w:tc>
        <w:tc>
          <w:tcPr>
            <w:tcW w:w="1782"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p>
        </w:tc>
      </w:tr>
      <w:tr w:rsidR="00893BA7" w:rsidRPr="00893BA7" w:rsidTr="00241D06">
        <w:tc>
          <w:tcPr>
            <w:tcW w:w="45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1.1.</w:t>
            </w:r>
          </w:p>
        </w:tc>
        <w:tc>
          <w:tcPr>
            <w:tcW w:w="3861"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r w:rsidRPr="00893BA7">
              <w:rPr>
                <w:rFonts w:ascii="Times New Roman" w:eastAsia="Calibri" w:hAnsi="Times New Roman" w:cs="Times New Roman"/>
                <w:bCs/>
              </w:rPr>
              <w:t>Годовой объем ввода жилья</w:t>
            </w:r>
          </w:p>
        </w:tc>
        <w:tc>
          <w:tcPr>
            <w:tcW w:w="1417"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Кв.м.</w:t>
            </w:r>
          </w:p>
        </w:tc>
        <w:tc>
          <w:tcPr>
            <w:tcW w:w="1701"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lang w:eastAsia="ru-RU"/>
              </w:rPr>
            </w:pPr>
            <w:r w:rsidRPr="00893BA7">
              <w:rPr>
                <w:rFonts w:ascii="Times New Roman" w:eastAsia="Calibri" w:hAnsi="Times New Roman" w:cs="Times New Roman"/>
                <w:lang w:eastAsia="ru-RU"/>
              </w:rPr>
              <w:t>Отчетные данные</w:t>
            </w:r>
          </w:p>
        </w:tc>
        <w:tc>
          <w:tcPr>
            <w:tcW w:w="1620"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p>
        </w:tc>
        <w:tc>
          <w:tcPr>
            <w:tcW w:w="1782"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2235</w:t>
            </w:r>
          </w:p>
        </w:tc>
        <w:tc>
          <w:tcPr>
            <w:tcW w:w="1559"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2285</w:t>
            </w:r>
          </w:p>
        </w:tc>
        <w:tc>
          <w:tcPr>
            <w:tcW w:w="1418"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lang w:eastAsia="ru-RU"/>
              </w:rPr>
            </w:pPr>
            <w:r w:rsidRPr="00893BA7">
              <w:rPr>
                <w:rFonts w:ascii="Times New Roman" w:eastAsia="Times New Roman" w:hAnsi="Times New Roman" w:cs="Times New Roman"/>
                <w:lang w:eastAsia="ru-RU"/>
              </w:rPr>
              <w:t>2335</w:t>
            </w:r>
          </w:p>
        </w:tc>
      </w:tr>
    </w:tbl>
    <w:p w:rsidR="00893BA7" w:rsidRPr="00893BA7" w:rsidRDefault="00893BA7" w:rsidP="00893BA7">
      <w:pPr>
        <w:autoSpaceDE w:val="0"/>
        <w:autoSpaceDN w:val="0"/>
        <w:adjustRightInd w:val="0"/>
        <w:spacing w:after="0" w:line="240" w:lineRule="auto"/>
        <w:rPr>
          <w:rFonts w:ascii="Times New Roman" w:eastAsia="Calibri" w:hAnsi="Times New Roman" w:cs="Times New Roman"/>
          <w:sz w:val="24"/>
          <w:szCs w:val="24"/>
        </w:rPr>
      </w:pPr>
    </w:p>
    <w:p w:rsidR="00893BA7" w:rsidRPr="00893BA7" w:rsidRDefault="00893BA7" w:rsidP="00893BA7">
      <w:pPr>
        <w:autoSpaceDE w:val="0"/>
        <w:autoSpaceDN w:val="0"/>
        <w:adjustRightInd w:val="0"/>
        <w:spacing w:after="0" w:line="240" w:lineRule="auto"/>
        <w:rPr>
          <w:rFonts w:ascii="Times New Roman" w:eastAsia="Calibri" w:hAnsi="Times New Roman" w:cs="Times New Roman"/>
          <w:sz w:val="24"/>
          <w:szCs w:val="24"/>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r w:rsidRPr="00893BA7">
        <w:rPr>
          <w:rFonts w:ascii="Times New Roman" w:eastAsia="Calibri" w:hAnsi="Times New Roman" w:cs="Times New Roman"/>
          <w:sz w:val="24"/>
          <w:szCs w:val="24"/>
          <w:lang w:eastAsia="ru-RU"/>
        </w:rPr>
        <w:t xml:space="preserve">Главный специалист отдела по управлению </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sectPr w:rsidR="00893BA7" w:rsidRPr="00893BA7" w:rsidSect="00A51497">
          <w:pgSz w:w="16838" w:h="11905" w:orient="landscape"/>
          <w:pgMar w:top="408" w:right="1134" w:bottom="568" w:left="1134" w:header="0" w:footer="0" w:gutter="0"/>
          <w:cols w:space="720"/>
          <w:docGrid w:linePitch="326"/>
        </w:sectPr>
      </w:pPr>
      <w:r w:rsidRPr="00893BA7">
        <w:rPr>
          <w:rFonts w:ascii="Times New Roman" w:eastAsia="Calibri" w:hAnsi="Times New Roman" w:cs="Times New Roman"/>
          <w:sz w:val="24"/>
          <w:szCs w:val="24"/>
          <w:lang w:eastAsia="ru-RU"/>
        </w:rPr>
        <w:t>муниципальным имуществом и архитектуре:                                                                                                                                      Копендакова Л.А.</w:t>
      </w:r>
    </w:p>
    <w:p w:rsidR="00893BA7" w:rsidRPr="00893BA7" w:rsidRDefault="00893BA7" w:rsidP="00893BA7">
      <w:pPr>
        <w:autoSpaceDE w:val="0"/>
        <w:autoSpaceDN w:val="0"/>
        <w:adjustRightInd w:val="0"/>
        <w:spacing w:after="0" w:line="240" w:lineRule="auto"/>
        <w:jc w:val="right"/>
        <w:rPr>
          <w:rFonts w:ascii="Times New Roman" w:eastAsia="Calibri" w:hAnsi="Times New Roman" w:cs="Times New Roman"/>
          <w:sz w:val="24"/>
          <w:szCs w:val="24"/>
        </w:rPr>
      </w:pPr>
      <w:r w:rsidRPr="00893BA7">
        <w:rPr>
          <w:rFonts w:ascii="Times New Roman" w:eastAsia="Calibri" w:hAnsi="Times New Roman" w:cs="Times New Roman"/>
          <w:sz w:val="24"/>
          <w:szCs w:val="24"/>
        </w:rPr>
        <w:lastRenderedPageBreak/>
        <w:t xml:space="preserve">              Приложение № 2</w:t>
      </w:r>
    </w:p>
    <w:p w:rsidR="00893BA7" w:rsidRPr="00893BA7" w:rsidRDefault="00893BA7" w:rsidP="00893BA7">
      <w:pPr>
        <w:autoSpaceDE w:val="0"/>
        <w:autoSpaceDN w:val="0"/>
        <w:adjustRightInd w:val="0"/>
        <w:spacing w:after="0" w:line="240" w:lineRule="auto"/>
        <w:jc w:val="right"/>
        <w:rPr>
          <w:rFonts w:ascii="Times New Roman" w:eastAsia="Calibri" w:hAnsi="Times New Roman" w:cs="Times New Roman"/>
          <w:bCs/>
          <w:sz w:val="24"/>
          <w:szCs w:val="24"/>
        </w:rPr>
      </w:pPr>
      <w:r w:rsidRPr="00893BA7">
        <w:rPr>
          <w:rFonts w:ascii="Times New Roman" w:eastAsia="Calibri" w:hAnsi="Times New Roman" w:cs="Times New Roman"/>
          <w:sz w:val="24"/>
          <w:szCs w:val="24"/>
        </w:rPr>
        <w:t xml:space="preserve">к отдельному мероприятию </w:t>
      </w:r>
    </w:p>
    <w:p w:rsidR="00893BA7" w:rsidRPr="00893BA7" w:rsidRDefault="00893BA7" w:rsidP="00893BA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93BA7">
        <w:rPr>
          <w:rFonts w:ascii="Times New Roman" w:eastAsia="Calibri" w:hAnsi="Times New Roman" w:cs="Times New Roman"/>
          <w:sz w:val="24"/>
          <w:szCs w:val="24"/>
        </w:rPr>
        <w:tab/>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3BA7">
        <w:rPr>
          <w:rFonts w:ascii="Times New Roman" w:eastAsia="Times New Roman" w:hAnsi="Times New Roman" w:cs="Times New Roman"/>
          <w:sz w:val="20"/>
          <w:szCs w:val="20"/>
          <w:lang w:eastAsia="ru-RU"/>
        </w:rPr>
        <w:t>ИНФОРМАЦИЯ</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3BA7">
        <w:rPr>
          <w:rFonts w:ascii="Times New Roman" w:eastAsia="Times New Roman" w:hAnsi="Times New Roman" w:cs="Times New Roman"/>
          <w:sz w:val="20"/>
          <w:szCs w:val="20"/>
          <w:lang w:eastAsia="ru-RU"/>
        </w:rPr>
        <w:t>ОБ ИСПОЛЬЗОВАНИИ ФИНАНСОВЫХ РЕСУРСОВ</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3BA7">
        <w:rPr>
          <w:rFonts w:ascii="Times New Roman" w:eastAsia="Times New Roman" w:hAnsi="Times New Roman" w:cs="Times New Roman"/>
          <w:sz w:val="20"/>
          <w:szCs w:val="20"/>
          <w:lang w:eastAsia="ru-RU"/>
        </w:rPr>
        <w:t>ОТДЕЛЬНОГО МЕРОПРИЯТИЯ</w:t>
      </w:r>
    </w:p>
    <w:p w:rsidR="00893BA7" w:rsidRPr="00893BA7" w:rsidRDefault="00893BA7" w:rsidP="00893BA7">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110"/>
        <w:gridCol w:w="1260"/>
        <w:gridCol w:w="1251"/>
        <w:gridCol w:w="992"/>
        <w:gridCol w:w="1134"/>
        <w:gridCol w:w="1276"/>
        <w:gridCol w:w="1843"/>
      </w:tblGrid>
      <w:tr w:rsidR="00893BA7" w:rsidRPr="00893BA7" w:rsidTr="00241D06">
        <w:tc>
          <w:tcPr>
            <w:tcW w:w="616" w:type="dxa"/>
            <w:vMerge w:val="restart"/>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 п/п</w:t>
            </w:r>
          </w:p>
        </w:tc>
        <w:tc>
          <w:tcPr>
            <w:tcW w:w="1814" w:type="dxa"/>
            <w:vMerge w:val="restart"/>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 xml:space="preserve">Цели, задачи, отдельного мероприятия </w:t>
            </w:r>
          </w:p>
        </w:tc>
        <w:tc>
          <w:tcPr>
            <w:tcW w:w="850" w:type="dxa"/>
            <w:vMerge w:val="restart"/>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ГРБС</w:t>
            </w:r>
          </w:p>
        </w:tc>
        <w:tc>
          <w:tcPr>
            <w:tcW w:w="3084" w:type="dxa"/>
            <w:gridSpan w:val="4"/>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Код бюджетной классификации</w:t>
            </w:r>
          </w:p>
        </w:tc>
        <w:tc>
          <w:tcPr>
            <w:tcW w:w="7023" w:type="dxa"/>
            <w:gridSpan w:val="6"/>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Расходы по годам реализации программы (тыс. руб.)</w:t>
            </w:r>
          </w:p>
        </w:tc>
        <w:tc>
          <w:tcPr>
            <w:tcW w:w="1843" w:type="dxa"/>
            <w:vMerge w:val="restart"/>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Ожидаемый непосредственный результат (краткое описание) от реализации отдельного мероприятия (в том числе в натуральном выражении)</w:t>
            </w:r>
          </w:p>
        </w:tc>
      </w:tr>
      <w:tr w:rsidR="00893BA7" w:rsidRPr="00893BA7" w:rsidTr="00241D06">
        <w:tc>
          <w:tcPr>
            <w:tcW w:w="616" w:type="dxa"/>
            <w:vMerge/>
          </w:tcPr>
          <w:p w:rsidR="00893BA7" w:rsidRPr="00893BA7" w:rsidRDefault="00893BA7" w:rsidP="00893BA7">
            <w:pPr>
              <w:spacing w:after="0" w:line="240" w:lineRule="auto"/>
              <w:rPr>
                <w:rFonts w:ascii="Times New Roman" w:eastAsia="Times New Roman" w:hAnsi="Times New Roman" w:cs="Times New Roman"/>
                <w:sz w:val="24"/>
                <w:szCs w:val="24"/>
              </w:rPr>
            </w:pPr>
          </w:p>
        </w:tc>
        <w:tc>
          <w:tcPr>
            <w:tcW w:w="1814" w:type="dxa"/>
            <w:vMerge/>
          </w:tcPr>
          <w:p w:rsidR="00893BA7" w:rsidRPr="00893BA7" w:rsidRDefault="00893BA7" w:rsidP="00893BA7">
            <w:pPr>
              <w:spacing w:after="0" w:line="240" w:lineRule="auto"/>
              <w:rPr>
                <w:rFonts w:ascii="Times New Roman" w:eastAsia="Times New Roman" w:hAnsi="Times New Roman" w:cs="Times New Roman"/>
                <w:sz w:val="24"/>
                <w:szCs w:val="24"/>
              </w:rPr>
            </w:pPr>
          </w:p>
        </w:tc>
        <w:tc>
          <w:tcPr>
            <w:tcW w:w="850" w:type="dxa"/>
            <w:vMerge/>
          </w:tcPr>
          <w:p w:rsidR="00893BA7" w:rsidRPr="00893BA7" w:rsidRDefault="00893BA7" w:rsidP="00893BA7">
            <w:pPr>
              <w:spacing w:after="0" w:line="240" w:lineRule="auto"/>
              <w:rPr>
                <w:rFonts w:ascii="Times New Roman" w:eastAsia="Times New Roman" w:hAnsi="Times New Roman" w:cs="Times New Roman"/>
                <w:sz w:val="24"/>
                <w:szCs w:val="24"/>
              </w:rPr>
            </w:pPr>
          </w:p>
        </w:tc>
        <w:tc>
          <w:tcPr>
            <w:tcW w:w="907"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ГРБС</w:t>
            </w:r>
          </w:p>
        </w:tc>
        <w:tc>
          <w:tcPr>
            <w:tcW w:w="759"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РзПр</w:t>
            </w:r>
          </w:p>
        </w:tc>
        <w:tc>
          <w:tcPr>
            <w:tcW w:w="794"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ЦСР</w:t>
            </w:r>
          </w:p>
        </w:tc>
        <w:tc>
          <w:tcPr>
            <w:tcW w:w="624"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ВР</w:t>
            </w:r>
          </w:p>
        </w:tc>
        <w:tc>
          <w:tcPr>
            <w:tcW w:w="1110"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отчетный финансовый год</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60"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текущий финансовый год</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51"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очередной финансовый год</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2022 год</w:t>
            </w:r>
          </w:p>
        </w:tc>
        <w:tc>
          <w:tcPr>
            <w:tcW w:w="992"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первый год планового периода</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2023 год</w:t>
            </w:r>
          </w:p>
        </w:tc>
        <w:tc>
          <w:tcPr>
            <w:tcW w:w="1134"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3BA7">
              <w:rPr>
                <w:rFonts w:ascii="Times New Roman" w:eastAsia="Times New Roman" w:hAnsi="Times New Roman" w:cs="Times New Roman"/>
                <w:sz w:val="20"/>
                <w:szCs w:val="20"/>
                <w:lang w:eastAsia="ru-RU"/>
              </w:rPr>
              <w:t>второй год планового периода</w:t>
            </w:r>
          </w:p>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3BA7">
              <w:rPr>
                <w:rFonts w:ascii="Times New Roman" w:eastAsia="Times New Roman" w:hAnsi="Times New Roman" w:cs="Times New Roman"/>
                <w:sz w:val="20"/>
                <w:szCs w:val="20"/>
                <w:lang w:eastAsia="ru-RU"/>
              </w:rPr>
              <w:t>2024 год</w:t>
            </w:r>
          </w:p>
        </w:tc>
        <w:tc>
          <w:tcPr>
            <w:tcW w:w="1276"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 xml:space="preserve">итого </w:t>
            </w:r>
          </w:p>
        </w:tc>
        <w:tc>
          <w:tcPr>
            <w:tcW w:w="1843" w:type="dxa"/>
            <w:vMerge/>
          </w:tcPr>
          <w:p w:rsidR="00893BA7" w:rsidRPr="00893BA7" w:rsidRDefault="00893BA7" w:rsidP="00893BA7">
            <w:pPr>
              <w:spacing w:after="0" w:line="240" w:lineRule="auto"/>
              <w:rPr>
                <w:rFonts w:ascii="Times New Roman" w:eastAsia="Times New Roman" w:hAnsi="Times New Roman" w:cs="Times New Roman"/>
                <w:sz w:val="24"/>
                <w:szCs w:val="24"/>
              </w:rPr>
            </w:pPr>
          </w:p>
        </w:tc>
      </w:tr>
      <w:tr w:rsidR="00893BA7" w:rsidRPr="00893BA7" w:rsidTr="00241D06">
        <w:tc>
          <w:tcPr>
            <w:tcW w:w="616"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1</w:t>
            </w:r>
          </w:p>
        </w:tc>
        <w:tc>
          <w:tcPr>
            <w:tcW w:w="1814"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2</w:t>
            </w:r>
          </w:p>
        </w:tc>
        <w:tc>
          <w:tcPr>
            <w:tcW w:w="850"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3</w:t>
            </w:r>
          </w:p>
        </w:tc>
        <w:tc>
          <w:tcPr>
            <w:tcW w:w="907"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4</w:t>
            </w:r>
          </w:p>
        </w:tc>
        <w:tc>
          <w:tcPr>
            <w:tcW w:w="759"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5</w:t>
            </w:r>
          </w:p>
        </w:tc>
        <w:tc>
          <w:tcPr>
            <w:tcW w:w="794"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6</w:t>
            </w:r>
          </w:p>
        </w:tc>
        <w:tc>
          <w:tcPr>
            <w:tcW w:w="624"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7</w:t>
            </w:r>
          </w:p>
        </w:tc>
        <w:tc>
          <w:tcPr>
            <w:tcW w:w="1110"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8</w:t>
            </w:r>
          </w:p>
        </w:tc>
        <w:tc>
          <w:tcPr>
            <w:tcW w:w="1260"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9</w:t>
            </w:r>
          </w:p>
        </w:tc>
        <w:tc>
          <w:tcPr>
            <w:tcW w:w="1251"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10</w:t>
            </w:r>
          </w:p>
        </w:tc>
        <w:tc>
          <w:tcPr>
            <w:tcW w:w="992"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11</w:t>
            </w:r>
          </w:p>
        </w:tc>
        <w:tc>
          <w:tcPr>
            <w:tcW w:w="1134"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12</w:t>
            </w:r>
          </w:p>
        </w:tc>
        <w:tc>
          <w:tcPr>
            <w:tcW w:w="1276"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13</w:t>
            </w:r>
          </w:p>
        </w:tc>
        <w:tc>
          <w:tcPr>
            <w:tcW w:w="1843" w:type="dxa"/>
          </w:tcPr>
          <w:p w:rsidR="00893BA7" w:rsidRPr="00893BA7" w:rsidRDefault="00893BA7" w:rsidP="00893BA7">
            <w:pPr>
              <w:autoSpaceDE w:val="0"/>
              <w:autoSpaceDN w:val="0"/>
              <w:adjustRightInd w:val="0"/>
              <w:spacing w:after="0" w:line="240" w:lineRule="auto"/>
              <w:jc w:val="center"/>
              <w:rPr>
                <w:rFonts w:ascii="Times New Roman" w:eastAsia="Times New Roman" w:hAnsi="Times New Roman" w:cs="Times New Roman"/>
                <w:sz w:val="20"/>
                <w:lang w:eastAsia="ru-RU"/>
              </w:rPr>
            </w:pPr>
            <w:r w:rsidRPr="00893BA7">
              <w:rPr>
                <w:rFonts w:ascii="Times New Roman" w:eastAsia="Times New Roman" w:hAnsi="Times New Roman" w:cs="Times New Roman"/>
                <w:sz w:val="20"/>
                <w:lang w:eastAsia="ru-RU"/>
              </w:rPr>
              <w:t>14</w:t>
            </w:r>
          </w:p>
        </w:tc>
      </w:tr>
      <w:tr w:rsidR="00893BA7" w:rsidRPr="00893BA7" w:rsidTr="00241D06">
        <w:tc>
          <w:tcPr>
            <w:tcW w:w="616"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Цель мероприятия</w:t>
            </w:r>
          </w:p>
        </w:tc>
        <w:tc>
          <w:tcPr>
            <w:tcW w:w="12800" w:type="dxa"/>
            <w:gridSpan w:val="12"/>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Calibri" w:hAnsi="Times New Roman" w:cs="Times New Roman"/>
                <w:sz w:val="18"/>
                <w:szCs w:val="18"/>
              </w:rPr>
              <w:t>Создание условий для увеличения объемов ввода жилья, в том числе стандартного жилья</w:t>
            </w:r>
          </w:p>
        </w:tc>
      </w:tr>
      <w:tr w:rsidR="00893BA7" w:rsidRPr="00893BA7" w:rsidTr="00241D06">
        <w:tc>
          <w:tcPr>
            <w:tcW w:w="616"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Задача 1</w:t>
            </w:r>
          </w:p>
        </w:tc>
        <w:tc>
          <w:tcPr>
            <w:tcW w:w="12800" w:type="dxa"/>
            <w:gridSpan w:val="12"/>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Calibri" w:hAnsi="Times New Roman" w:cs="Times New Roman"/>
                <w:sz w:val="18"/>
                <w:szCs w:val="18"/>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893BA7" w:rsidRPr="00893BA7" w:rsidTr="00241D06">
        <w:tc>
          <w:tcPr>
            <w:tcW w:w="616"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Мероприятие 1</w:t>
            </w:r>
          </w:p>
        </w:tc>
        <w:tc>
          <w:tcPr>
            <w:tcW w:w="850"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7"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9"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9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2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0"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0"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51"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43"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93BA7" w:rsidRPr="00893BA7" w:rsidTr="00241D06">
        <w:trPr>
          <w:trHeight w:val="1650"/>
        </w:trPr>
        <w:tc>
          <w:tcPr>
            <w:tcW w:w="616" w:type="dxa"/>
            <w:vMerge w:val="restart"/>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vMerge w:val="restart"/>
          </w:tcPr>
          <w:p w:rsidR="00893BA7" w:rsidRPr="00893BA7" w:rsidRDefault="00893BA7" w:rsidP="00893BA7">
            <w:pPr>
              <w:spacing w:after="0" w:line="240" w:lineRule="auto"/>
              <w:rPr>
                <w:rFonts w:ascii="Times New Roman" w:eastAsia="Calibri" w:hAnsi="Times New Roman" w:cs="Times New Roman"/>
                <w:sz w:val="18"/>
                <w:szCs w:val="18"/>
                <w:lang w:eastAsia="ru-RU"/>
              </w:rPr>
            </w:pPr>
            <w:r w:rsidRPr="00893BA7">
              <w:rPr>
                <w:rFonts w:ascii="Times New Roman" w:eastAsia="Calibri" w:hAnsi="Times New Roman" w:cs="Times New Roman"/>
                <w:bCs/>
                <w:sz w:val="18"/>
                <w:szCs w:val="18"/>
              </w:rPr>
              <w:t>«Н</w:t>
            </w:r>
            <w:r w:rsidRPr="00893BA7">
              <w:rPr>
                <w:rFonts w:ascii="Times New Roman" w:eastAsia="Calibri" w:hAnsi="Times New Roman" w:cs="Times New Roman"/>
                <w:sz w:val="18"/>
                <w:szCs w:val="18"/>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893BA7">
              <w:rPr>
                <w:rFonts w:ascii="Times New Roman" w:eastAsia="Calibri" w:hAnsi="Times New Roman" w:cs="Times New Roman"/>
                <w:bCs/>
                <w:sz w:val="18"/>
                <w:szCs w:val="18"/>
              </w:rPr>
              <w:t xml:space="preserve">» </w:t>
            </w:r>
          </w:p>
        </w:tc>
        <w:tc>
          <w:tcPr>
            <w:tcW w:w="850" w:type="dxa"/>
            <w:vMerge w:val="restart"/>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rPr>
              <w:t>Администрация Большеулуйского района</w:t>
            </w:r>
          </w:p>
        </w:tc>
        <w:tc>
          <w:tcPr>
            <w:tcW w:w="907"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111</w:t>
            </w:r>
          </w:p>
        </w:tc>
        <w:tc>
          <w:tcPr>
            <w:tcW w:w="759"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0412</w:t>
            </w:r>
          </w:p>
        </w:tc>
        <w:tc>
          <w:tcPr>
            <w:tcW w:w="79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1990074660</w:t>
            </w:r>
          </w:p>
        </w:tc>
        <w:tc>
          <w:tcPr>
            <w:tcW w:w="62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240</w:t>
            </w:r>
          </w:p>
        </w:tc>
        <w:tc>
          <w:tcPr>
            <w:tcW w:w="1110"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0"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51"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w:t>
            </w:r>
          </w:p>
        </w:tc>
        <w:tc>
          <w:tcPr>
            <w:tcW w:w="992"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w:t>
            </w:r>
          </w:p>
        </w:tc>
        <w:tc>
          <w:tcPr>
            <w:tcW w:w="113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0,00</w:t>
            </w:r>
          </w:p>
        </w:tc>
        <w:tc>
          <w:tcPr>
            <w:tcW w:w="1276"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w:t>
            </w:r>
          </w:p>
        </w:tc>
        <w:tc>
          <w:tcPr>
            <w:tcW w:w="1843" w:type="dxa"/>
            <w:vMerge w:val="restart"/>
          </w:tcPr>
          <w:p w:rsidR="00893BA7" w:rsidRPr="00893BA7" w:rsidRDefault="00893BA7" w:rsidP="00893BA7">
            <w:pPr>
              <w:autoSpaceDE w:val="0"/>
              <w:autoSpaceDN w:val="0"/>
              <w:adjustRightInd w:val="0"/>
              <w:spacing w:after="0" w:line="240" w:lineRule="auto"/>
              <w:rPr>
                <w:rFonts w:ascii="Times New Roman" w:eastAsia="Calibri" w:hAnsi="Times New Roman" w:cs="Times New Roman"/>
                <w:sz w:val="18"/>
                <w:szCs w:val="18"/>
              </w:rPr>
            </w:pPr>
            <w:r w:rsidRPr="00893BA7">
              <w:rPr>
                <w:rFonts w:ascii="Times New Roman" w:eastAsia="Calibri" w:hAnsi="Times New Roman" w:cs="Times New Roman"/>
                <w:sz w:val="18"/>
                <w:szCs w:val="18"/>
              </w:rPr>
              <w:t xml:space="preserve">Документы территориального планирования и градостроительного зонирования (внесение в них изменений) Большеулуйского района Красноярского края, </w:t>
            </w:r>
          </w:p>
          <w:p w:rsidR="00893BA7" w:rsidRPr="00893BA7" w:rsidRDefault="00893BA7" w:rsidP="00893BA7">
            <w:pPr>
              <w:autoSpaceDE w:val="0"/>
              <w:autoSpaceDN w:val="0"/>
              <w:adjustRightInd w:val="0"/>
              <w:spacing w:after="0" w:line="240" w:lineRule="auto"/>
              <w:rPr>
                <w:rFonts w:ascii="Times New Roman" w:eastAsia="Calibri" w:hAnsi="Times New Roman" w:cs="Times New Roman"/>
                <w:sz w:val="18"/>
                <w:szCs w:val="18"/>
              </w:rPr>
            </w:pPr>
            <w:r w:rsidRPr="00893BA7">
              <w:rPr>
                <w:rFonts w:ascii="Times New Roman" w:eastAsia="Calibri" w:hAnsi="Times New Roman" w:cs="Times New Roman"/>
                <w:sz w:val="18"/>
                <w:szCs w:val="18"/>
              </w:rPr>
              <w:t>2022 год - 0 единиц,</w:t>
            </w:r>
          </w:p>
          <w:p w:rsidR="00893BA7" w:rsidRPr="00893BA7" w:rsidRDefault="00893BA7" w:rsidP="00893BA7">
            <w:pPr>
              <w:autoSpaceDE w:val="0"/>
              <w:autoSpaceDN w:val="0"/>
              <w:adjustRightInd w:val="0"/>
              <w:spacing w:after="0" w:line="240" w:lineRule="auto"/>
              <w:rPr>
                <w:rFonts w:ascii="Times New Roman" w:eastAsia="Calibri" w:hAnsi="Times New Roman" w:cs="Times New Roman"/>
                <w:sz w:val="18"/>
                <w:szCs w:val="18"/>
              </w:rPr>
            </w:pPr>
            <w:r w:rsidRPr="00893BA7">
              <w:rPr>
                <w:rFonts w:ascii="Times New Roman" w:eastAsia="Calibri" w:hAnsi="Times New Roman" w:cs="Times New Roman"/>
                <w:sz w:val="18"/>
                <w:szCs w:val="18"/>
              </w:rPr>
              <w:t xml:space="preserve">2023 год – 0 единиц, </w:t>
            </w:r>
          </w:p>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Calibri" w:hAnsi="Times New Roman" w:cs="Times New Roman"/>
                <w:sz w:val="18"/>
                <w:szCs w:val="18"/>
              </w:rPr>
              <w:t>2024 год – 0 единиц,</w:t>
            </w:r>
          </w:p>
        </w:tc>
      </w:tr>
      <w:tr w:rsidR="00893BA7" w:rsidRPr="00893BA7" w:rsidTr="00241D06">
        <w:trPr>
          <w:trHeight w:val="1251"/>
        </w:trPr>
        <w:tc>
          <w:tcPr>
            <w:tcW w:w="616" w:type="dxa"/>
            <w:vMerge/>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vMerge/>
          </w:tcPr>
          <w:p w:rsidR="00893BA7" w:rsidRPr="00893BA7" w:rsidRDefault="00893BA7" w:rsidP="00893BA7">
            <w:pPr>
              <w:autoSpaceDE w:val="0"/>
              <w:autoSpaceDN w:val="0"/>
              <w:adjustRightInd w:val="0"/>
              <w:spacing w:after="0" w:line="240" w:lineRule="auto"/>
              <w:rPr>
                <w:rFonts w:ascii="Times New Roman" w:eastAsia="Calibri" w:hAnsi="Times New Roman" w:cs="Times New Roman"/>
                <w:bCs/>
                <w:sz w:val="18"/>
                <w:szCs w:val="18"/>
              </w:rPr>
            </w:pPr>
          </w:p>
        </w:tc>
        <w:tc>
          <w:tcPr>
            <w:tcW w:w="850" w:type="dxa"/>
            <w:vMerge/>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7"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111</w:t>
            </w:r>
          </w:p>
        </w:tc>
        <w:tc>
          <w:tcPr>
            <w:tcW w:w="759"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0412</w:t>
            </w:r>
          </w:p>
        </w:tc>
        <w:tc>
          <w:tcPr>
            <w:tcW w:w="79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93BA7">
              <w:rPr>
                <w:rFonts w:ascii="Times New Roman" w:eastAsia="Times New Roman" w:hAnsi="Times New Roman" w:cs="Times New Roman"/>
                <w:sz w:val="18"/>
                <w:szCs w:val="18"/>
                <w:lang w:eastAsia="ru-RU"/>
              </w:rPr>
              <w:t>19900</w:t>
            </w:r>
            <w:r w:rsidRPr="00893BA7">
              <w:rPr>
                <w:rFonts w:ascii="Times New Roman" w:eastAsia="Times New Roman" w:hAnsi="Times New Roman" w:cs="Times New Roman"/>
                <w:sz w:val="18"/>
                <w:szCs w:val="18"/>
                <w:lang w:val="en-US" w:eastAsia="ru-RU"/>
              </w:rPr>
              <w:t>S4660</w:t>
            </w:r>
          </w:p>
        </w:tc>
        <w:tc>
          <w:tcPr>
            <w:tcW w:w="62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93BA7">
              <w:rPr>
                <w:rFonts w:ascii="Times New Roman" w:eastAsia="Times New Roman" w:hAnsi="Times New Roman" w:cs="Times New Roman"/>
                <w:sz w:val="18"/>
                <w:szCs w:val="18"/>
                <w:lang w:val="en-US" w:eastAsia="ru-RU"/>
              </w:rPr>
              <w:t>240</w:t>
            </w:r>
          </w:p>
        </w:tc>
        <w:tc>
          <w:tcPr>
            <w:tcW w:w="1110"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val="en-US" w:eastAsia="ru-RU"/>
              </w:rPr>
            </w:pPr>
          </w:p>
        </w:tc>
        <w:tc>
          <w:tcPr>
            <w:tcW w:w="1260"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51"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w:t>
            </w:r>
          </w:p>
        </w:tc>
        <w:tc>
          <w:tcPr>
            <w:tcW w:w="992"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w:t>
            </w:r>
          </w:p>
        </w:tc>
        <w:tc>
          <w:tcPr>
            <w:tcW w:w="113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w:t>
            </w:r>
          </w:p>
        </w:tc>
        <w:tc>
          <w:tcPr>
            <w:tcW w:w="1276"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w:t>
            </w:r>
          </w:p>
        </w:tc>
        <w:tc>
          <w:tcPr>
            <w:tcW w:w="1843" w:type="dxa"/>
            <w:vMerge/>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93BA7" w:rsidRPr="00893BA7" w:rsidTr="00241D06">
        <w:tc>
          <w:tcPr>
            <w:tcW w:w="616"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Итого по отдельному мероприятию</w:t>
            </w:r>
          </w:p>
        </w:tc>
        <w:tc>
          <w:tcPr>
            <w:tcW w:w="850"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7"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9"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9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2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0"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0"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51"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w:t>
            </w:r>
          </w:p>
        </w:tc>
        <w:tc>
          <w:tcPr>
            <w:tcW w:w="992"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w:t>
            </w:r>
          </w:p>
        </w:tc>
        <w:tc>
          <w:tcPr>
            <w:tcW w:w="1134"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w:t>
            </w:r>
          </w:p>
        </w:tc>
        <w:tc>
          <w:tcPr>
            <w:tcW w:w="1276" w:type="dxa"/>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r w:rsidRPr="00893BA7">
              <w:rPr>
                <w:rFonts w:ascii="Times New Roman" w:eastAsia="Times New Roman" w:hAnsi="Times New Roman" w:cs="Times New Roman"/>
                <w:sz w:val="18"/>
                <w:szCs w:val="18"/>
                <w:lang w:eastAsia="ru-RU"/>
              </w:rPr>
              <w:t>0,0</w:t>
            </w:r>
          </w:p>
        </w:tc>
        <w:tc>
          <w:tcPr>
            <w:tcW w:w="1843" w:type="dxa"/>
            <w:vMerge/>
          </w:tcPr>
          <w:p w:rsidR="00893BA7" w:rsidRPr="00893BA7" w:rsidRDefault="00893BA7" w:rsidP="00893BA7">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893BA7" w:rsidRPr="00893BA7" w:rsidRDefault="00893BA7" w:rsidP="00893BA7">
      <w:pPr>
        <w:spacing w:after="0" w:line="240" w:lineRule="auto"/>
        <w:rPr>
          <w:rFonts w:ascii="Times New Roman" w:eastAsia="Times New Roman" w:hAnsi="Times New Roman" w:cs="Times New Roman"/>
          <w:sz w:val="18"/>
          <w:szCs w:val="18"/>
        </w:r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 xml:space="preserve"> Главный специалист отдела по управлению </w:t>
      </w:r>
    </w:p>
    <w:p w:rsidR="00893BA7" w:rsidRPr="00893BA7" w:rsidRDefault="00893BA7" w:rsidP="00893BA7">
      <w:pPr>
        <w:widowControl w:val="0"/>
        <w:autoSpaceDE w:val="0"/>
        <w:autoSpaceDN w:val="0"/>
        <w:spacing w:after="0" w:line="240" w:lineRule="auto"/>
        <w:rPr>
          <w:rFonts w:ascii="Times New Roman" w:eastAsia="Calibri" w:hAnsi="Times New Roman" w:cs="Times New Roman"/>
          <w:lang w:eastAsia="ru-RU"/>
        </w:rPr>
      </w:pPr>
      <w:r w:rsidRPr="00893BA7">
        <w:rPr>
          <w:rFonts w:ascii="Times New Roman" w:eastAsia="Calibri" w:hAnsi="Times New Roman" w:cs="Times New Roman"/>
          <w:lang w:eastAsia="ru-RU"/>
        </w:rPr>
        <w:t>муниципальным имуществом и архитектуре:                                                                                                                                      Копендакова Л.А.</w:t>
      </w: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sectPr w:rsidR="00893BA7" w:rsidRPr="00893BA7" w:rsidSect="00A51497">
          <w:pgSz w:w="16838" w:h="11905" w:orient="landscape"/>
          <w:pgMar w:top="408" w:right="1134" w:bottom="568" w:left="1134" w:header="0" w:footer="0" w:gutter="0"/>
          <w:cols w:space="720"/>
          <w:docGrid w:linePitch="326"/>
        </w:sectPr>
      </w:pPr>
    </w:p>
    <w:p w:rsidR="00893BA7" w:rsidRPr="00893BA7" w:rsidRDefault="00893BA7" w:rsidP="00893BA7">
      <w:pPr>
        <w:widowControl w:val="0"/>
        <w:autoSpaceDE w:val="0"/>
        <w:autoSpaceDN w:val="0"/>
        <w:spacing w:after="0" w:line="240" w:lineRule="auto"/>
        <w:rPr>
          <w:rFonts w:ascii="Times New Roman" w:eastAsia="Calibri" w:hAnsi="Times New Roman" w:cs="Times New Roman"/>
          <w:sz w:val="24"/>
          <w:szCs w:val="24"/>
          <w:lang w:eastAsia="ru-RU"/>
        </w:rPr>
      </w:pPr>
    </w:p>
    <w:p w:rsidR="00AC0B03" w:rsidRDefault="00AC0B03">
      <w:bookmarkStart w:id="3" w:name="_GoBack"/>
      <w:bookmarkEnd w:id="3"/>
    </w:p>
    <w:sectPr w:rsidR="00AC0B03" w:rsidSect="0065346F">
      <w:pgSz w:w="16838" w:h="11906" w:orient="landscape" w:code="9"/>
      <w:pgMar w:top="1134" w:right="567" w:bottom="426"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410D"/>
    <w:multiLevelType w:val="multilevel"/>
    <w:tmpl w:val="C5945B00"/>
    <w:lvl w:ilvl="0">
      <w:start w:val="1"/>
      <w:numFmt w:val="decimal"/>
      <w:lvlText w:val="%1."/>
      <w:lvlJc w:val="left"/>
      <w:pPr>
        <w:ind w:left="2265" w:hanging="1365"/>
      </w:pPr>
      <w:rPr>
        <w:rFonts w:cs="Times New Roman" w:hint="default"/>
      </w:rPr>
    </w:lvl>
    <w:lvl w:ilvl="1">
      <w:start w:val="9"/>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1">
    <w:nsid w:val="5EFE708C"/>
    <w:multiLevelType w:val="hybridMultilevel"/>
    <w:tmpl w:val="EE142A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BF2F77"/>
    <w:multiLevelType w:val="hybridMultilevel"/>
    <w:tmpl w:val="7E144F50"/>
    <w:lvl w:ilvl="0" w:tplc="43021D5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D4E5EB1"/>
    <w:multiLevelType w:val="hybridMultilevel"/>
    <w:tmpl w:val="81729324"/>
    <w:lvl w:ilvl="0" w:tplc="1B2019F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D6"/>
    <w:rsid w:val="00893BA7"/>
    <w:rsid w:val="009225D6"/>
    <w:rsid w:val="00AC0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93BA7"/>
  </w:style>
  <w:style w:type="paragraph" w:customStyle="1" w:styleId="ConsPlusNormal">
    <w:name w:val="ConsPlusNormal"/>
    <w:rsid w:val="00893BA7"/>
    <w:pPr>
      <w:widowControl w:val="0"/>
      <w:autoSpaceDE w:val="0"/>
      <w:autoSpaceDN w:val="0"/>
      <w:spacing w:after="0" w:line="240" w:lineRule="auto"/>
    </w:pPr>
    <w:rPr>
      <w:rFonts w:ascii="Calibri" w:eastAsia="Calibri" w:hAnsi="Calibri" w:cs="Calibri"/>
      <w:lang w:eastAsia="ru-RU"/>
    </w:rPr>
  </w:style>
  <w:style w:type="paragraph" w:customStyle="1" w:styleId="ConsPlusTitle">
    <w:name w:val="ConsPlusTitle"/>
    <w:rsid w:val="00893BA7"/>
    <w:pPr>
      <w:widowControl w:val="0"/>
      <w:autoSpaceDE w:val="0"/>
      <w:autoSpaceDN w:val="0"/>
      <w:spacing w:after="0" w:line="240" w:lineRule="auto"/>
    </w:pPr>
    <w:rPr>
      <w:rFonts w:ascii="Calibri" w:eastAsia="Calibri" w:hAnsi="Calibri" w:cs="Calibri"/>
      <w:b/>
      <w:bCs/>
      <w:lang w:eastAsia="ru-RU"/>
    </w:rPr>
  </w:style>
  <w:style w:type="paragraph" w:styleId="a3">
    <w:name w:val="footnote text"/>
    <w:basedOn w:val="a"/>
    <w:link w:val="a4"/>
    <w:semiHidden/>
    <w:unhideWhenUsed/>
    <w:rsid w:val="00893BA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93BA7"/>
    <w:rPr>
      <w:rFonts w:ascii="Times New Roman" w:eastAsia="Times New Roman" w:hAnsi="Times New Roman" w:cs="Times New Roman"/>
      <w:sz w:val="20"/>
      <w:szCs w:val="20"/>
      <w:lang w:eastAsia="ru-RU"/>
    </w:rPr>
  </w:style>
  <w:style w:type="character" w:styleId="a5">
    <w:name w:val="footnote reference"/>
    <w:semiHidden/>
    <w:unhideWhenUsed/>
    <w:rsid w:val="00893BA7"/>
    <w:rPr>
      <w:vertAlign w:val="superscript"/>
    </w:rPr>
  </w:style>
  <w:style w:type="table" w:styleId="a6">
    <w:name w:val="Table Grid"/>
    <w:basedOn w:val="a1"/>
    <w:rsid w:val="00893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93BA7"/>
    <w:rPr>
      <w:color w:val="0000FF"/>
      <w:u w:val="single"/>
    </w:rPr>
  </w:style>
  <w:style w:type="character" w:styleId="a8">
    <w:name w:val="FollowedHyperlink"/>
    <w:rsid w:val="00893BA7"/>
    <w:rPr>
      <w:color w:val="800080"/>
      <w:u w:val="single"/>
    </w:rPr>
  </w:style>
  <w:style w:type="paragraph" w:customStyle="1" w:styleId="ConsPlusTitlePage">
    <w:name w:val="ConsPlusTitlePage"/>
    <w:rsid w:val="00893BA7"/>
    <w:pPr>
      <w:widowControl w:val="0"/>
      <w:autoSpaceDE w:val="0"/>
      <w:autoSpaceDN w:val="0"/>
      <w:spacing w:after="0" w:line="240" w:lineRule="auto"/>
    </w:pPr>
    <w:rPr>
      <w:rFonts w:ascii="Tahoma" w:eastAsia="Calibri" w:hAnsi="Tahoma" w:cs="Tahoma"/>
      <w:sz w:val="20"/>
      <w:szCs w:val="20"/>
      <w:lang w:eastAsia="ru-RU"/>
    </w:rPr>
  </w:style>
  <w:style w:type="paragraph" w:styleId="a9">
    <w:name w:val="header"/>
    <w:basedOn w:val="a"/>
    <w:link w:val="aa"/>
    <w:semiHidden/>
    <w:rsid w:val="00893B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semiHidden/>
    <w:rsid w:val="00893BA7"/>
    <w:rPr>
      <w:rFonts w:ascii="Times New Roman" w:eastAsia="Calibri" w:hAnsi="Times New Roman" w:cs="Times New Roman"/>
      <w:sz w:val="24"/>
      <w:szCs w:val="24"/>
      <w:lang w:eastAsia="ru-RU"/>
    </w:rPr>
  </w:style>
  <w:style w:type="paragraph" w:styleId="ab">
    <w:name w:val="footer"/>
    <w:basedOn w:val="a"/>
    <w:link w:val="ac"/>
    <w:semiHidden/>
    <w:rsid w:val="00893B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semiHidden/>
    <w:rsid w:val="00893BA7"/>
    <w:rPr>
      <w:rFonts w:ascii="Times New Roman" w:eastAsia="Calibri" w:hAnsi="Times New Roman" w:cs="Times New Roman"/>
      <w:sz w:val="24"/>
      <w:szCs w:val="24"/>
      <w:lang w:eastAsia="ru-RU"/>
    </w:rPr>
  </w:style>
  <w:style w:type="paragraph" w:customStyle="1" w:styleId="4">
    <w:name w:val="Стиль4"/>
    <w:basedOn w:val="a"/>
    <w:link w:val="40"/>
    <w:qFormat/>
    <w:rsid w:val="00893BA7"/>
    <w:pPr>
      <w:spacing w:after="0" w:line="240" w:lineRule="auto"/>
      <w:ind w:firstLine="567"/>
      <w:jc w:val="both"/>
    </w:pPr>
    <w:rPr>
      <w:rFonts w:ascii="Calibri" w:eastAsia="Calibri" w:hAnsi="Calibri" w:cs="Times New Roman"/>
      <w:b/>
      <w:i/>
      <w:sz w:val="28"/>
      <w:szCs w:val="28"/>
    </w:rPr>
  </w:style>
  <w:style w:type="character" w:customStyle="1" w:styleId="40">
    <w:name w:val="Стиль4 Знак"/>
    <w:link w:val="4"/>
    <w:locked/>
    <w:rsid w:val="00893BA7"/>
    <w:rPr>
      <w:rFonts w:ascii="Calibri" w:eastAsia="Calibri" w:hAnsi="Calibri" w:cs="Times New Roman"/>
      <w:b/>
      <w:i/>
      <w:sz w:val="28"/>
      <w:szCs w:val="28"/>
    </w:rPr>
  </w:style>
  <w:style w:type="paragraph" w:styleId="ad">
    <w:name w:val="Balloon Text"/>
    <w:basedOn w:val="a"/>
    <w:link w:val="ae"/>
    <w:rsid w:val="00893BA7"/>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rsid w:val="00893BA7"/>
    <w:rPr>
      <w:rFonts w:ascii="Tahoma" w:eastAsia="Calibri" w:hAnsi="Tahoma" w:cs="Tahoma"/>
      <w:sz w:val="16"/>
      <w:szCs w:val="16"/>
      <w:lang w:eastAsia="ru-RU"/>
    </w:rPr>
  </w:style>
  <w:style w:type="paragraph" w:customStyle="1" w:styleId="formattext">
    <w:name w:val="formattext"/>
    <w:basedOn w:val="a"/>
    <w:rsid w:val="00893B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93BA7"/>
  </w:style>
  <w:style w:type="paragraph" w:customStyle="1" w:styleId="ConsPlusNormal">
    <w:name w:val="ConsPlusNormal"/>
    <w:rsid w:val="00893BA7"/>
    <w:pPr>
      <w:widowControl w:val="0"/>
      <w:autoSpaceDE w:val="0"/>
      <w:autoSpaceDN w:val="0"/>
      <w:spacing w:after="0" w:line="240" w:lineRule="auto"/>
    </w:pPr>
    <w:rPr>
      <w:rFonts w:ascii="Calibri" w:eastAsia="Calibri" w:hAnsi="Calibri" w:cs="Calibri"/>
      <w:lang w:eastAsia="ru-RU"/>
    </w:rPr>
  </w:style>
  <w:style w:type="paragraph" w:customStyle="1" w:styleId="ConsPlusTitle">
    <w:name w:val="ConsPlusTitle"/>
    <w:rsid w:val="00893BA7"/>
    <w:pPr>
      <w:widowControl w:val="0"/>
      <w:autoSpaceDE w:val="0"/>
      <w:autoSpaceDN w:val="0"/>
      <w:spacing w:after="0" w:line="240" w:lineRule="auto"/>
    </w:pPr>
    <w:rPr>
      <w:rFonts w:ascii="Calibri" w:eastAsia="Calibri" w:hAnsi="Calibri" w:cs="Calibri"/>
      <w:b/>
      <w:bCs/>
      <w:lang w:eastAsia="ru-RU"/>
    </w:rPr>
  </w:style>
  <w:style w:type="paragraph" w:styleId="a3">
    <w:name w:val="footnote text"/>
    <w:basedOn w:val="a"/>
    <w:link w:val="a4"/>
    <w:semiHidden/>
    <w:unhideWhenUsed/>
    <w:rsid w:val="00893BA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93BA7"/>
    <w:rPr>
      <w:rFonts w:ascii="Times New Roman" w:eastAsia="Times New Roman" w:hAnsi="Times New Roman" w:cs="Times New Roman"/>
      <w:sz w:val="20"/>
      <w:szCs w:val="20"/>
      <w:lang w:eastAsia="ru-RU"/>
    </w:rPr>
  </w:style>
  <w:style w:type="character" w:styleId="a5">
    <w:name w:val="footnote reference"/>
    <w:semiHidden/>
    <w:unhideWhenUsed/>
    <w:rsid w:val="00893BA7"/>
    <w:rPr>
      <w:vertAlign w:val="superscript"/>
    </w:rPr>
  </w:style>
  <w:style w:type="table" w:styleId="a6">
    <w:name w:val="Table Grid"/>
    <w:basedOn w:val="a1"/>
    <w:rsid w:val="00893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93BA7"/>
    <w:rPr>
      <w:color w:val="0000FF"/>
      <w:u w:val="single"/>
    </w:rPr>
  </w:style>
  <w:style w:type="character" w:styleId="a8">
    <w:name w:val="FollowedHyperlink"/>
    <w:rsid w:val="00893BA7"/>
    <w:rPr>
      <w:color w:val="800080"/>
      <w:u w:val="single"/>
    </w:rPr>
  </w:style>
  <w:style w:type="paragraph" w:customStyle="1" w:styleId="ConsPlusTitlePage">
    <w:name w:val="ConsPlusTitlePage"/>
    <w:rsid w:val="00893BA7"/>
    <w:pPr>
      <w:widowControl w:val="0"/>
      <w:autoSpaceDE w:val="0"/>
      <w:autoSpaceDN w:val="0"/>
      <w:spacing w:after="0" w:line="240" w:lineRule="auto"/>
    </w:pPr>
    <w:rPr>
      <w:rFonts w:ascii="Tahoma" w:eastAsia="Calibri" w:hAnsi="Tahoma" w:cs="Tahoma"/>
      <w:sz w:val="20"/>
      <w:szCs w:val="20"/>
      <w:lang w:eastAsia="ru-RU"/>
    </w:rPr>
  </w:style>
  <w:style w:type="paragraph" w:styleId="a9">
    <w:name w:val="header"/>
    <w:basedOn w:val="a"/>
    <w:link w:val="aa"/>
    <w:semiHidden/>
    <w:rsid w:val="00893B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semiHidden/>
    <w:rsid w:val="00893BA7"/>
    <w:rPr>
      <w:rFonts w:ascii="Times New Roman" w:eastAsia="Calibri" w:hAnsi="Times New Roman" w:cs="Times New Roman"/>
      <w:sz w:val="24"/>
      <w:szCs w:val="24"/>
      <w:lang w:eastAsia="ru-RU"/>
    </w:rPr>
  </w:style>
  <w:style w:type="paragraph" w:styleId="ab">
    <w:name w:val="footer"/>
    <w:basedOn w:val="a"/>
    <w:link w:val="ac"/>
    <w:semiHidden/>
    <w:rsid w:val="00893B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semiHidden/>
    <w:rsid w:val="00893BA7"/>
    <w:rPr>
      <w:rFonts w:ascii="Times New Roman" w:eastAsia="Calibri" w:hAnsi="Times New Roman" w:cs="Times New Roman"/>
      <w:sz w:val="24"/>
      <w:szCs w:val="24"/>
      <w:lang w:eastAsia="ru-RU"/>
    </w:rPr>
  </w:style>
  <w:style w:type="paragraph" w:customStyle="1" w:styleId="4">
    <w:name w:val="Стиль4"/>
    <w:basedOn w:val="a"/>
    <w:link w:val="40"/>
    <w:qFormat/>
    <w:rsid w:val="00893BA7"/>
    <w:pPr>
      <w:spacing w:after="0" w:line="240" w:lineRule="auto"/>
      <w:ind w:firstLine="567"/>
      <w:jc w:val="both"/>
    </w:pPr>
    <w:rPr>
      <w:rFonts w:ascii="Calibri" w:eastAsia="Calibri" w:hAnsi="Calibri" w:cs="Times New Roman"/>
      <w:b/>
      <w:i/>
      <w:sz w:val="28"/>
      <w:szCs w:val="28"/>
    </w:rPr>
  </w:style>
  <w:style w:type="character" w:customStyle="1" w:styleId="40">
    <w:name w:val="Стиль4 Знак"/>
    <w:link w:val="4"/>
    <w:locked/>
    <w:rsid w:val="00893BA7"/>
    <w:rPr>
      <w:rFonts w:ascii="Calibri" w:eastAsia="Calibri" w:hAnsi="Calibri" w:cs="Times New Roman"/>
      <w:b/>
      <w:i/>
      <w:sz w:val="28"/>
      <w:szCs w:val="28"/>
    </w:rPr>
  </w:style>
  <w:style w:type="paragraph" w:styleId="ad">
    <w:name w:val="Balloon Text"/>
    <w:basedOn w:val="a"/>
    <w:link w:val="ae"/>
    <w:rsid w:val="00893BA7"/>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rsid w:val="00893BA7"/>
    <w:rPr>
      <w:rFonts w:ascii="Tahoma" w:eastAsia="Calibri" w:hAnsi="Tahoma" w:cs="Tahoma"/>
      <w:sz w:val="16"/>
      <w:szCs w:val="16"/>
      <w:lang w:eastAsia="ru-RU"/>
    </w:rPr>
  </w:style>
  <w:style w:type="paragraph" w:customStyle="1" w:styleId="formattext">
    <w:name w:val="formattext"/>
    <w:basedOn w:val="a"/>
    <w:rsid w:val="00893B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86F28C88CDE3AEB37CF330C4645735A22A9092577995044A2784127q3U7J" TargetMode="External"/><Relationship Id="rId13" Type="http://schemas.openxmlformats.org/officeDocument/2006/relationships/hyperlink" Target="consultantplus://offline/ref=3070BC36122D701F94F5999299AB7A742D806B72D09A83163DD0275A30B0A01B53DBE24792F9A81EGDfFJ" TargetMode="External"/><Relationship Id="rId3" Type="http://schemas.microsoft.com/office/2007/relationships/stylesWithEffects" Target="stylesWithEffects.xml"/><Relationship Id="rId7" Type="http://schemas.openxmlformats.org/officeDocument/2006/relationships/hyperlink" Target="consultantplus://offline/ref=68F86F28C88CDE3AEB37CF330C4645735B2AAE062172995044A2784127q3U7J" TargetMode="External"/><Relationship Id="rId12" Type="http://schemas.openxmlformats.org/officeDocument/2006/relationships/hyperlink" Target="consultantplus://offline/ref=3070BC36122D701F94F5999299AB7A742C886979D19E83163DD0275A30B0A01B53DBE247G9f2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8F86F28C88CDE3AEB37CF330C4645735B2BA90D277F995044A2784127q3U7J" TargetMode="External"/><Relationship Id="rId11" Type="http://schemas.openxmlformats.org/officeDocument/2006/relationships/hyperlink" Target="consultantplus://offline/ref=3070BC36122D701F94F5999299AB7A742C896E72DE9783163DD0275A30GBf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8F86F28C88CDE3AEB37CF330C4645735A22AC0B217E995044A2784127q3U7J" TargetMode="External"/><Relationship Id="rId4" Type="http://schemas.openxmlformats.org/officeDocument/2006/relationships/settings" Target="settings.xml"/><Relationship Id="rId9" Type="http://schemas.openxmlformats.org/officeDocument/2006/relationships/hyperlink" Target="consultantplus://offline/ref=68F86F28C88CDE3AEB37CF330C4645735A22AC0D2876995044A2784127q3U7J" TargetMode="External"/><Relationship Id="rId14" Type="http://schemas.openxmlformats.org/officeDocument/2006/relationships/hyperlink" Target="consultantplus://offline/ref=3070BC36122D701F94F5999299AB7A742D806B71D09D83163DD0275A30B0A01B53DBE24792FAAB13GD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8124</Words>
  <Characters>46308</Characters>
  <Application>Microsoft Office Word</Application>
  <DocSecurity>0</DocSecurity>
  <Lines>385</Lines>
  <Paragraphs>108</Paragraphs>
  <ScaleCrop>false</ScaleCrop>
  <Company/>
  <LinksUpToDate>false</LinksUpToDate>
  <CharactersWithSpaces>54324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2021-11-11T03:16:00Z</dcterms:created>
  <dcterms:modified xsi:type="dcterms:W3CDTF">2021-11-11T03:16:00Z</dcterms:modified>
</cp:coreProperties>
</file>