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E5" w:rsidRPr="00361A2D" w:rsidRDefault="000C72E5" w:rsidP="000C72E5">
      <w:pPr>
        <w:pStyle w:val="3"/>
        <w:spacing w:before="0" w:beforeAutospacing="0" w:after="0" w:afterAutospacing="0"/>
        <w:rPr>
          <w:rFonts w:ascii="Arial" w:hAnsi="Arial" w:cs="Arial"/>
        </w:rPr>
      </w:pPr>
    </w:p>
    <w:tbl>
      <w:tblPr>
        <w:tblW w:w="9811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218"/>
        <w:gridCol w:w="797"/>
        <w:gridCol w:w="3237"/>
        <w:gridCol w:w="1015"/>
        <w:gridCol w:w="1651"/>
        <w:gridCol w:w="373"/>
        <w:gridCol w:w="40"/>
        <w:gridCol w:w="1480"/>
      </w:tblGrid>
      <w:tr w:rsidR="000C72E5" w:rsidRPr="00361A2D" w:rsidTr="00C2729F">
        <w:trPr>
          <w:trHeight w:val="1335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Утверждено Постановлением Администрации Большеулуйского района              от  29.04.2021_ № 70 -</w:t>
            </w:r>
            <w:proofErr w:type="gramStart"/>
            <w:r w:rsidRPr="00361A2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361A2D">
              <w:rPr>
                <w:rFonts w:ascii="Arial" w:hAnsi="Arial" w:cs="Arial"/>
                <w:color w:val="000000"/>
              </w:rPr>
              <w:t>_</w:t>
            </w:r>
          </w:p>
        </w:tc>
      </w:tr>
      <w:tr w:rsidR="000C72E5" w:rsidRPr="00361A2D" w:rsidTr="00C2729F">
        <w:trPr>
          <w:trHeight w:val="330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72E5" w:rsidRPr="00361A2D" w:rsidTr="00C2729F">
        <w:trPr>
          <w:trHeight w:val="300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1A2D">
              <w:rPr>
                <w:rFonts w:ascii="Arial" w:hAnsi="Arial" w:cs="Arial"/>
                <w:b/>
                <w:bCs/>
                <w:color w:val="000000"/>
              </w:rPr>
              <w:t>ИСПОЛНЕНИЕ ДОХОДОВ РАЙОННОГО БЮДЖЕТА НА  01.04.2021</w:t>
            </w:r>
          </w:p>
        </w:tc>
      </w:tr>
      <w:tr w:rsidR="000C72E5" w:rsidRPr="00361A2D" w:rsidTr="00C2729F">
        <w:trPr>
          <w:trHeight w:val="300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</w:tr>
      <w:tr w:rsidR="000C72E5" w:rsidRPr="00361A2D" w:rsidTr="00C2729F">
        <w:trPr>
          <w:trHeight w:val="630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КВД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Наименование КВД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Бюджетные назначения 2021 год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Зачислено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10101012021000110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5 900 000,00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1 474 710,37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10101012022100110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7,66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10101014021000110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15 531 300,00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35 824 247,10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10101014022100110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519,00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10102010011000110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361A2D">
              <w:rPr>
                <w:rFonts w:ascii="Arial" w:hAnsi="Arial" w:cs="Arial"/>
              </w:rPr>
              <w:t>Федераци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143 791 200,00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32 183 540,14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10102010012100110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361A2D">
              <w:rPr>
                <w:rFonts w:ascii="Arial" w:hAnsi="Arial" w:cs="Arial"/>
              </w:rPr>
              <w:t>Федераци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48 931,23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10102010013000110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361A2D">
              <w:rPr>
                <w:rFonts w:ascii="Arial" w:hAnsi="Arial" w:cs="Arial"/>
              </w:rPr>
              <w:t>Федераци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34 455,21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10102010014000110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361A2D">
              <w:rPr>
                <w:rFonts w:ascii="Arial" w:hAnsi="Arial" w:cs="Arial"/>
              </w:rPr>
              <w:t>Федераци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0,06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10102020010000110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43 000,00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10102020011000110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328 846,28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10102020013000110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361A2D">
              <w:rPr>
                <w:rFonts w:ascii="Arial" w:hAnsi="Arial" w:cs="Arial"/>
              </w:rPr>
              <w:lastRenderedPageBreak/>
              <w:t xml:space="preserve">занимающихся частной практикой, адвокатов, учредивших адвокатские кабинеты,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270,84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10102030011000110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15 000,00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-6 117,14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10102030012100110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201,93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10102030013000110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280,00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10102040011000110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10102080010000110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Налог на доходы физических лиц в отношении доходов физических лиц, превышающих 5,0 </w:t>
            </w:r>
            <w:proofErr w:type="gramStart"/>
            <w:r w:rsidRPr="00361A2D">
              <w:rPr>
                <w:rFonts w:ascii="Arial" w:hAnsi="Arial" w:cs="Arial"/>
              </w:rPr>
              <w:t>млн</w:t>
            </w:r>
            <w:proofErr w:type="gramEnd"/>
            <w:r w:rsidRPr="00361A2D">
              <w:rPr>
                <w:rFonts w:ascii="Arial" w:hAnsi="Arial" w:cs="Arial"/>
              </w:rPr>
              <w:t xml:space="preserve"> рублей, в части, установленной для уплаты в федеральный бюджет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3 205 000,00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10501011011000110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2 200 000,00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754 317,06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10501011012100110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361A2D">
              <w:rPr>
                <w:rFonts w:ascii="Arial" w:hAnsi="Arial" w:cs="Arial"/>
              </w:rPr>
              <w:lastRenderedPageBreak/>
              <w:t>доходы (пени по соответствующему платежу)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106,59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10501011013000110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2 713,75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10501021011000110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</w:t>
            </w:r>
            <w:proofErr w:type="spellStart"/>
            <w:r w:rsidRPr="00361A2D">
              <w:rPr>
                <w:rFonts w:ascii="Arial" w:hAnsi="Arial" w:cs="Arial"/>
              </w:rPr>
              <w:t>задол</w:t>
            </w:r>
            <w:proofErr w:type="spellEnd"/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420 000,00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27 806,80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10501021012100110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1 991,53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10502010021000110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400 000,00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433 352,96</w:t>
            </w:r>
          </w:p>
        </w:tc>
      </w:tr>
      <w:tr w:rsidR="000C72E5" w:rsidRPr="00361A2D" w:rsidTr="00C2729F">
        <w:trPr>
          <w:trHeight w:val="51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10502010022100110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1 035,07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10502010023000110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-12 032,53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10503010011000110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25 000,00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2 751,50</w:t>
            </w:r>
          </w:p>
        </w:tc>
      </w:tr>
      <w:tr w:rsidR="000C72E5" w:rsidRPr="00361A2D" w:rsidTr="00C2729F">
        <w:trPr>
          <w:trHeight w:val="51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10503010012100110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Единый сельскохозяйственный налог (пени по соответствующему </w:t>
            </w:r>
            <w:r w:rsidRPr="00361A2D">
              <w:rPr>
                <w:rFonts w:ascii="Arial" w:hAnsi="Arial" w:cs="Arial"/>
              </w:rPr>
              <w:lastRenderedPageBreak/>
              <w:t>платежу)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279,96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10504020021000110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112 294,00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10803010011000110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1 350 000,00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10803010011050110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246 478,05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10803010014000110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4 004,47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11105013050000120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</w:t>
            </w:r>
            <w:proofErr w:type="gramStart"/>
            <w:r w:rsidRPr="00361A2D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712 707,60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11105013051000120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</w:t>
            </w:r>
            <w:proofErr w:type="gramStart"/>
            <w:r w:rsidRPr="00361A2D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4 250 000,00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16 102,47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11105013052000120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</w:t>
            </w:r>
            <w:proofErr w:type="gramStart"/>
            <w:r w:rsidRPr="00361A2D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474,87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11105025050000120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22 436,15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11105025051000120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</w:t>
            </w:r>
            <w:proofErr w:type="spellStart"/>
            <w:r w:rsidRPr="00361A2D">
              <w:rPr>
                <w:rFonts w:ascii="Arial" w:hAnsi="Arial" w:cs="Arial"/>
              </w:rPr>
              <w:t>сум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67 200,00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1 800,00</w:t>
            </w:r>
          </w:p>
        </w:tc>
      </w:tr>
      <w:tr w:rsidR="000C72E5" w:rsidRPr="00361A2D" w:rsidTr="00C2729F">
        <w:trPr>
          <w:trHeight w:val="51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11105075050000120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115 500,00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38 687,68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11109045050000120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21 900,00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6 801,00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11201010016000120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1 184 000,00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5 840,17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11201030016000120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Плата за сбросы загрязняющих веществ в водные объекты (федеральные государственные органы, Банк России, органы </w:t>
            </w:r>
            <w:r w:rsidRPr="00361A2D">
              <w:rPr>
                <w:rFonts w:ascii="Arial" w:hAnsi="Arial" w:cs="Arial"/>
              </w:rPr>
              <w:lastRenderedPageBreak/>
              <w:t>управления государственными внебюджетными фондами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56 700,00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11201041016000120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733 000,00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55 380,59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11201042016000120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72 000,00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10 878,64</w:t>
            </w:r>
          </w:p>
        </w:tc>
      </w:tr>
      <w:tr w:rsidR="000C72E5" w:rsidRPr="00361A2D" w:rsidTr="00C2729F">
        <w:trPr>
          <w:trHeight w:val="51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11301995050000130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1 064 000,00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202 142,80</w:t>
            </w:r>
          </w:p>
        </w:tc>
      </w:tr>
      <w:tr w:rsidR="000C72E5" w:rsidRPr="00361A2D" w:rsidTr="00C2729F">
        <w:trPr>
          <w:trHeight w:val="51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11302995050000130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523 200,00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100 847,00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11402053050000410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proofErr w:type="spellStart"/>
            <w:r w:rsidRPr="00361A2D">
              <w:rPr>
                <w:rFonts w:ascii="Arial" w:hAnsi="Arial" w:cs="Arial"/>
              </w:rPr>
              <w:t>реали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176 900,00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58 039,50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11406013050000430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60 041,09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11406013051000430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(сумма платежа (перерасчеты, недоимка и задолженность по </w:t>
            </w:r>
            <w:proofErr w:type="spellStart"/>
            <w:r w:rsidRPr="00361A2D">
              <w:rPr>
                <w:rFonts w:ascii="Arial" w:hAnsi="Arial" w:cs="Arial"/>
              </w:rPr>
              <w:t>соот</w:t>
            </w:r>
            <w:proofErr w:type="spellEnd"/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11406025050000430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Доходы от продажи земельных участков, находящихся в </w:t>
            </w:r>
            <w:r w:rsidRPr="00361A2D">
              <w:rPr>
                <w:rFonts w:ascii="Arial" w:hAnsi="Arial" w:cs="Arial"/>
              </w:rPr>
              <w:lastRenderedPageBreak/>
              <w:t>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58 039,50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11601053010000140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11601063010000140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12 500,00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5 000,00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11601073010000140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proofErr w:type="spellStart"/>
            <w:r w:rsidRPr="00361A2D">
              <w:rPr>
                <w:rFonts w:ascii="Arial" w:hAnsi="Arial" w:cs="Arial"/>
              </w:rPr>
              <w:t>защи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11601083010000140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</w:t>
            </w:r>
            <w:proofErr w:type="gramStart"/>
            <w:r w:rsidRPr="00361A2D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25 000,00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15 000,15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11601153010000140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r w:rsidRPr="00361A2D">
              <w:rPr>
                <w:rFonts w:ascii="Arial" w:hAnsi="Arial" w:cs="Arial"/>
              </w:rPr>
              <w:lastRenderedPageBreak/>
              <w:t xml:space="preserve">правонарушения в области финансов, налогов и сборов, страхования, рынка ценных бумаг (за исключением штрафов, указанных 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21 100,00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150,00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11601173010000140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proofErr w:type="spellStart"/>
            <w:r w:rsidRPr="00361A2D">
              <w:rPr>
                <w:rFonts w:ascii="Arial" w:hAnsi="Arial" w:cs="Arial"/>
              </w:rPr>
              <w:t>несовер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11601193010000140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12 000,00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11601203010000140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</w:t>
            </w:r>
            <w:proofErr w:type="gramStart"/>
            <w:r w:rsidRPr="00361A2D">
              <w:rPr>
                <w:rFonts w:ascii="Arial" w:hAnsi="Arial" w:cs="Arial"/>
              </w:rPr>
              <w:t>до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2 305,00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11607010050000140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11610123010051140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361A2D">
              <w:rPr>
                <w:rFonts w:ascii="Arial" w:hAnsi="Arial" w:cs="Arial"/>
              </w:rPr>
              <w:lastRenderedPageBreak/>
              <w:t>(доходы бюджетов муниципальных рай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72 000,00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-4 328,34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11610032050000140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2 000,02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11611050010000140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</w:t>
            </w:r>
            <w:proofErr w:type="spellStart"/>
            <w:r w:rsidRPr="00361A2D">
              <w:rPr>
                <w:rFonts w:ascii="Arial" w:hAnsi="Arial" w:cs="Arial"/>
              </w:rPr>
              <w:t>территори</w:t>
            </w:r>
            <w:proofErr w:type="spellEnd"/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20215002050000150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</w:t>
            </w:r>
            <w:proofErr w:type="spellStart"/>
            <w:r w:rsidRPr="00361A2D">
              <w:rPr>
                <w:rFonts w:ascii="Arial" w:hAnsi="Arial" w:cs="Arial"/>
              </w:rPr>
              <w:t>повыш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136 577 800,00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38 033 400,00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20219999050000150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"Создание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42 456 700,00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20219999052724150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</w:t>
            </w:r>
            <w:proofErr w:type="spellStart"/>
            <w:r w:rsidRPr="00361A2D">
              <w:rPr>
                <w:rFonts w:ascii="Arial" w:hAnsi="Arial" w:cs="Arial"/>
              </w:rPr>
              <w:t>отде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6 650 800,00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2 098 300,00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20225169050000150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4 071 300,00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20225299050000150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на обустройство и восстановление воинских захоронений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147 000,00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20225304050000150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края на </w:t>
            </w:r>
            <w:proofErr w:type="spellStart"/>
            <w:r w:rsidRPr="00361A2D">
              <w:rPr>
                <w:rFonts w:ascii="Arial" w:hAnsi="Arial" w:cs="Arial"/>
              </w:rPr>
              <w:t>софинансирование</w:t>
            </w:r>
            <w:proofErr w:type="spellEnd"/>
            <w:r w:rsidRPr="00361A2D">
              <w:rPr>
                <w:rFonts w:ascii="Arial" w:hAnsi="Arial" w:cs="Arial"/>
              </w:rPr>
              <w:t xml:space="preserve"> организации и </w:t>
            </w:r>
            <w:proofErr w:type="gramStart"/>
            <w:r w:rsidRPr="00361A2D">
              <w:rPr>
                <w:rFonts w:ascii="Arial" w:hAnsi="Arial" w:cs="Arial"/>
              </w:rPr>
              <w:t>обеспечения</w:t>
            </w:r>
            <w:proofErr w:type="gramEnd"/>
            <w:r w:rsidRPr="00361A2D">
              <w:rPr>
                <w:rFonts w:ascii="Arial" w:hAnsi="Arial" w:cs="Arial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4 571 200,00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258 953,45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20225467050000150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реализации государственной программы и прочие мероприятия" государственной программы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1 159 200,00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20225497050000150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"Улучшение жилищных условий отдельных категорий граждан" государственной программы Красноярского </w:t>
            </w:r>
            <w:proofErr w:type="spellStart"/>
            <w:r w:rsidRPr="00361A2D">
              <w:rPr>
                <w:rFonts w:ascii="Arial" w:hAnsi="Arial" w:cs="Arial"/>
              </w:rPr>
              <w:t>кра</w:t>
            </w:r>
            <w:proofErr w:type="spellEnd"/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1 836 900,00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20229999051060150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движения, </w:t>
            </w:r>
            <w:r w:rsidRPr="00361A2D">
              <w:rPr>
                <w:rFonts w:ascii="Arial" w:hAnsi="Arial" w:cs="Arial"/>
              </w:rPr>
              <w:lastRenderedPageBreak/>
              <w:t>за счет средств дорожного фонда Красноярского края в рамках подпрограммы "Региональные проекты в области дорожного хозяйства,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278 700,00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20229999051598150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</w:t>
            </w:r>
            <w:proofErr w:type="spellStart"/>
            <w:r w:rsidRPr="00361A2D">
              <w:rPr>
                <w:rFonts w:ascii="Arial" w:hAnsi="Arial" w:cs="Arial"/>
              </w:rPr>
              <w:t>сре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600 000,00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20229999057412150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</w:t>
            </w:r>
            <w:proofErr w:type="spellStart"/>
            <w:r w:rsidRPr="00361A2D">
              <w:rPr>
                <w:rFonts w:ascii="Arial" w:hAnsi="Arial" w:cs="Arial"/>
              </w:rPr>
              <w:t>чрезвыч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626 200,00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20229999057413150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</w:t>
            </w:r>
            <w:proofErr w:type="spellStart"/>
            <w:r w:rsidRPr="00361A2D">
              <w:rPr>
                <w:rFonts w:ascii="Arial" w:hAnsi="Arial" w:cs="Arial"/>
              </w:rPr>
              <w:t>населе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534 000,00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20229999057456150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154 700,00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154 700,00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20229999057488150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</w:t>
            </w:r>
            <w:r w:rsidRPr="00361A2D">
              <w:rPr>
                <w:rFonts w:ascii="Arial" w:hAnsi="Arial" w:cs="Arial"/>
              </w:rPr>
              <w:lastRenderedPageBreak/>
              <w:t xml:space="preserve">государственной программы </w:t>
            </w:r>
            <w:proofErr w:type="spellStart"/>
            <w:r w:rsidRPr="00361A2D">
              <w:rPr>
                <w:rFonts w:ascii="Arial" w:hAnsi="Arial" w:cs="Arial"/>
              </w:rPr>
              <w:t>Кра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196 800,00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20229999057508150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</w:t>
            </w:r>
            <w:proofErr w:type="gramStart"/>
            <w:r w:rsidRPr="00361A2D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2 230 600,00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531 650,00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20229999057509150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</w:t>
            </w:r>
            <w:proofErr w:type="spellStart"/>
            <w:r w:rsidRPr="00361A2D">
              <w:rPr>
                <w:rFonts w:ascii="Arial" w:hAnsi="Arial" w:cs="Arial"/>
              </w:rPr>
              <w:t>Крас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5 119 400,00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20229999057555150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361A2D">
              <w:rPr>
                <w:rFonts w:ascii="Arial" w:hAnsi="Arial" w:cs="Arial"/>
              </w:rPr>
              <w:t>акарицидных</w:t>
            </w:r>
            <w:proofErr w:type="spellEnd"/>
            <w:r w:rsidRPr="00361A2D">
              <w:rPr>
                <w:rFonts w:ascii="Arial" w:hAnsi="Arial" w:cs="Arial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</w:t>
            </w:r>
            <w:proofErr w:type="gramStart"/>
            <w:r w:rsidRPr="00361A2D">
              <w:rPr>
                <w:rFonts w:ascii="Arial" w:hAnsi="Arial" w:cs="Arial"/>
              </w:rPr>
              <w:t>первичной</w:t>
            </w:r>
            <w:proofErr w:type="gramEnd"/>
            <w:r w:rsidRPr="00361A2D">
              <w:rPr>
                <w:rFonts w:ascii="Arial" w:hAnsi="Arial" w:cs="Arial"/>
              </w:rPr>
              <w:t xml:space="preserve"> медико-санитарной </w:t>
            </w:r>
            <w:proofErr w:type="spellStart"/>
            <w:r w:rsidRPr="00361A2D">
              <w:rPr>
                <w:rFonts w:ascii="Arial" w:hAnsi="Arial" w:cs="Arial"/>
              </w:rPr>
              <w:t>помощ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149 500,00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20229999057563150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дошкольного, общего и дополнительного </w:t>
            </w:r>
            <w:proofErr w:type="gramStart"/>
            <w:r w:rsidRPr="00361A2D">
              <w:rPr>
                <w:rFonts w:ascii="Arial" w:hAnsi="Arial" w:cs="Arial"/>
              </w:rPr>
              <w:t>об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1 020 000,00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20229999057575150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края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</w:t>
            </w:r>
            <w:proofErr w:type="spellStart"/>
            <w:r w:rsidRPr="00361A2D">
              <w:rPr>
                <w:rFonts w:ascii="Arial" w:hAnsi="Arial" w:cs="Arial"/>
              </w:rPr>
              <w:lastRenderedPageBreak/>
              <w:t>товарищест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1 567 000,00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20229999057742150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Субсидии бюджетам муниципальных образований края на реализацию комплексных проектов по благоустройству территорий в рамках подпрограммы «Поддержка муниципальных проектов по благоустройству территорий и повышению активности населения в решении вопросов </w:t>
            </w:r>
            <w:proofErr w:type="spellStart"/>
            <w:proofErr w:type="gramStart"/>
            <w:r w:rsidRPr="00361A2D">
              <w:rPr>
                <w:rFonts w:ascii="Arial" w:hAnsi="Arial" w:cs="Arial"/>
              </w:rPr>
              <w:t>мес</w:t>
            </w:r>
            <w:proofErr w:type="spellEnd"/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1 200 000,00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20229999057840150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</w:t>
            </w:r>
            <w:proofErr w:type="spellStart"/>
            <w:r w:rsidRPr="00361A2D">
              <w:rPr>
                <w:rFonts w:ascii="Arial" w:hAnsi="Arial" w:cs="Arial"/>
              </w:rPr>
              <w:t>Подд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8 192 900,00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20230024050289150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 w:rsidRPr="00361A2D">
              <w:rPr>
                <w:rFonts w:ascii="Arial" w:hAnsi="Arial" w:cs="Arial"/>
              </w:rPr>
              <w:t>подпр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734 700,00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123 900,00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20230024057408150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gramStart"/>
            <w:r w:rsidRPr="00361A2D">
              <w:rPr>
                <w:rFonts w:ascii="Arial" w:hAnsi="Arial" w:cs="Arial"/>
              </w:rPr>
              <w:t>до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16 673 200,00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3 430 000,00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20230024057409150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61A2D">
              <w:rPr>
                <w:rFonts w:ascii="Arial" w:hAnsi="Arial" w:cs="Arial"/>
              </w:rPr>
              <w:t>в</w:t>
            </w:r>
            <w:proofErr w:type="gramEnd"/>
            <w:r w:rsidRPr="00361A2D">
              <w:rPr>
                <w:rFonts w:ascii="Arial" w:hAnsi="Arial" w:cs="Arial"/>
              </w:rPr>
              <w:t xml:space="preserve"> муниципальных общеобразовательных </w:t>
            </w:r>
            <w:r w:rsidRPr="00361A2D">
              <w:rPr>
                <w:rFonts w:ascii="Arial" w:hAnsi="Arial" w:cs="Arial"/>
              </w:rPr>
              <w:lastRenderedPageBreak/>
              <w:t>организация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15 813 730,00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3 080 000,00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20230024057429150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</w:t>
            </w:r>
            <w:proofErr w:type="spellStart"/>
            <w:r w:rsidRPr="00361A2D">
              <w:rPr>
                <w:rFonts w:ascii="Arial" w:hAnsi="Arial" w:cs="Arial"/>
              </w:rPr>
              <w:t>янва</w:t>
            </w:r>
            <w:proofErr w:type="spellEnd"/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35 200,00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6 400,00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20230024057514150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39 900,00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20230024057517150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</w:t>
            </w:r>
            <w:proofErr w:type="spellStart"/>
            <w:r w:rsidRPr="00361A2D">
              <w:rPr>
                <w:rFonts w:ascii="Arial" w:hAnsi="Arial" w:cs="Arial"/>
              </w:rPr>
              <w:t>Обес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2 229 600,00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512 530,00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20230024057518150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426 700,00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20230024057519150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</w:t>
            </w:r>
            <w:r w:rsidRPr="00361A2D">
              <w:rPr>
                <w:rFonts w:ascii="Arial" w:hAnsi="Arial" w:cs="Arial"/>
              </w:rPr>
              <w:lastRenderedPageBreak/>
              <w:t xml:space="preserve">рамках </w:t>
            </w:r>
            <w:proofErr w:type="gramStart"/>
            <w:r w:rsidRPr="00361A2D">
              <w:rPr>
                <w:rFonts w:ascii="Arial" w:hAnsi="Arial" w:cs="Arial"/>
              </w:rPr>
              <w:t>по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117 300,00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24 100,00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20230024057552150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1 629 800,00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301 362,00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20230024057554150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</w:t>
            </w:r>
            <w:proofErr w:type="spellStart"/>
            <w:r w:rsidRPr="00361A2D">
              <w:rPr>
                <w:rFonts w:ascii="Arial" w:hAnsi="Arial" w:cs="Arial"/>
              </w:rPr>
              <w:t>обу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94 100,00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20230024057564150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61A2D">
              <w:rPr>
                <w:rFonts w:ascii="Arial" w:hAnsi="Arial" w:cs="Arial"/>
              </w:rPr>
              <w:t>в</w:t>
            </w:r>
            <w:proofErr w:type="gramEnd"/>
            <w:r w:rsidRPr="00361A2D">
              <w:rPr>
                <w:rFonts w:ascii="Arial" w:hAnsi="Arial" w:cs="Arial"/>
              </w:rPr>
              <w:t xml:space="preserve"> муниципальных общеобразовательных организация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92 447 600,00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18 160 000,00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20230024057566150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proofErr w:type="gramStart"/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4 622 700,00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824 000,00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20230024057570150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</w:t>
            </w:r>
            <w:proofErr w:type="gramStart"/>
            <w:r w:rsidRPr="00361A2D">
              <w:rPr>
                <w:rFonts w:ascii="Arial" w:hAnsi="Arial" w:cs="Arial"/>
              </w:rPr>
              <w:t>г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571 600,00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107 560,00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20230024057588150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gramStart"/>
            <w:r w:rsidRPr="00361A2D">
              <w:rPr>
                <w:rFonts w:ascii="Arial" w:hAnsi="Arial" w:cs="Arial"/>
              </w:rPr>
              <w:t>до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20 020 500,00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4 110 000,00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20230024057601150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</w:t>
            </w:r>
            <w:proofErr w:type="spellStart"/>
            <w:r w:rsidRPr="00361A2D">
              <w:rPr>
                <w:rFonts w:ascii="Arial" w:hAnsi="Arial" w:cs="Arial"/>
              </w:rPr>
              <w:t>подпр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18 404 200,00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4 601 100,00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20230024057604150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729 900,00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142 700,00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20230024057649150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Субвенции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1 750 100,00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20230029050000150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327 600,00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57 000,00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20235118050000150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Субвенции бюджетам муниципальных районов на осуществление первичного воинского учета на территориях, </w:t>
            </w:r>
            <w:r w:rsidRPr="00361A2D">
              <w:rPr>
                <w:rFonts w:ascii="Arial" w:hAnsi="Arial" w:cs="Arial"/>
              </w:rPr>
              <w:lastRenderedPageBreak/>
              <w:t>где отсутствуют военные комиссариаты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957 600,00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234 047,79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20235120050000150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4 700,00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20240014050001150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по организации исполнения бюджета поселения и контроль за исполнением бюджета поселения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4 372 200,00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918 209,74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20240014050002150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культуры, молодежи и спорта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235 600,00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47 149,36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20240014050003150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мобилизационной подготовки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228 600,00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50 342,67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20240014050004150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по формированию и размещению муниципального заказа на поставку товаров, выполнение работ, оказание услуг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185 400,00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38 932,68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20240014050006150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668 900,00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140 483,06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20240014050007150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Прочие безвозмездные поступления в бюджеты муниципальных районов от бюджетов поселений в части передаваемых полномочий в области физкультуры и школьного </w:t>
            </w:r>
            <w:r w:rsidRPr="00361A2D">
              <w:rPr>
                <w:rFonts w:ascii="Arial" w:hAnsi="Arial" w:cs="Arial"/>
              </w:rPr>
              <w:lastRenderedPageBreak/>
              <w:t>спорта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4 631 000,00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1 069 950,13</w:t>
            </w:r>
          </w:p>
        </w:tc>
      </w:tr>
      <w:tr w:rsidR="000C72E5" w:rsidRPr="00361A2D" w:rsidTr="00C2729F">
        <w:trPr>
          <w:trHeight w:val="10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20240014050009150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поселения в части передаваемых полномочий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5 129 661,84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20245303050000150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</w:t>
            </w:r>
            <w:proofErr w:type="gramStart"/>
            <w:r w:rsidRPr="00361A2D">
              <w:rPr>
                <w:rFonts w:ascii="Arial" w:hAnsi="Arial" w:cs="Arial"/>
              </w:rPr>
              <w:t>государственной</w:t>
            </w:r>
            <w:proofErr w:type="gramEnd"/>
            <w:r w:rsidRPr="00361A2D">
              <w:rPr>
                <w:rFonts w:ascii="Arial" w:hAnsi="Arial" w:cs="Arial"/>
              </w:rPr>
              <w:t xml:space="preserve"> </w:t>
            </w:r>
            <w:proofErr w:type="spellStart"/>
            <w:r w:rsidRPr="00361A2D">
              <w:rPr>
                <w:rFonts w:ascii="Arial" w:hAnsi="Arial" w:cs="Arial"/>
              </w:rPr>
              <w:t>програ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11 835 200,00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1 977 200,77</w:t>
            </w:r>
          </w:p>
        </w:tc>
      </w:tr>
      <w:tr w:rsidR="000C72E5" w:rsidRPr="00361A2D" w:rsidTr="00C2729F">
        <w:trPr>
          <w:trHeight w:val="127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20245519050000150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 xml:space="preserve">Государственная поддержка отрасли культуры (поддержка лучших сельских учреждений культуры)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</w:t>
            </w:r>
            <w:proofErr w:type="gramStart"/>
            <w:r w:rsidRPr="00361A2D">
              <w:rPr>
                <w:rFonts w:ascii="Arial" w:hAnsi="Arial" w:cs="Arial"/>
              </w:rPr>
              <w:t>тури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200 000,00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21860010050000150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673,50</w:t>
            </w:r>
          </w:p>
        </w:tc>
      </w:tr>
      <w:tr w:rsidR="000C72E5" w:rsidRPr="00361A2D" w:rsidTr="00C2729F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21960010050000150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-293 823,14</w:t>
            </w:r>
          </w:p>
        </w:tc>
      </w:tr>
      <w:tr w:rsidR="000C72E5" w:rsidRPr="00361A2D" w:rsidTr="00C2729F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605 877 991,84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153 576 559,79</w:t>
            </w:r>
          </w:p>
        </w:tc>
      </w:tr>
      <w:tr w:rsidR="000C72E5" w:rsidRPr="00361A2D" w:rsidTr="00C2729F">
        <w:trPr>
          <w:gridAfter w:val="1"/>
          <w:wAfter w:w="1480" w:type="dxa"/>
          <w:trHeight w:val="17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Утверждено Постановлением Администрации Большеулуйского района          от 29.04.2021  №  70  -</w:t>
            </w:r>
            <w:proofErr w:type="gramStart"/>
            <w:r w:rsidRPr="00361A2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361A2D">
              <w:rPr>
                <w:rFonts w:ascii="Arial" w:hAnsi="Arial" w:cs="Arial"/>
                <w:color w:val="000000"/>
              </w:rPr>
              <w:t>_</w:t>
            </w:r>
          </w:p>
        </w:tc>
      </w:tr>
      <w:tr w:rsidR="000C72E5" w:rsidRPr="00361A2D" w:rsidTr="00C2729F">
        <w:trPr>
          <w:gridAfter w:val="2"/>
          <w:wAfter w:w="1520" w:type="dxa"/>
          <w:trHeight w:val="34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72E5" w:rsidRPr="00361A2D" w:rsidTr="00C2729F">
        <w:trPr>
          <w:gridAfter w:val="1"/>
          <w:wAfter w:w="1480" w:type="dxa"/>
          <w:trHeight w:val="300"/>
        </w:trPr>
        <w:tc>
          <w:tcPr>
            <w:tcW w:w="8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1A2D">
              <w:rPr>
                <w:rFonts w:ascii="Arial" w:hAnsi="Arial" w:cs="Arial"/>
                <w:b/>
                <w:bCs/>
                <w:color w:val="000000"/>
              </w:rPr>
              <w:t>ИСПОЛНЕНИЕ РАСХОДОВ РАЙОННОГО БЮДЖЕТА НА  01.04.2021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color w:val="000000"/>
              </w:rPr>
            </w:pPr>
          </w:p>
        </w:tc>
      </w:tr>
      <w:tr w:rsidR="000C72E5" w:rsidRPr="00361A2D" w:rsidTr="00C2729F">
        <w:trPr>
          <w:gridAfter w:val="2"/>
          <w:wAfter w:w="1520" w:type="dxa"/>
          <w:trHeight w:val="4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Наименование КФСР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Ассигнования 2021 год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Расход по ЛС</w:t>
            </w:r>
          </w:p>
        </w:tc>
      </w:tr>
      <w:tr w:rsidR="000C72E5" w:rsidRPr="00361A2D" w:rsidTr="00C2729F">
        <w:trPr>
          <w:gridAfter w:val="2"/>
          <w:wAfter w:w="1520" w:type="dxa"/>
          <w:trHeight w:val="67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0102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1 876 614,49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584 001,75</w:t>
            </w:r>
          </w:p>
        </w:tc>
      </w:tr>
      <w:tr w:rsidR="000C72E5" w:rsidRPr="00361A2D" w:rsidTr="00C2729F">
        <w:trPr>
          <w:gridAfter w:val="2"/>
          <w:wAfter w:w="1520" w:type="dxa"/>
          <w:trHeight w:val="9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0103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1 891 995,62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427 705,54</w:t>
            </w:r>
          </w:p>
        </w:tc>
      </w:tr>
      <w:tr w:rsidR="000C72E5" w:rsidRPr="00361A2D" w:rsidTr="00C2729F">
        <w:trPr>
          <w:gridAfter w:val="2"/>
          <w:wAfter w:w="1520" w:type="dxa"/>
          <w:trHeight w:val="9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0104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24 144 473,99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5 308 887,12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0105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4 700,00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gridAfter w:val="2"/>
          <w:wAfter w:w="1520" w:type="dxa"/>
          <w:trHeight w:val="67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0106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10 408 905,51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2 187 140,21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0107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1 850 000,00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978 704,00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0111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100 000,00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0113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21 799 520,72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4 984 888,04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0203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957 600,00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234 047,79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0309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2 986 548,20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600 498,72</w:t>
            </w:r>
          </w:p>
        </w:tc>
      </w:tr>
      <w:tr w:rsidR="000C72E5" w:rsidRPr="00361A2D" w:rsidTr="00C2729F">
        <w:trPr>
          <w:gridAfter w:val="2"/>
          <w:wAfter w:w="1520" w:type="dxa"/>
          <w:trHeight w:val="67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0310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626 200,00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gridAfter w:val="2"/>
          <w:wAfter w:w="1520" w:type="dxa"/>
          <w:trHeight w:val="4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0314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40 000,00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40 000,00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0405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2 229 600,00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430 123,85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0408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Транспорт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20 763 400,00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3 766 482,71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12 758 361,84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0412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720 000,00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85 000,00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0502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1 931 200,00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259 970,79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0503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1 347 000,00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gridAfter w:val="2"/>
          <w:wAfter w:w="1520" w:type="dxa"/>
          <w:trHeight w:val="4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0505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90 787 128,89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19 847 921,19</w:t>
            </w:r>
          </w:p>
        </w:tc>
      </w:tr>
      <w:tr w:rsidR="000C72E5" w:rsidRPr="00361A2D" w:rsidTr="00C2729F">
        <w:trPr>
          <w:gridAfter w:val="2"/>
          <w:wAfter w:w="1520" w:type="dxa"/>
          <w:trHeight w:val="4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0603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426 700,00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0701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63 177 209,83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10 297 036,79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0702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164 718 830,00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34 408 457,14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0703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23 969 692,00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4 446 488,67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0707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9 008 041,00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1 113 500,00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0709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11 601 968,27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2 489 478,67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0801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Культура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56 183 155,91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11 946 700,00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0804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1 683 600,00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381 000,00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0909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149 500,00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1001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1 500 000,00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522 559,85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1003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12 240 979,57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1 017 169,38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1004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327 600,00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42 015,02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1006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1 069 700,00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132 589,99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1102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5 296 566,00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1 103 080,00</w:t>
            </w:r>
          </w:p>
        </w:tc>
      </w:tr>
      <w:tr w:rsidR="000C72E5" w:rsidRPr="00361A2D" w:rsidTr="00C2729F">
        <w:trPr>
          <w:gridAfter w:val="2"/>
          <w:wAfter w:w="1520" w:type="dxa"/>
          <w:trHeight w:val="4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1301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50 000,00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gridAfter w:val="2"/>
          <w:wAfter w:w="1520" w:type="dxa"/>
          <w:trHeight w:val="67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1401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55 311 200,00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13 827 850,30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1402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E5" w:rsidRPr="00361A2D" w:rsidRDefault="000C72E5" w:rsidP="00C2729F">
            <w:pPr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Иные дотации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1 940 000,00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</w:rPr>
            </w:pPr>
            <w:r w:rsidRPr="00361A2D">
              <w:rPr>
                <w:rFonts w:ascii="Arial" w:hAnsi="Arial" w:cs="Arial"/>
              </w:rPr>
              <w:t>0,00</w:t>
            </w:r>
          </w:p>
        </w:tc>
      </w:tr>
      <w:tr w:rsidR="000C72E5" w:rsidRPr="00361A2D" w:rsidTr="00C2729F">
        <w:trPr>
          <w:gridAfter w:val="2"/>
          <w:wAfter w:w="1520" w:type="dxa"/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2E5" w:rsidRPr="00361A2D" w:rsidRDefault="000C72E5" w:rsidP="00C2729F">
            <w:pPr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605 877 991,84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2E5" w:rsidRPr="00361A2D" w:rsidRDefault="000C72E5" w:rsidP="00C2729F">
            <w:pPr>
              <w:jc w:val="right"/>
              <w:rPr>
                <w:rFonts w:ascii="Arial" w:hAnsi="Arial" w:cs="Arial"/>
                <w:b/>
                <w:bCs/>
              </w:rPr>
            </w:pPr>
            <w:r w:rsidRPr="00361A2D">
              <w:rPr>
                <w:rFonts w:ascii="Arial" w:hAnsi="Arial" w:cs="Arial"/>
                <w:b/>
                <w:bCs/>
              </w:rPr>
              <w:t>121 463 297,52</w:t>
            </w:r>
          </w:p>
        </w:tc>
      </w:tr>
    </w:tbl>
    <w:p w:rsidR="000C72E5" w:rsidRPr="00361A2D" w:rsidRDefault="000C72E5" w:rsidP="000C72E5">
      <w:pPr>
        <w:pStyle w:val="3"/>
        <w:spacing w:before="0" w:beforeAutospacing="0" w:after="0" w:afterAutospacing="0"/>
        <w:rPr>
          <w:rFonts w:ascii="Arial" w:hAnsi="Arial" w:cs="Arial"/>
        </w:rPr>
      </w:pPr>
    </w:p>
    <w:tbl>
      <w:tblPr>
        <w:tblW w:w="97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1984"/>
        <w:gridCol w:w="1708"/>
        <w:gridCol w:w="1788"/>
      </w:tblGrid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Утверждено Постановлением Администрации Большеулуйского района        от 29.04. 2021_ №   70-п_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 xml:space="preserve">Источники финансирования дефицита бюджета за 1 квартал 2021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Утверждено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Исполнено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-32 113 262,27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-32 113 262,27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000 01 03 00 00 00 0000 000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000 01 03 01 00 00 0000 000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000 01 03 01 00 00 0000 700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19 000 000,00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000 01 03 01 00 05 0000 710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19 000 000,00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000 01 03 01 00 00 0000 800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-19 000 000,00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000 01 03 01 00 05 0000 810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-19 000 000,00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-32 113 262,27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000 01 05 00 00 00 0000 000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000 01 05 00 00 00 0000 500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-624877991,81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-158 076 251,62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000 01 05 02 00 00 0000 500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-624877991,81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-158 076 251,62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000 01 05 02 01 00 0000 510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-624877991,81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-158 076 251,62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000 01 05 02 01 05 0000 510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-624877991,81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-158 076 251,62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000 01 05 02 01 10 0000 510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000 01 05 02 00 00 0000 600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624 877 991,84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125 962 989,35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624 877 991,84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125 962 989,35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000 01 05 02 01 05 0000 610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624 877 991,84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125 962 989,35</w:t>
            </w:r>
          </w:p>
        </w:tc>
      </w:tr>
      <w:tr w:rsidR="000C72E5" w:rsidRPr="00361A2D" w:rsidTr="00C2729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000 01 05 02 01 10 0000 610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61A2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E5" w:rsidRPr="00361A2D" w:rsidRDefault="000C72E5" w:rsidP="00C272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C72E5" w:rsidRPr="00361A2D" w:rsidRDefault="000C72E5" w:rsidP="000C72E5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0C72E5" w:rsidRPr="00361A2D" w:rsidRDefault="000C72E5" w:rsidP="000C72E5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BA6FD6" w:rsidRDefault="00BA6FD6">
      <w:bookmarkStart w:id="0" w:name="_GoBack"/>
      <w:bookmarkEnd w:id="0"/>
    </w:p>
    <w:sectPr w:rsidR="00BA6FD6" w:rsidSect="000C72E5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BB"/>
    <w:rsid w:val="000C72E5"/>
    <w:rsid w:val="007C77BB"/>
    <w:rsid w:val="00B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C72E5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rsid w:val="000C7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C72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C72E5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rsid w:val="000C7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C72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5264</Words>
  <Characters>30010</Characters>
  <Application>Microsoft Office Word</Application>
  <DocSecurity>0</DocSecurity>
  <Lines>250</Lines>
  <Paragraphs>70</Paragraphs>
  <ScaleCrop>false</ScaleCrop>
  <Company/>
  <LinksUpToDate>false</LinksUpToDate>
  <CharactersWithSpaces>35204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2021-07-21T08:09:00Z</dcterms:created>
  <dcterms:modified xsi:type="dcterms:W3CDTF">2021-07-21T08:09:00Z</dcterms:modified>
</cp:coreProperties>
</file>