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50" w:rsidRPr="001C73D0" w:rsidRDefault="005F2950" w:rsidP="005F295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Приложение</w:t>
      </w:r>
      <w:r w:rsidRPr="001C73D0">
        <w:rPr>
          <w:rFonts w:ascii="Arial" w:hAnsi="Arial" w:cs="Arial"/>
          <w:spacing w:val="2"/>
        </w:rPr>
        <w:br/>
        <w:t>к Перечню документов,</w:t>
      </w:r>
      <w:r w:rsidRPr="001C73D0">
        <w:rPr>
          <w:rFonts w:ascii="Arial" w:hAnsi="Arial" w:cs="Arial"/>
          <w:spacing w:val="2"/>
        </w:rPr>
        <w:br/>
        <w:t>представляемых для получения</w:t>
      </w:r>
      <w:r w:rsidRPr="001C73D0">
        <w:rPr>
          <w:rFonts w:ascii="Arial" w:hAnsi="Arial" w:cs="Arial"/>
          <w:spacing w:val="2"/>
        </w:rPr>
        <w:br/>
        <w:t>компенсации части платы</w:t>
      </w:r>
      <w:r w:rsidRPr="001C73D0">
        <w:rPr>
          <w:rFonts w:ascii="Arial" w:hAnsi="Arial" w:cs="Arial"/>
          <w:spacing w:val="2"/>
        </w:rPr>
        <w:br/>
        <w:t>граждан за коммунальные услуги,</w:t>
      </w:r>
      <w:r w:rsidRPr="001C73D0">
        <w:rPr>
          <w:rFonts w:ascii="Arial" w:hAnsi="Arial" w:cs="Arial"/>
          <w:spacing w:val="2"/>
        </w:rPr>
        <w:br/>
        <w:t>составу сведений в них,</w:t>
      </w:r>
      <w:r w:rsidRPr="001C73D0">
        <w:rPr>
          <w:rFonts w:ascii="Arial" w:hAnsi="Arial" w:cs="Arial"/>
          <w:spacing w:val="2"/>
        </w:rPr>
        <w:br/>
        <w:t>требованиям к оформлению</w:t>
      </w:r>
      <w:r w:rsidRPr="001C73D0">
        <w:rPr>
          <w:rFonts w:ascii="Arial" w:hAnsi="Arial" w:cs="Arial"/>
          <w:spacing w:val="2"/>
        </w:rPr>
        <w:br/>
        <w:t>указанных документов, а также</w:t>
      </w:r>
      <w:r w:rsidRPr="001C73D0">
        <w:rPr>
          <w:rFonts w:ascii="Arial" w:hAnsi="Arial" w:cs="Arial"/>
          <w:spacing w:val="2"/>
        </w:rPr>
        <w:br/>
        <w:t>порядку их представления</w:t>
      </w:r>
      <w:r w:rsidRPr="001C73D0">
        <w:rPr>
          <w:rFonts w:ascii="Arial" w:hAnsi="Arial" w:cs="Arial"/>
          <w:spacing w:val="2"/>
        </w:rPr>
        <w:br/>
      </w:r>
      <w:r w:rsidRPr="001C73D0">
        <w:rPr>
          <w:rFonts w:ascii="Arial" w:hAnsi="Arial" w:cs="Arial"/>
          <w:spacing w:val="2"/>
        </w:rPr>
        <w:br/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br/>
        <w:t>                                                      Руководителю уполномоченного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                      органа местного самоуправления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                         __________________________________________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                        (ФИО)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  от исполнителя коммунальных услуг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  __________________________________________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  </w:t>
      </w:r>
      <w:proofErr w:type="gramStart"/>
      <w:r w:rsidRPr="001C73D0">
        <w:rPr>
          <w:rFonts w:ascii="Arial" w:hAnsi="Arial" w:cs="Arial"/>
          <w:spacing w:val="2"/>
        </w:rPr>
        <w:t>(ФИО руководителя исполнителя коммунальных</w:t>
      </w:r>
      <w:proofErr w:type="gramEnd"/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    услуг/индивидуального предпринимателя)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  Адрес: ___________________________________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  Телефон: _________________________________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br/>
        <w:t>                         </w:t>
      </w:r>
    </w:p>
    <w:p w:rsidR="005F2950" w:rsidRPr="001C73D0" w:rsidRDefault="005F2950" w:rsidP="005F2950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Заявление о предоставлении компенсации части платы граждан за коммунальные услуги в форме субсидий исполнителям коммунальных услуг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br/>
        <w:t>    В  соответствии с Законом Красноярского края от 01.12.2014 N 7-2835 "</w:t>
      </w:r>
      <w:proofErr w:type="gramStart"/>
      <w:r w:rsidRPr="001C73D0">
        <w:rPr>
          <w:rFonts w:ascii="Arial" w:hAnsi="Arial" w:cs="Arial"/>
          <w:spacing w:val="2"/>
        </w:rPr>
        <w:t>Об</w:t>
      </w:r>
      <w:proofErr w:type="gramEnd"/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отдельных  </w:t>
      </w:r>
      <w:proofErr w:type="gramStart"/>
      <w:r w:rsidRPr="001C73D0">
        <w:rPr>
          <w:rFonts w:ascii="Arial" w:hAnsi="Arial" w:cs="Arial"/>
          <w:spacing w:val="2"/>
        </w:rPr>
        <w:t>мерах</w:t>
      </w:r>
      <w:proofErr w:type="gramEnd"/>
      <w:r w:rsidRPr="001C73D0">
        <w:rPr>
          <w:rFonts w:ascii="Arial" w:hAnsi="Arial" w:cs="Arial"/>
          <w:spacing w:val="2"/>
        </w:rPr>
        <w:t xml:space="preserve">  по  обеспечению ограничения платы граждан за коммунальные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услуги"  прошу  рассмотреть  документы  для  принятия решения о компенсации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части платы граждан  за коммунальные услуги  исполнителю коммунальных услуг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___________________________________________________________________________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(наименование исполнителя коммунальных услуг)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ИНН исполнителя коммунальных услуг ________________________________________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В  случае  принятия  решения  о  предоставлении  компенсации  прошу  ее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перечислять на расчетный счет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___________________________________________________________________________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(наименование исполнителя коммунальных услуг)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N _______________________ в ______________________________________________,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                      (наименование банка)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БИК ______________________________________________________________________,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корр. счет _______________________________________________________________.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Решение  о  предоставлении  субсидии либо об отказе в ее предоставлении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прошу направить (</w:t>
      </w:r>
      <w:proofErr w:type="gramStart"/>
      <w:r w:rsidRPr="001C73D0">
        <w:rPr>
          <w:rFonts w:ascii="Arial" w:hAnsi="Arial" w:cs="Arial"/>
          <w:spacing w:val="2"/>
        </w:rPr>
        <w:t>нужное</w:t>
      </w:r>
      <w:proofErr w:type="gramEnd"/>
      <w:r w:rsidRPr="001C73D0">
        <w:rPr>
          <w:rFonts w:ascii="Arial" w:hAnsi="Arial" w:cs="Arial"/>
          <w:spacing w:val="2"/>
        </w:rPr>
        <w:t xml:space="preserve"> отметить знаком V с указанием реквизитов):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870"/>
      </w:tblGrid>
      <w:tr w:rsidR="005F2950" w:rsidRPr="001C73D0" w:rsidTr="00D174E9">
        <w:trPr>
          <w:trHeight w:val="15"/>
        </w:trPr>
        <w:tc>
          <w:tcPr>
            <w:tcW w:w="554" w:type="dxa"/>
            <w:hideMark/>
          </w:tcPr>
          <w:p w:rsidR="005F2950" w:rsidRPr="001C73D0" w:rsidRDefault="005F2950" w:rsidP="00D174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0" w:type="dxa"/>
            <w:hideMark/>
          </w:tcPr>
          <w:p w:rsidR="005F2950" w:rsidRPr="001C73D0" w:rsidRDefault="005F2950" w:rsidP="00D174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950" w:rsidRPr="001C73D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1C73D0" w:rsidRDefault="005F2950" w:rsidP="00D174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1C73D0" w:rsidRDefault="005F2950" w:rsidP="00D174E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C73D0">
              <w:rPr>
                <w:rFonts w:ascii="Arial" w:hAnsi="Arial" w:cs="Arial"/>
              </w:rPr>
              <w:t>по почтовому адресу:</w:t>
            </w:r>
          </w:p>
        </w:tc>
      </w:tr>
      <w:tr w:rsidR="005F2950" w:rsidRPr="001C73D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1C73D0" w:rsidRDefault="005F2950" w:rsidP="00D174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1C73D0" w:rsidRDefault="005F2950" w:rsidP="00D174E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1C73D0">
              <w:rPr>
                <w:rFonts w:ascii="Arial" w:hAnsi="Arial" w:cs="Arial"/>
              </w:rP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(www.gosuslugi.ru), краевом портале государственных и муниципальных услуг (www.gosuslugi.krskstate.ru):</w:t>
            </w:r>
            <w:proofErr w:type="gramEnd"/>
          </w:p>
        </w:tc>
      </w:tr>
      <w:tr w:rsidR="005F2950" w:rsidRPr="001C73D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1C73D0" w:rsidRDefault="005F2950" w:rsidP="00D174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1C73D0" w:rsidRDefault="005F2950" w:rsidP="00D174E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C73D0">
              <w:rPr>
                <w:rFonts w:ascii="Arial" w:hAnsi="Arial" w:cs="Arial"/>
              </w:rPr>
              <w:t>на руки, при личном обращении</w:t>
            </w:r>
          </w:p>
        </w:tc>
      </w:tr>
    </w:tbl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br/>
        <w:t>Приложение: на ___ л. в ___ экз.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br/>
      </w:r>
      <w:r w:rsidRPr="001C73D0">
        <w:rPr>
          <w:rFonts w:ascii="Arial" w:hAnsi="Arial" w:cs="Arial"/>
          <w:spacing w:val="2"/>
        </w:rPr>
        <w:br/>
        <w:t>Заявитель _______________________________________________________ 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</w:t>
      </w:r>
      <w:proofErr w:type="gramStart"/>
      <w:r w:rsidRPr="001C73D0">
        <w:rPr>
          <w:rFonts w:ascii="Arial" w:hAnsi="Arial" w:cs="Arial"/>
          <w:spacing w:val="2"/>
        </w:rPr>
        <w:t>(ФИО руководителя исполнителя коммунальных        (подпись)</w:t>
      </w:r>
      <w:proofErr w:type="gramEnd"/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            услуг/индивидуального предпринимателя)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br/>
        <w:t>____________________</w:t>
      </w:r>
    </w:p>
    <w:p w:rsidR="005F2950" w:rsidRPr="001C73D0" w:rsidRDefault="005F2950" w:rsidP="005F295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C73D0">
        <w:rPr>
          <w:rFonts w:ascii="Arial" w:hAnsi="Arial" w:cs="Arial"/>
          <w:spacing w:val="2"/>
        </w:rPr>
        <w:t>       (дата)</w:t>
      </w: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Pr="001C73D0" w:rsidRDefault="005F2950" w:rsidP="005F2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2950" w:rsidRPr="005F2950" w:rsidRDefault="005F2950" w:rsidP="005F2950">
      <w:pPr>
        <w:keepNext/>
        <w:shd w:val="clear" w:color="auto" w:fill="FFFFFF"/>
        <w:spacing w:before="375" w:after="225"/>
        <w:jc w:val="right"/>
        <w:textAlignment w:val="baseline"/>
        <w:outlineLvl w:val="2"/>
        <w:rPr>
          <w:rFonts w:ascii="Arial" w:hAnsi="Arial" w:cs="Arial"/>
          <w:bCs/>
          <w:color w:val="2D2D2D"/>
          <w:spacing w:val="2"/>
          <w:sz w:val="24"/>
          <w:szCs w:val="24"/>
        </w:rPr>
      </w:pP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lastRenderedPageBreak/>
        <w:t>Приложение N 1</w:t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  <w:t>к Порядку</w:t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  <w:t>и срокам перечисления</w:t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  <w:t>средств субсидии</w:t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  <w:t>на компенсацию части платы</w:t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  <w:t>граждан за коммунальные</w:t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  <w:t>услуги исполнителем</w:t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  <w:t>коммунальных услуг</w:t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</w:r>
      <w:r w:rsidRPr="005F2950">
        <w:rPr>
          <w:rFonts w:ascii="Arial" w:hAnsi="Arial" w:cs="Arial"/>
          <w:bCs/>
          <w:color w:val="2D2D2D"/>
          <w:spacing w:val="2"/>
          <w:sz w:val="24"/>
          <w:szCs w:val="24"/>
        </w:rPr>
        <w:br/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            </w:t>
      </w:r>
    </w:p>
    <w:p w:rsidR="005F2950" w:rsidRPr="005F2950" w:rsidRDefault="005F2950" w:rsidP="005F2950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Информация о целевом использовании и потребности в средствах субсидии на компенсацию части платы граждан за коммунальные услуги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за _____________ квартал 20 __ года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(нарастающим</w:t>
      </w:r>
      <w:proofErr w:type="gramEnd"/>
    </w:p>
    <w:p w:rsidR="005F2950" w:rsidRPr="005F2950" w:rsidRDefault="005F2950" w:rsidP="005F295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итогом)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по исполнителю коммунальных услуг _________________________________________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(наименование исполнителя</w:t>
      </w:r>
      <w:proofErr w:type="gramEnd"/>
    </w:p>
    <w:p w:rsidR="005F2950" w:rsidRPr="005F2950" w:rsidRDefault="005F2950" w:rsidP="005F295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коммунальных услуг)</w:t>
      </w:r>
    </w:p>
    <w:p w:rsidR="005F2950" w:rsidRPr="005F2950" w:rsidRDefault="005F2950" w:rsidP="005F2950">
      <w:pPr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F2950" w:rsidRPr="005F2950" w:rsidRDefault="005F2950" w:rsidP="005F2950">
      <w:pPr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F2950" w:rsidRPr="005F2950" w:rsidRDefault="005F2950" w:rsidP="005F2950">
      <w:pPr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  <w:sectPr w:rsidR="005F2950" w:rsidRPr="005F2950" w:rsidSect="004A73D4">
          <w:pgSz w:w="11906" w:h="16838"/>
          <w:pgMar w:top="907" w:right="680" w:bottom="680" w:left="1276" w:header="709" w:footer="709" w:gutter="0"/>
          <w:cols w:space="708"/>
          <w:titlePg/>
          <w:docGrid w:linePitch="360"/>
        </w:sectPr>
      </w:pP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Раздел 1. Информация о целевом использовании средств субсидии на компенсацию части платы граждан за коммунальные 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307"/>
        <w:gridCol w:w="1734"/>
        <w:gridCol w:w="1913"/>
        <w:gridCol w:w="2281"/>
        <w:gridCol w:w="2281"/>
        <w:gridCol w:w="2281"/>
        <w:gridCol w:w="1880"/>
      </w:tblGrid>
      <w:tr w:rsidR="005F2950" w:rsidRPr="005F2950" w:rsidTr="00D174E9">
        <w:trPr>
          <w:trHeight w:val="15"/>
        </w:trPr>
        <w:tc>
          <w:tcPr>
            <w:tcW w:w="554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ресурсоснабжающей</w:t>
            </w:r>
            <w:proofErr w:type="spell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организации, регионального оператора по обращению с твердыми коммунальными отходами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Перечислено средств субсидии из бюджета городского округа (муниципального района) исполнителю коммунальных услуг (далее - перечисленные средства из бюджета)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Перечислено средств субсидии исполнителем коммунальных услуг </w:t>
            </w:r>
            <w:proofErr w:type="spell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ресурсоснабжающей</w:t>
            </w:r>
            <w:proofErr w:type="spell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организации (региональному оператору по обращению с твердыми коммунальными отходами)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N, дата платежного документа, подтверждающего перечисление средств исполнителем коммунальных услуг </w:t>
            </w:r>
            <w:proofErr w:type="spell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ресурсоснабжающей</w:t>
            </w:r>
            <w:proofErr w:type="spell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организации (региональному оператору по обращению с твердыми коммунальными отходами)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Разница между перечисленными средствами из бюджета и перечисленными средствами </w:t>
            </w:r>
            <w:proofErr w:type="spell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ресурсоснабжающей</w:t>
            </w:r>
            <w:proofErr w:type="spell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организации (региональному оператору по обращению с твердыми коммунальными отходами) (далее - разница</w:t>
            </w:r>
            <w:proofErr w:type="gram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) (+, -), </w:t>
            </w:r>
            <w:proofErr w:type="gram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гр. 4 - гр.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Пояснение причин образовавшейся разницы по гр. 7</w:t>
            </w: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8</w:t>
            </w: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организация (региональный оператор по обращению с твердыми коммунальными отходами)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организация (региональный </w:t>
            </w: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оператор по обращению с твердыми коммунальными отходами) 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организациям (региональным операторам по обращению с твердыми коммунальными отходами)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Руководитель исполнителя коммунальных услуг ___________ ___________________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(или индивидуальный предприниматель)         (подпись)         (ФИО)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М.П.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ФИО специалиста,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N телефона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Раздел 2. Информация о потребности в средствах субсидии на компенсацию части платы граждан за коммунальные услуги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403"/>
        <w:gridCol w:w="1943"/>
        <w:gridCol w:w="2265"/>
        <w:gridCol w:w="2217"/>
        <w:gridCol w:w="1943"/>
        <w:gridCol w:w="2218"/>
        <w:gridCol w:w="2178"/>
      </w:tblGrid>
      <w:tr w:rsidR="005F2950" w:rsidRPr="005F2950" w:rsidTr="00D174E9">
        <w:trPr>
          <w:trHeight w:val="15"/>
        </w:trPr>
        <w:tc>
          <w:tcPr>
            <w:tcW w:w="554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Остаток средств </w:t>
            </w: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субсидии на счете исполнителя коммунальных услуг на конец отчетного периода (предыдущего квартала)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 xml:space="preserve">Предусмотрено средств </w:t>
            </w: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субсидии согласно решению уполномоченного органа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 xml:space="preserve">Перечислено средств </w:t>
            </w: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субсидии из бюджета городского округа (муниципального района) (далее - перечисленные средства из бюджета)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 xml:space="preserve">Потребность в средствах </w:t>
            </w: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субсидии с учетом неизменного набора и объема потребляемых коммунальных услуг (далее - потребность)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 xml:space="preserve">Разница между перечисленными </w:t>
            </w: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средствами из бюджета и потребностью (далее - разница</w:t>
            </w:r>
            <w:proofErr w:type="gramStart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) (+, -), </w:t>
            </w:r>
            <w:proofErr w:type="gramEnd"/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гр. 5 - гр. 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 xml:space="preserve">Пояснение причин </w:t>
            </w: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образовавшейся разницы по гр. 7</w:t>
            </w: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F295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8</w:t>
            </w:r>
          </w:p>
        </w:tc>
      </w:tr>
      <w:tr w:rsidR="005F2950" w:rsidRPr="005F2950" w:rsidTr="00D174E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950" w:rsidRPr="005F2950" w:rsidRDefault="005F2950" w:rsidP="005F29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Руководитель исполнителя коммунальных услуг ___________ ___________________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(или индивидуальный предприниматель)         (подпись)         (ФИО)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М.П.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ФИО специалиста,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N телефона</w:t>
      </w:r>
    </w:p>
    <w:p w:rsidR="005F2950" w:rsidRPr="005F2950" w:rsidRDefault="005F2950" w:rsidP="005F2950">
      <w:pPr>
        <w:jc w:val="both"/>
        <w:rPr>
          <w:rFonts w:ascii="Arial" w:hAnsi="Arial" w:cs="Arial"/>
          <w:sz w:val="24"/>
          <w:szCs w:val="24"/>
        </w:rPr>
      </w:pPr>
    </w:p>
    <w:p w:rsidR="005F2950" w:rsidRPr="005F2950" w:rsidRDefault="005F2950" w:rsidP="005F2950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  <w:sectPr w:rsidR="005F2950" w:rsidRPr="005F2950" w:rsidSect="005E11FD">
          <w:pgSz w:w="16838" w:h="11906" w:orient="landscape"/>
          <w:pgMar w:top="1276" w:right="907" w:bottom="680" w:left="680" w:header="709" w:footer="709" w:gutter="0"/>
          <w:cols w:space="708"/>
          <w:titlePg/>
          <w:docGrid w:linePitch="360"/>
        </w:sectPr>
      </w:pPr>
    </w:p>
    <w:p w:rsidR="005F2950" w:rsidRPr="005F2950" w:rsidRDefault="005F2950" w:rsidP="005F2950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F2950" w:rsidRPr="005F2950" w:rsidRDefault="005F2950" w:rsidP="005F2950">
      <w:pPr>
        <w:keepNext/>
        <w:shd w:val="clear" w:color="auto" w:fill="FFFFFF"/>
        <w:spacing w:before="375" w:after="225"/>
        <w:jc w:val="both"/>
        <w:textAlignment w:val="baseline"/>
        <w:outlineLvl w:val="1"/>
        <w:rPr>
          <w:rFonts w:ascii="Arial" w:hAnsi="Arial" w:cs="Arial"/>
          <w:iCs/>
          <w:color w:val="3C3C3C"/>
          <w:spacing w:val="2"/>
          <w:sz w:val="24"/>
          <w:szCs w:val="24"/>
        </w:rPr>
      </w:pPr>
    </w:p>
    <w:p w:rsidR="005F2950" w:rsidRPr="005F2950" w:rsidRDefault="005F2950" w:rsidP="005F2950">
      <w:pPr>
        <w:keepNext/>
        <w:shd w:val="clear" w:color="auto" w:fill="FFFFFF"/>
        <w:spacing w:before="375" w:after="225"/>
        <w:jc w:val="both"/>
        <w:textAlignment w:val="baseline"/>
        <w:outlineLvl w:val="1"/>
        <w:rPr>
          <w:rFonts w:ascii="Arial" w:hAnsi="Arial" w:cs="Arial"/>
          <w:iCs/>
          <w:spacing w:val="2"/>
          <w:sz w:val="24"/>
          <w:szCs w:val="24"/>
        </w:rPr>
      </w:pPr>
      <w:r w:rsidRPr="005F2950">
        <w:rPr>
          <w:rFonts w:ascii="Arial" w:hAnsi="Arial" w:cs="Arial"/>
          <w:iCs/>
          <w:spacing w:val="2"/>
          <w:sz w:val="24"/>
          <w:szCs w:val="24"/>
        </w:rPr>
        <w:t>Приложение N 6. Порядок возврата средств компенсации части платы граждан за коммунальные услуги в случае нарушения условий, установленных при ее предоставлении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FF0000"/>
          <w:spacing w:val="2"/>
          <w:sz w:val="24"/>
          <w:szCs w:val="24"/>
          <w:lang w:eastAsia="ru-RU"/>
        </w:rPr>
        <w:br/>
      </w:r>
      <w:r w:rsidRPr="005F2950">
        <w:rPr>
          <w:rFonts w:ascii="Arial" w:hAnsi="Arial" w:cs="Arial"/>
          <w:color w:val="FF0000"/>
          <w:spacing w:val="2"/>
          <w:sz w:val="24"/>
          <w:szCs w:val="24"/>
          <w:lang w:eastAsia="ru-RU"/>
        </w:rPr>
        <w:br/>
      </w:r>
      <w:r w:rsidRPr="005F2950">
        <w:rPr>
          <w:rFonts w:ascii="Arial" w:hAnsi="Arial" w:cs="Arial"/>
          <w:spacing w:val="2"/>
          <w:sz w:val="24"/>
          <w:szCs w:val="24"/>
          <w:lang w:eastAsia="ru-RU"/>
        </w:rPr>
        <w:t>Приложение N 6</w:t>
      </w:r>
      <w:r w:rsidRPr="005F2950">
        <w:rPr>
          <w:rFonts w:ascii="Arial" w:hAnsi="Arial" w:cs="Arial"/>
          <w:spacing w:val="2"/>
          <w:sz w:val="24"/>
          <w:szCs w:val="24"/>
          <w:lang w:eastAsia="ru-RU"/>
        </w:rPr>
        <w:br/>
        <w:t>к Постановлению</w:t>
      </w:r>
      <w:r w:rsidRPr="005F2950">
        <w:rPr>
          <w:rFonts w:ascii="Arial" w:hAnsi="Arial" w:cs="Arial"/>
          <w:spacing w:val="2"/>
          <w:sz w:val="24"/>
          <w:szCs w:val="24"/>
          <w:lang w:eastAsia="ru-RU"/>
        </w:rPr>
        <w:br/>
        <w:t>Правительства Красноярского края</w:t>
      </w:r>
      <w:r w:rsidRPr="005F2950">
        <w:rPr>
          <w:rFonts w:ascii="Arial" w:hAnsi="Arial" w:cs="Arial"/>
          <w:spacing w:val="2"/>
          <w:sz w:val="24"/>
          <w:szCs w:val="24"/>
          <w:lang w:eastAsia="ru-RU"/>
        </w:rPr>
        <w:br/>
        <w:t>от 9 апреля 2015 г. N 165-п</w:t>
      </w:r>
    </w:p>
    <w:p w:rsidR="005F2950" w:rsidRPr="005F2950" w:rsidRDefault="005F2950" w:rsidP="005F2950">
      <w:pPr>
        <w:keepNext/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 w:rsidRPr="005F2950">
        <w:rPr>
          <w:rFonts w:ascii="Arial" w:hAnsi="Arial" w:cs="Arial"/>
          <w:spacing w:val="2"/>
          <w:sz w:val="24"/>
          <w:szCs w:val="24"/>
        </w:rPr>
        <w:t xml:space="preserve">                                          1. Общие положения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color w:val="FF0000"/>
          <w:spacing w:val="2"/>
          <w:sz w:val="24"/>
          <w:szCs w:val="24"/>
          <w:lang w:eastAsia="ru-RU"/>
        </w:rPr>
        <w:br/>
      </w:r>
      <w:r w:rsidRPr="005F2950">
        <w:rPr>
          <w:rFonts w:ascii="Arial" w:hAnsi="Arial" w:cs="Arial"/>
          <w:spacing w:val="2"/>
          <w:sz w:val="24"/>
          <w:szCs w:val="24"/>
          <w:lang w:eastAsia="ru-RU"/>
        </w:rPr>
        <w:t>1.1. Настоящий Порядок возврата средств компенсации части платы граждан за коммунальные услуги в случае нарушения условий, установленных при ее предоставлении (далее - Порядок) разработан в соответствии со статьей 3 </w:t>
      </w:r>
      <w:hyperlink r:id="rId5" w:history="1">
        <w:r w:rsidRPr="005F2950">
          <w:rPr>
            <w:rFonts w:ascii="Arial" w:hAnsi="Arial" w:cs="Arial"/>
            <w:spacing w:val="2"/>
            <w:sz w:val="24"/>
            <w:szCs w:val="24"/>
            <w:u w:val="single"/>
            <w:lang w:eastAsia="ru-RU"/>
          </w:rPr>
          <w:t>Закона Красноярского края от 01.12.2014 N 7-2835 "Об отдельных мерах по обеспечению ограничения платы граждан за коммунальные услуги"</w:t>
        </w:r>
      </w:hyperlink>
      <w:r w:rsidRPr="005F2950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FF0000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1.2. </w:t>
      </w:r>
      <w:proofErr w:type="gramStart"/>
      <w:r w:rsidRPr="005F2950">
        <w:rPr>
          <w:rFonts w:ascii="Arial" w:hAnsi="Arial" w:cs="Arial"/>
          <w:spacing w:val="2"/>
          <w:sz w:val="24"/>
          <w:szCs w:val="24"/>
          <w:lang w:eastAsia="ru-RU"/>
        </w:rPr>
        <w:t>Понятия, используемые в настоящем Порядке, применяются в значениях, установленных </w:t>
      </w:r>
      <w:hyperlink r:id="rId6" w:history="1">
        <w:r w:rsidRPr="005F2950">
          <w:rPr>
            <w:rFonts w:ascii="Arial" w:hAnsi="Arial" w:cs="Arial"/>
            <w:spacing w:val="2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5F2950">
        <w:rPr>
          <w:rFonts w:ascii="Arial" w:hAnsi="Arial" w:cs="Arial"/>
          <w:spacing w:val="2"/>
          <w:sz w:val="24"/>
          <w:szCs w:val="24"/>
          <w:lang w:eastAsia="ru-RU"/>
        </w:rPr>
        <w:t>, нормативными правовыми актами Российской Федерации, регулирующими предоставление коммунальных услуг гражданам, а также </w:t>
      </w:r>
      <w:hyperlink r:id="rId7" w:history="1">
        <w:r w:rsidRPr="005F2950">
          <w:rPr>
            <w:rFonts w:ascii="Arial" w:hAnsi="Arial" w:cs="Arial"/>
            <w:spacing w:val="2"/>
            <w:sz w:val="24"/>
            <w:szCs w:val="24"/>
            <w:u w:val="single"/>
            <w:lang w:eastAsia="ru-RU"/>
          </w:rPr>
          <w:t>Законом Красноярского края от 01.12.2014 N 7-2835 "Об отдельных мерах по обеспечению ограничения платы граждан за коммунальные услуги"</w:t>
        </w:r>
      </w:hyperlink>
      <w:r w:rsidRPr="005F2950">
        <w:rPr>
          <w:rFonts w:ascii="Arial" w:hAnsi="Arial" w:cs="Arial"/>
          <w:color w:val="FF0000"/>
          <w:spacing w:val="2"/>
          <w:sz w:val="24"/>
          <w:szCs w:val="24"/>
          <w:lang w:eastAsia="ru-RU"/>
        </w:rPr>
        <w:t>.</w:t>
      </w:r>
      <w:proofErr w:type="gramEnd"/>
    </w:p>
    <w:p w:rsidR="005F2950" w:rsidRPr="005F2950" w:rsidRDefault="005F2950" w:rsidP="005F2950">
      <w:pPr>
        <w:keepNext/>
        <w:shd w:val="clear" w:color="auto" w:fill="FFFFFF"/>
        <w:spacing w:before="375" w:after="225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 w:rsidRPr="005F2950">
        <w:rPr>
          <w:rFonts w:ascii="Arial" w:hAnsi="Arial" w:cs="Arial"/>
          <w:spacing w:val="2"/>
          <w:sz w:val="24"/>
          <w:szCs w:val="24"/>
        </w:rPr>
        <w:t>2. Порядок возврата средств компенсации части платы граждан за коммунальные услуги в случае нарушения условий, установленных при ее предоставлении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2.1. </w:t>
      </w:r>
      <w:proofErr w:type="gramStart"/>
      <w:r w:rsidRPr="005F2950">
        <w:rPr>
          <w:rFonts w:ascii="Arial" w:hAnsi="Arial" w:cs="Arial"/>
          <w:spacing w:val="2"/>
          <w:sz w:val="24"/>
          <w:szCs w:val="24"/>
          <w:lang w:eastAsia="ru-RU"/>
        </w:rPr>
        <w:t>При нарушении исполнителем коммунальных услуг Условий предоставления компенсации части платы граждан за коммунальные услуги (далее - Условия), а также представления исполнителем коммунальных услуг недостоверных сведений, содержащихся в документах, представленных им для получения субсидий на компенсацию части платы граждан за коммунальные услуги (далее - субсидия) уполномоченный орган местного самоуправления направляет уведомление о возврате в 10-дневный срок средств перечисленных субсидий в бюджет муниципального образования</w:t>
      </w:r>
      <w:proofErr w:type="gramEnd"/>
      <w:r w:rsidRPr="005F2950">
        <w:rPr>
          <w:rFonts w:ascii="Arial" w:hAnsi="Arial" w:cs="Arial"/>
          <w:spacing w:val="2"/>
          <w:sz w:val="24"/>
          <w:szCs w:val="24"/>
          <w:lang w:eastAsia="ru-RU"/>
        </w:rPr>
        <w:t xml:space="preserve"> Красноярского края за период, в котором были допущены нарушения Условий.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br/>
        <w:t>Уведомление направляется заказным письмом через отделения федеральной почтовой связи с уведомлением о вручении.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spacing w:val="2"/>
          <w:sz w:val="24"/>
          <w:szCs w:val="24"/>
          <w:lang w:eastAsia="ru-RU"/>
        </w:rPr>
        <w:br/>
        <w:t>2.2. Исполнитель коммунальных услуг в течение 10 рабочих дней с момента получения уведомления обязан произвести возврат в бюджет муниципального образования ранее полученных сумм субсидий, указанных в уведомлении, в полном объеме.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spacing w:val="2"/>
          <w:sz w:val="24"/>
          <w:szCs w:val="24"/>
          <w:lang w:eastAsia="ru-RU"/>
        </w:rPr>
        <w:br/>
        <w:t>В случае если исполнитель коммунальных услуг не возвратил субсидии в установленный срок или возвратил не в полном объеме, орган местного самоуправления обращается в суд с заявлением о взыскании перечисленных сумм субсидий в бюджет муниципального образования Красноярского края.</w:t>
      </w:r>
    </w:p>
    <w:p w:rsidR="005F2950" w:rsidRPr="005F2950" w:rsidRDefault="005F2950" w:rsidP="005F2950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F2950">
        <w:rPr>
          <w:rFonts w:ascii="Arial" w:hAnsi="Arial" w:cs="Arial"/>
          <w:spacing w:val="2"/>
          <w:sz w:val="24"/>
          <w:szCs w:val="24"/>
          <w:lang w:eastAsia="ru-RU"/>
        </w:rPr>
        <w:br/>
        <w:t>2.3. Проверка соблюдения условий, целей и порядка предоставления субсидий исполнителем коммунальных услуг осуществляется органом финансового контроля муниципального образования Красноярского края в соответствии с бюджетным законодательством Российской Федерации и нормативно-правовыми актами, регулирующими бюджетные правоотношения.</w:t>
      </w:r>
    </w:p>
    <w:p w:rsidR="005F2950" w:rsidRPr="005F2950" w:rsidRDefault="005F2950" w:rsidP="005F2950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F2950" w:rsidRPr="005F2950" w:rsidRDefault="005F2950" w:rsidP="005F2950">
      <w:pPr>
        <w:spacing w:after="0" w:line="315" w:lineRule="atLeast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0A1F99" w:rsidRDefault="000A1F99">
      <w:bookmarkStart w:id="0" w:name="_GoBack"/>
      <w:bookmarkEnd w:id="0"/>
    </w:p>
    <w:sectPr w:rsidR="000A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A5"/>
    <w:rsid w:val="000A1F99"/>
    <w:rsid w:val="003532A5"/>
    <w:rsid w:val="005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F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F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F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F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39181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4239181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2021-07-16T05:04:00Z</dcterms:created>
  <dcterms:modified xsi:type="dcterms:W3CDTF">2021-07-16T05:05:00Z</dcterms:modified>
</cp:coreProperties>
</file>