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10A" w:rsidRDefault="00A5610A" w:rsidP="00A5610A">
      <w:pPr>
        <w:shd w:val="clear" w:color="auto" w:fill="FFFFFF"/>
        <w:ind w:right="22"/>
        <w:rPr>
          <w:sz w:val="8"/>
          <w:szCs w:val="8"/>
        </w:rPr>
      </w:pPr>
      <w:r w:rsidRPr="00A5610A">
        <w:rPr>
          <w:sz w:val="8"/>
          <w:szCs w:val="8"/>
        </w:rPr>
        <w:br w:type="textWrapping" w:clear="all"/>
      </w:r>
    </w:p>
    <w:p w:rsidR="00A5610A" w:rsidRDefault="00A5610A" w:rsidP="00A5610A">
      <w:pPr>
        <w:shd w:val="clear" w:color="auto" w:fill="FFFFFF"/>
        <w:ind w:right="22"/>
        <w:rPr>
          <w:sz w:val="8"/>
          <w:szCs w:val="8"/>
        </w:rPr>
      </w:pPr>
    </w:p>
    <w:p w:rsidR="00A5610A" w:rsidRDefault="00A5610A" w:rsidP="00A5610A">
      <w:pPr>
        <w:shd w:val="clear" w:color="auto" w:fill="FFFFFF"/>
        <w:ind w:right="22"/>
        <w:rPr>
          <w:sz w:val="8"/>
          <w:szCs w:val="8"/>
        </w:rPr>
      </w:pPr>
    </w:p>
    <w:p w:rsidR="00A5610A" w:rsidRPr="00A5610A" w:rsidRDefault="00A5610A" w:rsidP="00A5610A">
      <w:pPr>
        <w:shd w:val="clear" w:color="auto" w:fill="FFFFFF"/>
        <w:ind w:right="22"/>
        <w:rPr>
          <w:sz w:val="8"/>
          <w:szCs w:val="8"/>
        </w:rPr>
      </w:pPr>
    </w:p>
    <w:p w:rsidR="00BE3319" w:rsidRDefault="00BE3319" w:rsidP="00D212D8">
      <w:pPr>
        <w:widowControl w:val="0"/>
        <w:autoSpaceDE w:val="0"/>
        <w:autoSpaceDN w:val="0"/>
        <w:rPr>
          <w:rFonts w:ascii="Arial" w:hAnsi="Arial" w:cs="Arial"/>
        </w:rPr>
      </w:pPr>
    </w:p>
    <w:p w:rsidR="00D212D8" w:rsidRPr="00BE3319" w:rsidRDefault="00D212D8" w:rsidP="00BE3319">
      <w:pPr>
        <w:widowControl w:val="0"/>
        <w:autoSpaceDE w:val="0"/>
        <w:autoSpaceDN w:val="0"/>
        <w:jc w:val="right"/>
        <w:rPr>
          <w:rFonts w:ascii="Arial" w:hAnsi="Arial" w:cs="Arial"/>
        </w:rPr>
      </w:pPr>
      <w:r w:rsidRPr="00BE3319">
        <w:rPr>
          <w:rFonts w:ascii="Arial" w:hAnsi="Arial" w:cs="Arial"/>
        </w:rPr>
        <w:t>Приложение</w:t>
      </w:r>
    </w:p>
    <w:p w:rsidR="00D212D8" w:rsidRPr="00BE3319" w:rsidRDefault="00D212D8" w:rsidP="00BE3319">
      <w:pPr>
        <w:widowControl w:val="0"/>
        <w:autoSpaceDE w:val="0"/>
        <w:autoSpaceDN w:val="0"/>
        <w:jc w:val="right"/>
        <w:rPr>
          <w:rFonts w:ascii="Arial" w:hAnsi="Arial" w:cs="Arial"/>
        </w:rPr>
      </w:pPr>
      <w:r w:rsidRPr="00BE3319">
        <w:rPr>
          <w:rFonts w:ascii="Arial" w:hAnsi="Arial" w:cs="Arial"/>
        </w:rPr>
        <w:t>к постановлению Администрации</w:t>
      </w:r>
    </w:p>
    <w:p w:rsidR="00D212D8" w:rsidRPr="00BE3319" w:rsidRDefault="00D212D8" w:rsidP="00BE3319">
      <w:pPr>
        <w:widowControl w:val="0"/>
        <w:autoSpaceDE w:val="0"/>
        <w:autoSpaceDN w:val="0"/>
        <w:jc w:val="right"/>
        <w:rPr>
          <w:rFonts w:ascii="Arial" w:hAnsi="Arial" w:cs="Arial"/>
        </w:rPr>
      </w:pPr>
      <w:r w:rsidRPr="00BE3319">
        <w:rPr>
          <w:rFonts w:ascii="Arial" w:hAnsi="Arial" w:cs="Arial"/>
        </w:rPr>
        <w:t>Большеулуйского района</w:t>
      </w:r>
    </w:p>
    <w:p w:rsidR="00D212D8" w:rsidRPr="00BE3319" w:rsidRDefault="00D212D8" w:rsidP="00BE3319">
      <w:pPr>
        <w:widowControl w:val="0"/>
        <w:autoSpaceDE w:val="0"/>
        <w:autoSpaceDN w:val="0"/>
        <w:jc w:val="right"/>
        <w:rPr>
          <w:rFonts w:ascii="Arial" w:hAnsi="Arial" w:cs="Arial"/>
        </w:rPr>
      </w:pPr>
      <w:r w:rsidRPr="00BE3319">
        <w:rPr>
          <w:rFonts w:ascii="Arial" w:hAnsi="Arial" w:cs="Arial"/>
        </w:rPr>
        <w:t xml:space="preserve">от   </w:t>
      </w:r>
      <w:r w:rsidR="00BE3319">
        <w:rPr>
          <w:rFonts w:ascii="Arial" w:hAnsi="Arial" w:cs="Arial"/>
        </w:rPr>
        <w:t>26.11.2019</w:t>
      </w:r>
      <w:r w:rsidRPr="00BE3319">
        <w:rPr>
          <w:rFonts w:ascii="Arial" w:hAnsi="Arial" w:cs="Arial"/>
        </w:rPr>
        <w:t xml:space="preserve"> №</w:t>
      </w:r>
      <w:r w:rsidR="00BE3319">
        <w:rPr>
          <w:rFonts w:ascii="Arial" w:hAnsi="Arial" w:cs="Arial"/>
        </w:rPr>
        <w:t xml:space="preserve"> 261-п</w:t>
      </w:r>
    </w:p>
    <w:p w:rsidR="00D212D8" w:rsidRPr="00BE3319" w:rsidRDefault="00D212D8" w:rsidP="00D212D8">
      <w:pPr>
        <w:widowControl w:val="0"/>
        <w:autoSpaceDE w:val="0"/>
        <w:autoSpaceDN w:val="0"/>
        <w:jc w:val="center"/>
        <w:rPr>
          <w:rFonts w:ascii="Arial" w:hAnsi="Arial" w:cs="Arial"/>
          <w:b/>
        </w:rPr>
      </w:pPr>
    </w:p>
    <w:p w:rsidR="00D212D8" w:rsidRPr="00BE3319" w:rsidRDefault="003309B5" w:rsidP="00D212D8">
      <w:pPr>
        <w:widowControl w:val="0"/>
        <w:autoSpaceDE w:val="0"/>
        <w:autoSpaceDN w:val="0"/>
        <w:jc w:val="center"/>
        <w:rPr>
          <w:rFonts w:ascii="Arial" w:hAnsi="Arial"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6109970</wp:posOffset>
                </wp:positionH>
                <wp:positionV relativeFrom="paragraph">
                  <wp:posOffset>140335</wp:posOffset>
                </wp:positionV>
                <wp:extent cx="45085" cy="450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2D8" w:rsidRPr="004C5353" w:rsidRDefault="00D212D8" w:rsidP="00D212D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1.1pt;margin-top:11.05pt;width:3.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lasAIAALY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" filled="f" stroked="f">
                <v:textbox>
                  <w:txbxContent>
                    <w:p w:rsidR="00D212D8" w:rsidRPr="004C5353" w:rsidRDefault="00D212D8" w:rsidP="00D212D8">
                      <w:pPr>
                        <w:rPr>
                          <w:szCs w:val="28"/>
                        </w:rPr>
                      </w:pPr>
                    </w:p>
                  </w:txbxContent>
                </v:textbox>
              </v:shape>
            </w:pict>
          </mc:Fallback>
        </mc:AlternateContent>
      </w:r>
    </w:p>
    <w:p w:rsidR="002C3A78" w:rsidRDefault="00D212D8" w:rsidP="00D212D8">
      <w:pPr>
        <w:widowControl w:val="0"/>
        <w:autoSpaceDE w:val="0"/>
        <w:autoSpaceDN w:val="0"/>
        <w:jc w:val="center"/>
        <w:rPr>
          <w:rFonts w:ascii="Arial" w:hAnsi="Arial" w:cs="Arial"/>
          <w:b/>
        </w:rPr>
      </w:pPr>
      <w:r w:rsidRPr="00BE3319">
        <w:rPr>
          <w:rFonts w:ascii="Arial" w:hAnsi="Arial" w:cs="Arial"/>
          <w:b/>
        </w:rPr>
        <w:t xml:space="preserve">Паспорт муниципальной программы Большеулуйского района </w:t>
      </w:r>
    </w:p>
    <w:p w:rsidR="002C3A78" w:rsidRDefault="00D212D8" w:rsidP="00D212D8">
      <w:pPr>
        <w:widowControl w:val="0"/>
        <w:autoSpaceDE w:val="0"/>
        <w:autoSpaceDN w:val="0"/>
        <w:jc w:val="center"/>
        <w:rPr>
          <w:rFonts w:ascii="Arial" w:hAnsi="Arial" w:cs="Arial"/>
          <w:b/>
        </w:rPr>
      </w:pPr>
      <w:r w:rsidRPr="00BE3319">
        <w:rPr>
          <w:rFonts w:ascii="Arial" w:hAnsi="Arial" w:cs="Arial"/>
          <w:b/>
        </w:rPr>
        <w:t>«Создание условий для обеспечения доступным и комфортным</w:t>
      </w:r>
    </w:p>
    <w:p w:rsidR="00D212D8" w:rsidRPr="00BE3319" w:rsidRDefault="00D212D8" w:rsidP="00D212D8">
      <w:pPr>
        <w:widowControl w:val="0"/>
        <w:autoSpaceDE w:val="0"/>
        <w:autoSpaceDN w:val="0"/>
        <w:jc w:val="center"/>
        <w:rPr>
          <w:rFonts w:ascii="Arial" w:hAnsi="Arial" w:cs="Arial"/>
          <w:b/>
        </w:rPr>
      </w:pPr>
      <w:r w:rsidRPr="00BE3319">
        <w:rPr>
          <w:rFonts w:ascii="Arial" w:hAnsi="Arial" w:cs="Arial"/>
          <w:b/>
        </w:rPr>
        <w:t xml:space="preserve"> жильем граждан Большеулуйского района»</w:t>
      </w:r>
    </w:p>
    <w:tbl>
      <w:tblPr>
        <w:tblW w:w="0" w:type="auto"/>
        <w:tblLook w:val="01E0" w:firstRow="1" w:lastRow="1" w:firstColumn="1" w:lastColumn="1" w:noHBand="0" w:noVBand="0"/>
      </w:tblPr>
      <w:tblGrid>
        <w:gridCol w:w="2792"/>
        <w:gridCol w:w="6886"/>
      </w:tblGrid>
      <w:tr w:rsidR="00D212D8" w:rsidRPr="00BE3319" w:rsidTr="001A02C2">
        <w:tc>
          <w:tcPr>
            <w:tcW w:w="2808"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rPr>
                <w:rFonts w:ascii="Arial" w:hAnsi="Arial" w:cs="Arial"/>
              </w:rPr>
            </w:pPr>
            <w:r w:rsidRPr="00BE3319">
              <w:rPr>
                <w:rFonts w:ascii="Arial" w:hAnsi="Arial" w:cs="Arial"/>
              </w:rPr>
              <w:t xml:space="preserve">Наименование  </w:t>
            </w:r>
          </w:p>
          <w:p w:rsidR="00D212D8" w:rsidRPr="00BE3319" w:rsidRDefault="00D212D8" w:rsidP="001A02C2">
            <w:pPr>
              <w:rPr>
                <w:rFonts w:ascii="Arial" w:hAnsi="Arial" w:cs="Arial"/>
              </w:rPr>
            </w:pPr>
            <w:r w:rsidRPr="00BE3319">
              <w:rPr>
                <w:rFonts w:ascii="Arial" w:hAnsi="Arial" w:cs="Arial"/>
              </w:rPr>
              <w:t>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jc w:val="both"/>
              <w:rPr>
                <w:rFonts w:ascii="Arial" w:hAnsi="Arial" w:cs="Arial"/>
              </w:rPr>
            </w:pPr>
            <w:r w:rsidRPr="00BE3319">
              <w:rPr>
                <w:rFonts w:ascii="Arial" w:hAnsi="Arial" w:cs="Arial"/>
              </w:rPr>
              <w:t xml:space="preserve"> «Создание условий для обеспечения доступным и комфортным жильем граждан Большеулуйского района» </w:t>
            </w:r>
          </w:p>
        </w:tc>
      </w:tr>
      <w:tr w:rsidR="00D212D8" w:rsidRPr="00BE3319" w:rsidTr="001A02C2">
        <w:tc>
          <w:tcPr>
            <w:tcW w:w="2808"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rPr>
                <w:rFonts w:ascii="Arial" w:hAnsi="Arial" w:cs="Arial"/>
              </w:rPr>
            </w:pPr>
            <w:r w:rsidRPr="00BE3319">
              <w:rPr>
                <w:rFonts w:ascii="Arial" w:hAnsi="Arial" w:cs="Arial"/>
              </w:rPr>
              <w:t>Основание для разработки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jc w:val="both"/>
              <w:rPr>
                <w:rFonts w:ascii="Arial" w:hAnsi="Arial" w:cs="Arial"/>
              </w:rPr>
            </w:pPr>
            <w:r w:rsidRPr="00BE3319">
              <w:rPr>
                <w:rFonts w:ascii="Arial" w:hAnsi="Arial" w:cs="Arial"/>
              </w:rPr>
              <w:t>Постановление Администрации Большеулуйского района от 30.07.2013</w:t>
            </w:r>
            <w:r w:rsidR="00C5742B">
              <w:rPr>
                <w:rFonts w:ascii="Arial" w:hAnsi="Arial" w:cs="Arial"/>
              </w:rPr>
              <w:t xml:space="preserve"> </w:t>
            </w:r>
            <w:r w:rsidRPr="00BE3319">
              <w:rPr>
                <w:rFonts w:ascii="Arial" w:hAnsi="Arial" w:cs="Arial"/>
              </w:rPr>
              <w:t>г. №</w:t>
            </w:r>
            <w:r w:rsidR="00C5742B">
              <w:rPr>
                <w:rFonts w:ascii="Arial" w:hAnsi="Arial" w:cs="Arial"/>
              </w:rPr>
              <w:t xml:space="preserve"> </w:t>
            </w:r>
            <w:r w:rsidRPr="00BE3319">
              <w:rPr>
                <w:rFonts w:ascii="Arial" w:hAnsi="Arial" w:cs="Arial"/>
              </w:rPr>
              <w:t xml:space="preserve">270-п «Об утверждении Порядка принятия решений о разработке муниципальных программ Большеулуйского района, их формировании и реализации» </w:t>
            </w:r>
          </w:p>
        </w:tc>
      </w:tr>
      <w:tr w:rsidR="00D212D8" w:rsidRPr="00BE3319" w:rsidTr="001A02C2">
        <w:tc>
          <w:tcPr>
            <w:tcW w:w="2808" w:type="dxa"/>
            <w:tcBorders>
              <w:top w:val="single" w:sz="4" w:space="0" w:color="auto"/>
              <w:left w:val="single" w:sz="4" w:space="0" w:color="auto"/>
              <w:bottom w:val="single" w:sz="4" w:space="0" w:color="auto"/>
              <w:right w:val="single" w:sz="4" w:space="0" w:color="auto"/>
            </w:tcBorders>
          </w:tcPr>
          <w:p w:rsidR="00C5742B" w:rsidRDefault="00D212D8" w:rsidP="001A02C2">
            <w:pPr>
              <w:rPr>
                <w:rFonts w:ascii="Arial" w:hAnsi="Arial" w:cs="Arial"/>
              </w:rPr>
            </w:pPr>
            <w:r w:rsidRPr="00BE3319">
              <w:rPr>
                <w:rFonts w:ascii="Arial" w:hAnsi="Arial" w:cs="Arial"/>
              </w:rPr>
              <w:t>Ответственный исполнитель</w:t>
            </w:r>
          </w:p>
          <w:p w:rsidR="00D212D8" w:rsidRPr="00BE3319" w:rsidRDefault="00D212D8" w:rsidP="001A02C2">
            <w:pPr>
              <w:rPr>
                <w:rFonts w:ascii="Arial" w:hAnsi="Arial" w:cs="Arial"/>
              </w:rPr>
            </w:pPr>
            <w:r w:rsidRPr="00BE3319">
              <w:rPr>
                <w:rFonts w:ascii="Arial" w:hAnsi="Arial" w:cs="Arial"/>
              </w:rPr>
              <w:t xml:space="preserve">Программы </w:t>
            </w:r>
          </w:p>
        </w:tc>
        <w:tc>
          <w:tcPr>
            <w:tcW w:w="7020"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jc w:val="both"/>
              <w:rPr>
                <w:rFonts w:ascii="Arial" w:hAnsi="Arial" w:cs="Arial"/>
              </w:rPr>
            </w:pPr>
            <w:r w:rsidRPr="00BE3319">
              <w:rPr>
                <w:rFonts w:ascii="Arial" w:hAnsi="Arial" w:cs="Arial"/>
              </w:rPr>
              <w:t xml:space="preserve"> Администрация Большеулуйского района </w:t>
            </w:r>
          </w:p>
          <w:p w:rsidR="00D212D8" w:rsidRPr="00BE3319" w:rsidRDefault="00D212D8" w:rsidP="001A02C2">
            <w:pPr>
              <w:jc w:val="both"/>
              <w:rPr>
                <w:rFonts w:ascii="Arial" w:hAnsi="Arial" w:cs="Arial"/>
                <w:b/>
              </w:rPr>
            </w:pPr>
          </w:p>
          <w:p w:rsidR="00D212D8" w:rsidRPr="00BE3319" w:rsidRDefault="00D212D8" w:rsidP="001A02C2">
            <w:pPr>
              <w:jc w:val="both"/>
              <w:rPr>
                <w:rFonts w:ascii="Arial" w:hAnsi="Arial" w:cs="Arial"/>
                <w:b/>
              </w:rPr>
            </w:pPr>
          </w:p>
        </w:tc>
      </w:tr>
      <w:tr w:rsidR="00D212D8" w:rsidRPr="00BE3319" w:rsidTr="001A02C2">
        <w:tc>
          <w:tcPr>
            <w:tcW w:w="2808"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rPr>
                <w:rFonts w:ascii="Arial" w:hAnsi="Arial" w:cs="Arial"/>
              </w:rPr>
            </w:pPr>
            <w:r w:rsidRPr="00BE3319">
              <w:rPr>
                <w:rFonts w:ascii="Arial" w:hAnsi="Arial" w:cs="Arial"/>
              </w:rPr>
              <w:t>Соисполнители муниципальной Программы</w:t>
            </w:r>
          </w:p>
        </w:tc>
        <w:tc>
          <w:tcPr>
            <w:tcW w:w="7020"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jc w:val="both"/>
              <w:rPr>
                <w:rFonts w:ascii="Arial" w:hAnsi="Arial" w:cs="Arial"/>
              </w:rPr>
            </w:pPr>
            <w:r w:rsidRPr="00BE3319">
              <w:rPr>
                <w:rFonts w:ascii="Arial" w:hAnsi="Arial" w:cs="Arial"/>
              </w:rPr>
              <w:t>Отдел социальной защиты населения Администрации Большеулуйского района</w:t>
            </w:r>
          </w:p>
        </w:tc>
      </w:tr>
      <w:tr w:rsidR="00D212D8" w:rsidRPr="00BE3319" w:rsidTr="001A02C2">
        <w:tc>
          <w:tcPr>
            <w:tcW w:w="2808"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rPr>
                <w:rFonts w:ascii="Arial" w:hAnsi="Arial" w:cs="Arial"/>
              </w:rPr>
            </w:pPr>
            <w:r w:rsidRPr="00BE3319">
              <w:rPr>
                <w:rFonts w:ascii="Arial" w:hAnsi="Arial" w:cs="Arial"/>
              </w:rPr>
              <w:t>Подпрограммы Программы</w:t>
            </w:r>
          </w:p>
        </w:tc>
        <w:tc>
          <w:tcPr>
            <w:tcW w:w="7020"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pStyle w:val="ConsPlusCell"/>
              <w:spacing w:after="120"/>
              <w:jc w:val="both"/>
              <w:rPr>
                <w:sz w:val="24"/>
                <w:szCs w:val="24"/>
              </w:rPr>
            </w:pPr>
            <w:r w:rsidRPr="00BE3319">
              <w:rPr>
                <w:sz w:val="24"/>
                <w:szCs w:val="24"/>
              </w:rPr>
              <w:t xml:space="preserve">Подпрограмма № 1. «Стимулирование жилищного строительства на территории Большеулуйского района»  </w:t>
            </w:r>
          </w:p>
        </w:tc>
      </w:tr>
      <w:tr w:rsidR="00D212D8" w:rsidRPr="00BE3319" w:rsidTr="001A02C2">
        <w:tc>
          <w:tcPr>
            <w:tcW w:w="2808"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rPr>
                <w:rFonts w:ascii="Arial" w:hAnsi="Arial" w:cs="Arial"/>
              </w:rPr>
            </w:pPr>
            <w:r w:rsidRPr="00BE3319">
              <w:rPr>
                <w:rFonts w:ascii="Arial" w:hAnsi="Arial" w:cs="Arial"/>
              </w:rPr>
              <w:t>Цель Программы</w:t>
            </w:r>
          </w:p>
          <w:p w:rsidR="00D212D8" w:rsidRPr="00BE3319" w:rsidRDefault="00D212D8" w:rsidP="001A02C2">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widowControl w:val="0"/>
              <w:autoSpaceDE w:val="0"/>
              <w:autoSpaceDN w:val="0"/>
              <w:adjustRightInd w:val="0"/>
              <w:jc w:val="both"/>
              <w:rPr>
                <w:rFonts w:ascii="Arial" w:hAnsi="Arial" w:cs="Arial"/>
              </w:rPr>
            </w:pPr>
            <w:r w:rsidRPr="00BE3319">
              <w:rPr>
                <w:rFonts w:ascii="Arial" w:hAnsi="Arial" w:cs="Arial"/>
              </w:rPr>
              <w:t xml:space="preserve">- повышение доступности жилья и улучшение жилищных условий граждан, проживающих на территории Большеулуйского района. </w:t>
            </w:r>
          </w:p>
          <w:p w:rsidR="00D212D8" w:rsidRPr="00BE3319" w:rsidRDefault="00D212D8" w:rsidP="001A02C2">
            <w:pPr>
              <w:widowControl w:val="0"/>
              <w:autoSpaceDE w:val="0"/>
              <w:autoSpaceDN w:val="0"/>
              <w:adjustRightInd w:val="0"/>
              <w:jc w:val="both"/>
              <w:rPr>
                <w:rFonts w:ascii="Arial" w:hAnsi="Arial" w:cs="Arial"/>
              </w:rPr>
            </w:pPr>
            <w:r w:rsidRPr="00BE3319">
              <w:rPr>
                <w:rFonts w:ascii="Arial" w:hAnsi="Arial" w:cs="Arial"/>
              </w:rPr>
              <w:t>- создание условий для увеличения объемов ввода жилья, в том числе экономического класса.</w:t>
            </w:r>
          </w:p>
        </w:tc>
      </w:tr>
      <w:tr w:rsidR="00D212D8" w:rsidRPr="00BE3319" w:rsidTr="001A02C2">
        <w:trPr>
          <w:trHeight w:val="431"/>
        </w:trPr>
        <w:tc>
          <w:tcPr>
            <w:tcW w:w="2808"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rPr>
                <w:rFonts w:ascii="Arial" w:hAnsi="Arial" w:cs="Arial"/>
              </w:rPr>
            </w:pPr>
            <w:r w:rsidRPr="00BE3319">
              <w:rPr>
                <w:rFonts w:ascii="Arial" w:hAnsi="Arial" w:cs="Arial"/>
              </w:rPr>
              <w:t>Задачи Программы</w:t>
            </w:r>
          </w:p>
          <w:p w:rsidR="00D212D8" w:rsidRPr="00BE3319" w:rsidRDefault="00D212D8" w:rsidP="001A02C2">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widowControl w:val="0"/>
              <w:autoSpaceDE w:val="0"/>
              <w:autoSpaceDN w:val="0"/>
              <w:adjustRightInd w:val="0"/>
              <w:jc w:val="both"/>
              <w:rPr>
                <w:rFonts w:ascii="Arial" w:hAnsi="Arial" w:cs="Arial"/>
              </w:rPr>
            </w:pPr>
            <w:r w:rsidRPr="00BE3319">
              <w:rPr>
                <w:rFonts w:ascii="Arial" w:hAnsi="Arial" w:cs="Arial"/>
                <w:bCs/>
              </w:rPr>
              <w:t xml:space="preserve">- </w:t>
            </w:r>
            <w:r w:rsidRPr="00BE3319">
              <w:rPr>
                <w:rFonts w:ascii="Arial" w:hAnsi="Arial" w:cs="Arial"/>
              </w:rPr>
              <w:t xml:space="preserve">муниципальная поддержка индивидуальных застройщиков, направленная на оказание помощи в обеспечении доступным жильем, путем строительства жилья гражданами; </w:t>
            </w:r>
          </w:p>
          <w:p w:rsidR="00D212D8" w:rsidRPr="00BE3319" w:rsidRDefault="00D212D8" w:rsidP="001A02C2">
            <w:pPr>
              <w:widowControl w:val="0"/>
              <w:autoSpaceDE w:val="0"/>
              <w:autoSpaceDN w:val="0"/>
              <w:adjustRightInd w:val="0"/>
              <w:jc w:val="both"/>
              <w:rPr>
                <w:rFonts w:ascii="Arial" w:hAnsi="Arial" w:cs="Arial"/>
              </w:rPr>
            </w:pPr>
            <w:r w:rsidRPr="00BE3319">
              <w:rPr>
                <w:rFonts w:ascii="Arial" w:hAnsi="Arial" w:cs="Arial"/>
              </w:rPr>
              <w:t>- формирование земельных участков для жилищного строительства с обеспечением их коммунальной и транспортной инфраструктурой</w:t>
            </w:r>
          </w:p>
        </w:tc>
      </w:tr>
      <w:tr w:rsidR="00D212D8" w:rsidRPr="00BE3319" w:rsidTr="001A02C2">
        <w:tc>
          <w:tcPr>
            <w:tcW w:w="2808"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rPr>
                <w:rFonts w:ascii="Arial" w:hAnsi="Arial" w:cs="Arial"/>
              </w:rPr>
            </w:pPr>
            <w:r w:rsidRPr="00BE3319">
              <w:rPr>
                <w:rFonts w:ascii="Arial" w:hAnsi="Arial" w:cs="Arial"/>
              </w:rPr>
              <w:t>Этапы и сроки реализации Программы</w:t>
            </w:r>
          </w:p>
          <w:p w:rsidR="00D212D8" w:rsidRPr="00BE3319" w:rsidRDefault="00D212D8" w:rsidP="001A02C2">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jc w:val="both"/>
              <w:rPr>
                <w:rFonts w:ascii="Arial" w:hAnsi="Arial" w:cs="Arial"/>
              </w:rPr>
            </w:pPr>
            <w:r w:rsidRPr="00BE3319">
              <w:rPr>
                <w:rFonts w:ascii="Arial" w:hAnsi="Arial" w:cs="Arial"/>
              </w:rPr>
              <w:t>2019 – 2021 годы</w:t>
            </w:r>
          </w:p>
          <w:p w:rsidR="00D212D8" w:rsidRPr="00BE3319" w:rsidRDefault="00D212D8" w:rsidP="001A02C2">
            <w:pPr>
              <w:jc w:val="both"/>
              <w:rPr>
                <w:rFonts w:ascii="Arial" w:hAnsi="Arial" w:cs="Arial"/>
              </w:rPr>
            </w:pPr>
            <w:r w:rsidRPr="00BE3319">
              <w:rPr>
                <w:rFonts w:ascii="Arial" w:hAnsi="Arial" w:cs="Arial"/>
                <w:lang w:val="en-US"/>
              </w:rPr>
              <w:t>I</w:t>
            </w:r>
            <w:r w:rsidRPr="00BE3319">
              <w:rPr>
                <w:rFonts w:ascii="Arial" w:hAnsi="Arial" w:cs="Arial"/>
              </w:rPr>
              <w:t xml:space="preserve"> этап – 2019 год;</w:t>
            </w:r>
          </w:p>
          <w:p w:rsidR="00D212D8" w:rsidRPr="00BE3319" w:rsidRDefault="00D212D8" w:rsidP="001A02C2">
            <w:pPr>
              <w:jc w:val="both"/>
              <w:rPr>
                <w:rFonts w:ascii="Arial" w:hAnsi="Arial" w:cs="Arial"/>
              </w:rPr>
            </w:pPr>
            <w:r w:rsidRPr="00BE3319">
              <w:rPr>
                <w:rFonts w:ascii="Arial" w:hAnsi="Arial" w:cs="Arial"/>
                <w:lang w:val="en-US"/>
              </w:rPr>
              <w:t>II</w:t>
            </w:r>
            <w:r w:rsidRPr="00BE3319">
              <w:rPr>
                <w:rFonts w:ascii="Arial" w:hAnsi="Arial" w:cs="Arial"/>
              </w:rPr>
              <w:t xml:space="preserve"> этап – 2020 год;</w:t>
            </w:r>
          </w:p>
          <w:p w:rsidR="00D212D8" w:rsidRPr="00BE3319" w:rsidRDefault="00D212D8" w:rsidP="001A02C2">
            <w:pPr>
              <w:jc w:val="both"/>
              <w:rPr>
                <w:rFonts w:ascii="Arial" w:hAnsi="Arial" w:cs="Arial"/>
              </w:rPr>
            </w:pPr>
            <w:r w:rsidRPr="00BE3319">
              <w:rPr>
                <w:rFonts w:ascii="Arial" w:hAnsi="Arial" w:cs="Arial"/>
                <w:lang w:val="en-US"/>
              </w:rPr>
              <w:t>III</w:t>
            </w:r>
            <w:r w:rsidRPr="00BE3319">
              <w:rPr>
                <w:rFonts w:ascii="Arial" w:hAnsi="Arial" w:cs="Arial"/>
              </w:rPr>
              <w:t xml:space="preserve"> этап – 2021 год;  </w:t>
            </w:r>
          </w:p>
        </w:tc>
      </w:tr>
      <w:tr w:rsidR="00D212D8" w:rsidRPr="00BE3319" w:rsidTr="001A02C2">
        <w:tc>
          <w:tcPr>
            <w:tcW w:w="2808"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rPr>
                <w:rFonts w:ascii="Arial" w:hAnsi="Arial" w:cs="Arial"/>
              </w:rPr>
            </w:pPr>
            <w:r w:rsidRPr="00BE3319">
              <w:rPr>
                <w:rFonts w:ascii="Arial" w:hAnsi="Arial" w:cs="Arial"/>
              </w:rPr>
              <w:t xml:space="preserve">Целевые показатели и показателей результативности Программы  </w:t>
            </w:r>
          </w:p>
          <w:p w:rsidR="00D212D8" w:rsidRPr="00BE3319" w:rsidRDefault="00D212D8" w:rsidP="001A02C2">
            <w:pPr>
              <w:rPr>
                <w:rFonts w:ascii="Arial" w:hAnsi="Arial" w:cs="Arial"/>
              </w:rPr>
            </w:pPr>
          </w:p>
          <w:p w:rsidR="00D212D8" w:rsidRPr="00BE3319" w:rsidRDefault="00D212D8" w:rsidP="001A02C2">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pStyle w:val="ConsPlusCell"/>
              <w:jc w:val="both"/>
              <w:rPr>
                <w:bCs/>
                <w:sz w:val="24"/>
                <w:szCs w:val="24"/>
              </w:rPr>
            </w:pPr>
            <w:r w:rsidRPr="00BE3319">
              <w:rPr>
                <w:bCs/>
                <w:sz w:val="24"/>
                <w:szCs w:val="24"/>
              </w:rPr>
              <w:t xml:space="preserve">- количество семей, улучшивших жилищные условия за счет полученных субсидий всего: </w:t>
            </w:r>
            <w:proofErr w:type="gramStart"/>
            <w:r w:rsidRPr="00BE3319">
              <w:rPr>
                <w:bCs/>
                <w:sz w:val="24"/>
                <w:szCs w:val="24"/>
              </w:rPr>
              <w:t>1</w:t>
            </w:r>
            <w:proofErr w:type="gramEnd"/>
            <w:r w:rsidR="006C71AC">
              <w:rPr>
                <w:bCs/>
                <w:sz w:val="24"/>
                <w:szCs w:val="24"/>
              </w:rPr>
              <w:t xml:space="preserve"> </w:t>
            </w:r>
            <w:r w:rsidRPr="00BE3319">
              <w:rPr>
                <w:bCs/>
                <w:sz w:val="24"/>
                <w:szCs w:val="24"/>
              </w:rPr>
              <w:t xml:space="preserve">семья  </w:t>
            </w:r>
          </w:p>
          <w:p w:rsidR="00D212D8" w:rsidRPr="00BE3319" w:rsidRDefault="00D212D8" w:rsidP="001A02C2">
            <w:pPr>
              <w:pStyle w:val="ConsPlusCell"/>
              <w:jc w:val="both"/>
              <w:rPr>
                <w:bCs/>
                <w:sz w:val="24"/>
                <w:szCs w:val="24"/>
              </w:rPr>
            </w:pPr>
            <w:r w:rsidRPr="00BE3319">
              <w:rPr>
                <w:bCs/>
                <w:sz w:val="24"/>
                <w:szCs w:val="24"/>
              </w:rPr>
              <w:t>Объем построенного и введенного в эксплуатацию жилья в рамках реализации мероприятий Программы всего: 1</w:t>
            </w:r>
            <w:r w:rsidRPr="00BE3319">
              <w:rPr>
                <w:bCs/>
                <w:color w:val="FF0000"/>
                <w:sz w:val="24"/>
                <w:szCs w:val="24"/>
              </w:rPr>
              <w:t xml:space="preserve"> </w:t>
            </w:r>
            <w:r w:rsidRPr="00BE3319">
              <w:rPr>
                <w:bCs/>
                <w:sz w:val="24"/>
                <w:szCs w:val="24"/>
              </w:rPr>
              <w:t>дома</w:t>
            </w:r>
          </w:p>
          <w:p w:rsidR="00D212D8" w:rsidRPr="00BE3319" w:rsidRDefault="00D212D8" w:rsidP="001A02C2">
            <w:pPr>
              <w:pStyle w:val="ConsPlusCell"/>
              <w:jc w:val="both"/>
              <w:rPr>
                <w:bCs/>
                <w:sz w:val="24"/>
                <w:szCs w:val="24"/>
              </w:rPr>
            </w:pPr>
            <w:r w:rsidRPr="00BE3319">
              <w:rPr>
                <w:bCs/>
                <w:sz w:val="24"/>
                <w:szCs w:val="24"/>
              </w:rPr>
              <w:t xml:space="preserve">в том числе по годам: </w:t>
            </w:r>
          </w:p>
          <w:p w:rsidR="00D212D8" w:rsidRPr="00BE3319" w:rsidRDefault="00D212D8" w:rsidP="001A02C2">
            <w:pPr>
              <w:pStyle w:val="ConsPlusCell"/>
              <w:jc w:val="both"/>
              <w:rPr>
                <w:bCs/>
                <w:sz w:val="24"/>
                <w:szCs w:val="24"/>
              </w:rPr>
            </w:pPr>
            <w:r w:rsidRPr="00BE3319">
              <w:rPr>
                <w:bCs/>
                <w:sz w:val="24"/>
                <w:szCs w:val="24"/>
              </w:rPr>
              <w:t>2019 год-1 д. /60,0м2;</w:t>
            </w:r>
          </w:p>
          <w:p w:rsidR="00D212D8" w:rsidRPr="00BE3319" w:rsidRDefault="00D212D8" w:rsidP="001A02C2">
            <w:pPr>
              <w:pStyle w:val="ConsPlusCell"/>
              <w:jc w:val="both"/>
              <w:rPr>
                <w:bCs/>
                <w:sz w:val="24"/>
                <w:szCs w:val="24"/>
              </w:rPr>
            </w:pPr>
            <w:r w:rsidRPr="00BE3319">
              <w:rPr>
                <w:bCs/>
                <w:sz w:val="24"/>
                <w:szCs w:val="24"/>
              </w:rPr>
              <w:t>2020 год- 0;</w:t>
            </w:r>
          </w:p>
          <w:p w:rsidR="00D212D8" w:rsidRPr="00BE3319" w:rsidRDefault="00D212D8" w:rsidP="001A02C2">
            <w:pPr>
              <w:pStyle w:val="ConsPlusCell"/>
              <w:jc w:val="both"/>
              <w:rPr>
                <w:bCs/>
                <w:color w:val="FF0000"/>
                <w:sz w:val="24"/>
                <w:szCs w:val="24"/>
              </w:rPr>
            </w:pPr>
            <w:r w:rsidRPr="00BE3319">
              <w:rPr>
                <w:bCs/>
                <w:sz w:val="24"/>
                <w:szCs w:val="24"/>
              </w:rPr>
              <w:lastRenderedPageBreak/>
              <w:t xml:space="preserve">2021 год- 0.  </w:t>
            </w:r>
            <w:r w:rsidRPr="00BE3319">
              <w:rPr>
                <w:bCs/>
                <w:color w:val="FF0000"/>
                <w:sz w:val="24"/>
                <w:szCs w:val="24"/>
              </w:rPr>
              <w:t xml:space="preserve">  </w:t>
            </w:r>
          </w:p>
          <w:p w:rsidR="00D212D8" w:rsidRPr="00BE3319" w:rsidRDefault="00D212D8" w:rsidP="001A02C2">
            <w:pPr>
              <w:pStyle w:val="ConsPlusCell"/>
              <w:jc w:val="both"/>
              <w:rPr>
                <w:bCs/>
                <w:sz w:val="24"/>
                <w:szCs w:val="24"/>
              </w:rPr>
            </w:pPr>
            <w:r w:rsidRPr="00BE3319">
              <w:rPr>
                <w:bCs/>
                <w:sz w:val="24"/>
                <w:szCs w:val="24"/>
              </w:rPr>
              <w:t xml:space="preserve">- годовой объем ввода жилья, в том числе по годам: </w:t>
            </w:r>
          </w:p>
          <w:p w:rsidR="00D212D8" w:rsidRPr="00BE3319" w:rsidRDefault="00D212D8" w:rsidP="001A02C2">
            <w:pPr>
              <w:pStyle w:val="ConsPlusCell"/>
              <w:jc w:val="both"/>
              <w:rPr>
                <w:bCs/>
                <w:sz w:val="24"/>
                <w:szCs w:val="24"/>
              </w:rPr>
            </w:pPr>
            <w:r w:rsidRPr="00BE3319">
              <w:rPr>
                <w:bCs/>
                <w:sz w:val="24"/>
                <w:szCs w:val="24"/>
              </w:rPr>
              <w:t>2019 год-0;</w:t>
            </w:r>
          </w:p>
          <w:p w:rsidR="00D212D8" w:rsidRPr="00BE3319" w:rsidRDefault="00D212D8" w:rsidP="001A02C2">
            <w:pPr>
              <w:pStyle w:val="ConsPlusCell"/>
              <w:jc w:val="both"/>
              <w:rPr>
                <w:bCs/>
                <w:sz w:val="24"/>
                <w:szCs w:val="24"/>
              </w:rPr>
            </w:pPr>
            <w:r w:rsidRPr="00BE3319">
              <w:rPr>
                <w:bCs/>
                <w:sz w:val="24"/>
                <w:szCs w:val="24"/>
              </w:rPr>
              <w:t>2020 год-0;</w:t>
            </w:r>
          </w:p>
          <w:p w:rsidR="00D212D8" w:rsidRPr="00BE3319" w:rsidRDefault="00D212D8" w:rsidP="001A02C2">
            <w:pPr>
              <w:pStyle w:val="ConsPlusCell"/>
              <w:jc w:val="both"/>
              <w:rPr>
                <w:bCs/>
                <w:sz w:val="24"/>
                <w:szCs w:val="24"/>
              </w:rPr>
            </w:pPr>
            <w:r w:rsidRPr="00BE3319">
              <w:rPr>
                <w:bCs/>
                <w:sz w:val="24"/>
                <w:szCs w:val="24"/>
              </w:rPr>
              <w:t>2021 год-0.</w:t>
            </w:r>
          </w:p>
        </w:tc>
      </w:tr>
      <w:tr w:rsidR="00D212D8" w:rsidRPr="00BE3319" w:rsidTr="001A02C2">
        <w:tc>
          <w:tcPr>
            <w:tcW w:w="2808"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rPr>
                <w:rFonts w:ascii="Arial" w:hAnsi="Arial" w:cs="Arial"/>
              </w:rPr>
            </w:pPr>
            <w:r w:rsidRPr="00BE3319">
              <w:rPr>
                <w:rFonts w:ascii="Arial" w:hAnsi="Arial" w:cs="Arial"/>
              </w:rPr>
              <w:lastRenderedPageBreak/>
              <w:t>Ресурсное обеспечение Программы</w:t>
            </w:r>
          </w:p>
        </w:tc>
        <w:tc>
          <w:tcPr>
            <w:tcW w:w="7020" w:type="dxa"/>
            <w:tcBorders>
              <w:top w:val="single" w:sz="4" w:space="0" w:color="auto"/>
              <w:left w:val="single" w:sz="4" w:space="0" w:color="auto"/>
              <w:bottom w:val="single" w:sz="4" w:space="0" w:color="auto"/>
              <w:right w:val="single" w:sz="4" w:space="0" w:color="auto"/>
            </w:tcBorders>
          </w:tcPr>
          <w:p w:rsidR="00D212D8" w:rsidRPr="00BE3319" w:rsidRDefault="00D212D8" w:rsidP="001A02C2">
            <w:pPr>
              <w:jc w:val="both"/>
              <w:rPr>
                <w:rFonts w:ascii="Arial" w:hAnsi="Arial" w:cs="Arial"/>
              </w:rPr>
            </w:pPr>
            <w:r w:rsidRPr="00BE3319">
              <w:rPr>
                <w:rFonts w:ascii="Arial" w:hAnsi="Arial" w:cs="Arial"/>
              </w:rPr>
              <w:t xml:space="preserve">Всего из бюджетов: 3261,6 тыс. рублей, в том числе: из местного бюджета – 261,6 тыс. рублей, из краевого бюджета 3000,0 тыс. рублей. </w:t>
            </w:r>
          </w:p>
          <w:p w:rsidR="00D212D8" w:rsidRPr="00BE3319" w:rsidRDefault="00D212D8" w:rsidP="001A02C2">
            <w:pPr>
              <w:jc w:val="both"/>
              <w:rPr>
                <w:rFonts w:ascii="Arial" w:hAnsi="Arial" w:cs="Arial"/>
              </w:rPr>
            </w:pPr>
            <w:r w:rsidRPr="00BE3319">
              <w:rPr>
                <w:rFonts w:ascii="Arial" w:hAnsi="Arial" w:cs="Arial"/>
              </w:rPr>
              <w:t xml:space="preserve">По годам:  </w:t>
            </w:r>
          </w:p>
          <w:p w:rsidR="00D212D8" w:rsidRPr="00BE3319" w:rsidRDefault="00D212D8" w:rsidP="001A02C2">
            <w:pPr>
              <w:jc w:val="both"/>
              <w:rPr>
                <w:rFonts w:ascii="Arial" w:hAnsi="Arial" w:cs="Arial"/>
              </w:rPr>
            </w:pPr>
            <w:r w:rsidRPr="00BE3319">
              <w:rPr>
                <w:rFonts w:ascii="Arial" w:hAnsi="Arial" w:cs="Arial"/>
              </w:rPr>
              <w:t>2019 год- 3261,6 тыс. рублей;</w:t>
            </w:r>
          </w:p>
          <w:p w:rsidR="00D212D8" w:rsidRPr="00BE3319" w:rsidRDefault="00D212D8" w:rsidP="001A02C2">
            <w:pPr>
              <w:jc w:val="both"/>
              <w:rPr>
                <w:rFonts w:ascii="Arial" w:hAnsi="Arial" w:cs="Arial"/>
              </w:rPr>
            </w:pPr>
            <w:r w:rsidRPr="00BE3319">
              <w:rPr>
                <w:rFonts w:ascii="Arial" w:hAnsi="Arial" w:cs="Arial"/>
              </w:rPr>
              <w:t>2020 год- 0 тыс. рублей;</w:t>
            </w:r>
          </w:p>
          <w:p w:rsidR="00D212D8" w:rsidRPr="00BE3319" w:rsidRDefault="00D212D8" w:rsidP="001A02C2">
            <w:pPr>
              <w:jc w:val="both"/>
              <w:rPr>
                <w:rFonts w:ascii="Arial" w:hAnsi="Arial" w:cs="Arial"/>
              </w:rPr>
            </w:pPr>
            <w:r w:rsidRPr="00BE3319">
              <w:rPr>
                <w:rFonts w:ascii="Arial" w:hAnsi="Arial" w:cs="Arial"/>
              </w:rPr>
              <w:t>2021 год -0тыс. рублей</w:t>
            </w:r>
          </w:p>
        </w:tc>
      </w:tr>
      <w:tr w:rsidR="00D212D8" w:rsidRPr="00BE3319" w:rsidTr="001A02C2">
        <w:tc>
          <w:tcPr>
            <w:tcW w:w="2808" w:type="dxa"/>
            <w:tcBorders>
              <w:top w:val="single" w:sz="4" w:space="0" w:color="auto"/>
            </w:tcBorders>
          </w:tcPr>
          <w:p w:rsidR="00D212D8" w:rsidRPr="00BE3319" w:rsidRDefault="00D212D8" w:rsidP="001A02C2">
            <w:pPr>
              <w:rPr>
                <w:rFonts w:ascii="Arial" w:hAnsi="Arial" w:cs="Arial"/>
              </w:rPr>
            </w:pPr>
          </w:p>
        </w:tc>
        <w:tc>
          <w:tcPr>
            <w:tcW w:w="7020" w:type="dxa"/>
            <w:tcBorders>
              <w:top w:val="single" w:sz="4" w:space="0" w:color="auto"/>
            </w:tcBorders>
          </w:tcPr>
          <w:p w:rsidR="00D212D8" w:rsidRPr="00BE3319" w:rsidRDefault="00D212D8" w:rsidP="001A02C2">
            <w:pPr>
              <w:rPr>
                <w:rFonts w:ascii="Arial" w:hAnsi="Arial" w:cs="Arial"/>
              </w:rPr>
            </w:pPr>
          </w:p>
        </w:tc>
      </w:tr>
    </w:tbl>
    <w:p w:rsidR="00D212D8" w:rsidRPr="00BE3319" w:rsidRDefault="00D212D8" w:rsidP="00360BA6">
      <w:pPr>
        <w:autoSpaceDE w:val="0"/>
        <w:autoSpaceDN w:val="0"/>
        <w:adjustRightInd w:val="0"/>
        <w:ind w:firstLine="709"/>
        <w:jc w:val="center"/>
        <w:outlineLvl w:val="0"/>
        <w:rPr>
          <w:rFonts w:ascii="Arial" w:hAnsi="Arial" w:cs="Arial"/>
          <w:b/>
        </w:rPr>
      </w:pPr>
      <w:r w:rsidRPr="00BE3319">
        <w:rPr>
          <w:rFonts w:ascii="Arial" w:hAnsi="Arial" w:cs="Arial"/>
          <w:b/>
        </w:rPr>
        <w:t>2. Характеристика текущего состояния социально-экономического развития в сфере реализации Программы</w:t>
      </w:r>
    </w:p>
    <w:p w:rsidR="00D212D8" w:rsidRPr="00BE3319" w:rsidRDefault="00D212D8" w:rsidP="00D212D8">
      <w:pPr>
        <w:widowControl w:val="0"/>
        <w:autoSpaceDE w:val="0"/>
        <w:autoSpaceDN w:val="0"/>
        <w:adjustRightInd w:val="0"/>
        <w:ind w:firstLine="540"/>
        <w:jc w:val="both"/>
        <w:rPr>
          <w:rFonts w:ascii="Arial" w:hAnsi="Arial" w:cs="Arial"/>
        </w:rPr>
      </w:pPr>
      <w:r w:rsidRPr="00BE3319">
        <w:rPr>
          <w:rFonts w:ascii="Arial" w:hAnsi="Arial" w:cs="Arial"/>
        </w:rPr>
        <w:t xml:space="preserve">Большая часть имеющегося жилого фонда в районе находится в ветхом и неудовлетворительном состоянии. Строительство жилых домов за счет средств организаций и предприятий не ведется. В районе преимущественно преобладает жилой фонд в деревянном исполнении, который с каждым годом ветшает и требуется его планомерное обновление. В отдаленных деревнях ежегодно исчезают старые, нежилые, заброшенные дома. Семьи из таких деревень выезжают в центральные населенные пункты сельсоветов и районный центр. Для расселения таких семей требуется жилье. Однако объемы строительства и ввода жилья не обеспечивают решения всех этих проблем.  </w:t>
      </w:r>
    </w:p>
    <w:p w:rsidR="00D212D8" w:rsidRPr="00BE3319" w:rsidRDefault="00D212D8" w:rsidP="00D212D8">
      <w:pPr>
        <w:widowControl w:val="0"/>
        <w:autoSpaceDE w:val="0"/>
        <w:autoSpaceDN w:val="0"/>
        <w:adjustRightInd w:val="0"/>
        <w:ind w:firstLine="540"/>
        <w:jc w:val="both"/>
        <w:rPr>
          <w:rFonts w:ascii="Arial" w:hAnsi="Arial" w:cs="Arial"/>
        </w:rPr>
      </w:pPr>
      <w:r w:rsidRPr="00BE3319">
        <w:rPr>
          <w:rFonts w:ascii="Arial" w:hAnsi="Arial" w:cs="Arial"/>
        </w:rPr>
        <w:t xml:space="preserve">Увеличение отставания села от города по социально-бытовому уровню жизни ведут к ухудшению демографической ситуации, сокращению численности населения района, преобладанию пожилых людей в возрастной структуре населения. </w:t>
      </w:r>
    </w:p>
    <w:p w:rsidR="00D212D8" w:rsidRDefault="00D212D8" w:rsidP="00D212D8">
      <w:pPr>
        <w:widowControl w:val="0"/>
        <w:autoSpaceDE w:val="0"/>
        <w:autoSpaceDN w:val="0"/>
        <w:adjustRightInd w:val="0"/>
        <w:ind w:firstLine="540"/>
        <w:jc w:val="both"/>
        <w:rPr>
          <w:rFonts w:ascii="Arial" w:hAnsi="Arial" w:cs="Arial"/>
        </w:rPr>
      </w:pPr>
      <w:r w:rsidRPr="00BE3319">
        <w:rPr>
          <w:rFonts w:ascii="Arial" w:hAnsi="Arial" w:cs="Arial"/>
        </w:rPr>
        <w:t>Разработка подпрограммы «Стимулирование жилищного строительства на территории Большеулуйского района»  обусловлена необходимостью решения в среднесрочной перспективе жилищных проблем и является логическим продолжением муниципальной долгосрочной целевой программы «Индивидуальный жилой дом» на 2013-2015 годы,  утвержденной Администрацией Большеулуйского района от 26.09.2012 года № 340-п,</w:t>
      </w:r>
      <w:r w:rsidR="00360BA6">
        <w:rPr>
          <w:rFonts w:ascii="Arial" w:hAnsi="Arial" w:cs="Arial"/>
        </w:rPr>
        <w:t xml:space="preserve"> </w:t>
      </w:r>
      <w:r w:rsidRPr="00BE3319">
        <w:rPr>
          <w:rFonts w:ascii="Arial" w:hAnsi="Arial" w:cs="Arial"/>
        </w:rPr>
        <w:t>в  направлении  выплат субсидий на реализацию публичных обязательств по ранее выданным свидетельствам на индивидуальное строительство жилых домов</w:t>
      </w:r>
    </w:p>
    <w:p w:rsidR="00360BA6" w:rsidRPr="00BE3319" w:rsidRDefault="00360BA6" w:rsidP="00D212D8">
      <w:pPr>
        <w:widowControl w:val="0"/>
        <w:autoSpaceDE w:val="0"/>
        <w:autoSpaceDN w:val="0"/>
        <w:adjustRightInd w:val="0"/>
        <w:ind w:firstLine="540"/>
        <w:jc w:val="both"/>
        <w:rPr>
          <w:rFonts w:ascii="Arial" w:hAnsi="Arial" w:cs="Arial"/>
        </w:rPr>
      </w:pPr>
    </w:p>
    <w:p w:rsidR="00360BA6" w:rsidRDefault="00D212D8" w:rsidP="00D212D8">
      <w:pPr>
        <w:autoSpaceDE w:val="0"/>
        <w:autoSpaceDN w:val="0"/>
        <w:adjustRightInd w:val="0"/>
        <w:ind w:firstLine="709"/>
        <w:jc w:val="center"/>
        <w:outlineLvl w:val="0"/>
        <w:rPr>
          <w:rFonts w:ascii="Arial" w:hAnsi="Arial" w:cs="Arial"/>
          <w:b/>
        </w:rPr>
      </w:pPr>
      <w:r w:rsidRPr="00BE3319">
        <w:rPr>
          <w:rFonts w:ascii="Arial" w:hAnsi="Arial" w:cs="Arial"/>
          <w:b/>
        </w:rPr>
        <w:t xml:space="preserve">3. Приоритеты муниципальной политики в сфере реализации </w:t>
      </w:r>
    </w:p>
    <w:p w:rsidR="00D212D8" w:rsidRPr="00BE3319" w:rsidRDefault="00D212D8" w:rsidP="00D212D8">
      <w:pPr>
        <w:autoSpaceDE w:val="0"/>
        <w:autoSpaceDN w:val="0"/>
        <w:adjustRightInd w:val="0"/>
        <w:ind w:firstLine="709"/>
        <w:jc w:val="center"/>
        <w:outlineLvl w:val="0"/>
        <w:rPr>
          <w:rFonts w:ascii="Arial" w:hAnsi="Arial" w:cs="Arial"/>
          <w:b/>
        </w:rPr>
      </w:pPr>
      <w:r w:rsidRPr="00BE3319">
        <w:rPr>
          <w:rFonts w:ascii="Arial" w:hAnsi="Arial" w:cs="Arial"/>
          <w:b/>
        </w:rPr>
        <w:t>Программы, цели задачи, прогноз развития</w:t>
      </w:r>
    </w:p>
    <w:p w:rsidR="00D212D8" w:rsidRPr="00BE3319" w:rsidRDefault="00D212D8" w:rsidP="00D212D8">
      <w:pPr>
        <w:autoSpaceDE w:val="0"/>
        <w:autoSpaceDN w:val="0"/>
        <w:adjustRightInd w:val="0"/>
        <w:ind w:firstLine="709"/>
        <w:jc w:val="center"/>
        <w:outlineLvl w:val="0"/>
        <w:rPr>
          <w:rFonts w:ascii="Arial" w:hAnsi="Arial" w:cs="Arial"/>
          <w:b/>
        </w:rPr>
      </w:pPr>
    </w:p>
    <w:p w:rsidR="00D212D8" w:rsidRPr="00BE3319" w:rsidRDefault="00D212D8" w:rsidP="00D212D8">
      <w:pPr>
        <w:autoSpaceDE w:val="0"/>
        <w:autoSpaceDN w:val="0"/>
        <w:adjustRightInd w:val="0"/>
        <w:ind w:firstLine="709"/>
        <w:jc w:val="center"/>
        <w:outlineLvl w:val="0"/>
        <w:rPr>
          <w:rFonts w:ascii="Arial" w:hAnsi="Arial" w:cs="Arial"/>
          <w:b/>
        </w:rPr>
      </w:pPr>
      <w:r w:rsidRPr="00BE3319">
        <w:rPr>
          <w:rFonts w:ascii="Arial" w:hAnsi="Arial" w:cs="Arial"/>
          <w:b/>
        </w:rPr>
        <w:t xml:space="preserve">3.1. Приоритеты муниципальной политики в сфере реализации Программы </w:t>
      </w:r>
    </w:p>
    <w:p w:rsidR="00D212D8" w:rsidRPr="00BE3319" w:rsidRDefault="00D212D8" w:rsidP="00D212D8">
      <w:pPr>
        <w:widowControl w:val="0"/>
        <w:autoSpaceDE w:val="0"/>
        <w:autoSpaceDN w:val="0"/>
        <w:adjustRightInd w:val="0"/>
        <w:ind w:firstLine="540"/>
        <w:jc w:val="both"/>
        <w:rPr>
          <w:rFonts w:ascii="Arial" w:hAnsi="Arial" w:cs="Arial"/>
        </w:rPr>
      </w:pPr>
      <w:r w:rsidRPr="00BE3319">
        <w:rPr>
          <w:rFonts w:ascii="Arial" w:hAnsi="Arial" w:cs="Arial"/>
        </w:rPr>
        <w:t xml:space="preserve">Обеспечение доступным жильем граждан является одним из приоритетов муниципальной политики по наращиванию экономического потенциала села, реализации национального проекта. Создание возможностей для стимулирования жилищного строительства позволит прекратить отток граждан из района. </w:t>
      </w:r>
    </w:p>
    <w:p w:rsidR="00D212D8" w:rsidRPr="00BE3319" w:rsidRDefault="00D212D8" w:rsidP="00D212D8">
      <w:pPr>
        <w:widowControl w:val="0"/>
        <w:autoSpaceDE w:val="0"/>
        <w:autoSpaceDN w:val="0"/>
        <w:adjustRightInd w:val="0"/>
        <w:ind w:firstLine="540"/>
        <w:jc w:val="both"/>
        <w:rPr>
          <w:rFonts w:ascii="Arial" w:hAnsi="Arial" w:cs="Arial"/>
        </w:rPr>
      </w:pPr>
      <w:r w:rsidRPr="00BE3319">
        <w:rPr>
          <w:rFonts w:ascii="Arial" w:hAnsi="Arial" w:cs="Arial"/>
        </w:rPr>
        <w:t>Возможность решения жилищной проблемы, в том числе с привлечением собственных средств граждан с долевым участием местного бюджета, создаст стимул к увеличению объемов индивидуального строительства, повышению уровня квалификации в целях роста заработной платы и дальнейшего профессионального роста.</w:t>
      </w:r>
    </w:p>
    <w:p w:rsidR="00D212D8" w:rsidRPr="00BE3319" w:rsidRDefault="00D212D8" w:rsidP="00D212D8">
      <w:pPr>
        <w:widowControl w:val="0"/>
        <w:autoSpaceDE w:val="0"/>
        <w:autoSpaceDN w:val="0"/>
        <w:adjustRightInd w:val="0"/>
        <w:ind w:firstLine="540"/>
        <w:jc w:val="both"/>
        <w:rPr>
          <w:rFonts w:ascii="Arial" w:hAnsi="Arial" w:cs="Arial"/>
        </w:rPr>
      </w:pPr>
      <w:r w:rsidRPr="00BE3319">
        <w:rPr>
          <w:rFonts w:ascii="Arial" w:hAnsi="Arial" w:cs="Arial"/>
        </w:rPr>
        <w:t xml:space="preserve">В роли основного стимула обновления жилищного фонда и закрепления граждан </w:t>
      </w:r>
      <w:r w:rsidRPr="00BE3319">
        <w:rPr>
          <w:rFonts w:ascii="Arial" w:hAnsi="Arial" w:cs="Arial"/>
        </w:rPr>
        <w:lastRenderedPageBreak/>
        <w:t xml:space="preserve">на территории района требуется муниципальная поддержка индивидуальных застройщиков частных жилых домов, направленная на оказание помощи в обеспечении доступным жильем на строительство жилья гражданами и создание системы муниципальной поддержки граждан для улучшения жилищных условий.  </w:t>
      </w:r>
    </w:p>
    <w:p w:rsidR="00D212D8" w:rsidRPr="00BE3319" w:rsidRDefault="00D212D8" w:rsidP="00D212D8">
      <w:pPr>
        <w:autoSpaceDE w:val="0"/>
        <w:autoSpaceDN w:val="0"/>
        <w:adjustRightInd w:val="0"/>
        <w:ind w:firstLine="709"/>
        <w:jc w:val="center"/>
        <w:outlineLvl w:val="0"/>
        <w:rPr>
          <w:rFonts w:ascii="Arial" w:hAnsi="Arial" w:cs="Arial"/>
          <w:b/>
        </w:rPr>
      </w:pPr>
    </w:p>
    <w:p w:rsidR="00D212D8" w:rsidRPr="00BE3319" w:rsidRDefault="00D212D8" w:rsidP="00D212D8">
      <w:pPr>
        <w:jc w:val="center"/>
        <w:rPr>
          <w:rFonts w:ascii="Arial" w:hAnsi="Arial" w:cs="Arial"/>
          <w:b/>
        </w:rPr>
      </w:pPr>
      <w:r w:rsidRPr="00BE3319">
        <w:rPr>
          <w:rFonts w:ascii="Arial" w:hAnsi="Arial" w:cs="Arial"/>
          <w:b/>
        </w:rPr>
        <w:t>3.2. Цели и задачи, прогноз конечных результатов Программы</w:t>
      </w:r>
    </w:p>
    <w:p w:rsidR="00D212D8" w:rsidRPr="00BE3319" w:rsidRDefault="00D212D8" w:rsidP="00D212D8">
      <w:pPr>
        <w:widowControl w:val="0"/>
        <w:autoSpaceDE w:val="0"/>
        <w:autoSpaceDN w:val="0"/>
        <w:adjustRightInd w:val="0"/>
        <w:ind w:firstLine="708"/>
        <w:jc w:val="both"/>
        <w:rPr>
          <w:rFonts w:ascii="Arial" w:hAnsi="Arial" w:cs="Arial"/>
        </w:rPr>
      </w:pPr>
      <w:r w:rsidRPr="00BE3319">
        <w:rPr>
          <w:rFonts w:ascii="Arial" w:hAnsi="Arial" w:cs="Arial"/>
        </w:rPr>
        <w:t>Целью Программы является повышение доступности жилья и улучшение жилищных условий граждан, проживающих на территории Большеулуйского района</w:t>
      </w:r>
    </w:p>
    <w:p w:rsidR="00D212D8" w:rsidRPr="00BE3319" w:rsidRDefault="00D212D8" w:rsidP="00D212D8">
      <w:pPr>
        <w:ind w:firstLine="720"/>
        <w:jc w:val="both"/>
        <w:rPr>
          <w:rFonts w:ascii="Arial" w:hAnsi="Arial" w:cs="Arial"/>
        </w:rPr>
      </w:pPr>
      <w:r w:rsidRPr="00BE3319">
        <w:rPr>
          <w:rFonts w:ascii="Arial" w:hAnsi="Arial" w:cs="Arial"/>
        </w:rPr>
        <w:t xml:space="preserve">Задача 1 Подпрограммы:  </w:t>
      </w:r>
    </w:p>
    <w:p w:rsidR="00D212D8" w:rsidRPr="00BE3319" w:rsidRDefault="00D212D8" w:rsidP="00D212D8">
      <w:pPr>
        <w:widowControl w:val="0"/>
        <w:autoSpaceDE w:val="0"/>
        <w:autoSpaceDN w:val="0"/>
        <w:adjustRightInd w:val="0"/>
        <w:ind w:firstLine="708"/>
        <w:jc w:val="both"/>
        <w:rPr>
          <w:rFonts w:ascii="Arial" w:hAnsi="Arial" w:cs="Arial"/>
        </w:rPr>
      </w:pPr>
      <w:r w:rsidRPr="00BE3319">
        <w:rPr>
          <w:rFonts w:ascii="Arial" w:hAnsi="Arial" w:cs="Arial"/>
        </w:rPr>
        <w:t xml:space="preserve">- муниципальная поддержка индивидуальных застройщиков, направленная на оказание помощи в обеспечении доступным жильем, путем строительства жилья гражданами;   </w:t>
      </w:r>
    </w:p>
    <w:p w:rsidR="00D212D8" w:rsidRPr="00BE3319" w:rsidRDefault="00D212D8" w:rsidP="00D212D8">
      <w:pPr>
        <w:ind w:firstLine="720"/>
        <w:jc w:val="both"/>
        <w:rPr>
          <w:rFonts w:ascii="Arial" w:hAnsi="Arial" w:cs="Arial"/>
        </w:rPr>
      </w:pPr>
      <w:r w:rsidRPr="00BE3319">
        <w:rPr>
          <w:rFonts w:ascii="Arial" w:hAnsi="Arial" w:cs="Arial"/>
        </w:rPr>
        <w:t>Проводить оценку социально-экономической эффективности программы планируется по следующим показателям и индикаторам:</w:t>
      </w:r>
    </w:p>
    <w:p w:rsidR="00D212D8" w:rsidRPr="00BE3319" w:rsidRDefault="00D212D8" w:rsidP="00D212D8">
      <w:pPr>
        <w:ind w:firstLine="720"/>
        <w:jc w:val="both"/>
        <w:rPr>
          <w:rFonts w:ascii="Arial" w:hAnsi="Arial" w:cs="Arial"/>
        </w:rPr>
      </w:pPr>
      <w:r w:rsidRPr="00BE3319">
        <w:rPr>
          <w:rFonts w:ascii="Arial" w:hAnsi="Arial" w:cs="Arial"/>
        </w:rPr>
        <w:t>-</w:t>
      </w:r>
      <w:r w:rsidR="008818AE">
        <w:rPr>
          <w:rFonts w:ascii="Arial" w:hAnsi="Arial" w:cs="Arial"/>
        </w:rPr>
        <w:t xml:space="preserve"> </w:t>
      </w:r>
      <w:r w:rsidRPr="00BE3319">
        <w:rPr>
          <w:rFonts w:ascii="Arial" w:hAnsi="Arial" w:cs="Arial"/>
        </w:rPr>
        <w:t>количество</w:t>
      </w:r>
      <w:r w:rsidR="008818AE">
        <w:rPr>
          <w:rFonts w:ascii="Arial" w:hAnsi="Arial" w:cs="Arial"/>
        </w:rPr>
        <w:t xml:space="preserve"> </w:t>
      </w:r>
      <w:r w:rsidRPr="00BE3319">
        <w:rPr>
          <w:rFonts w:ascii="Arial" w:hAnsi="Arial" w:cs="Arial"/>
        </w:rPr>
        <w:t>семей</w:t>
      </w:r>
      <w:r w:rsidR="008818AE">
        <w:rPr>
          <w:rFonts w:ascii="Arial" w:hAnsi="Arial" w:cs="Arial"/>
        </w:rPr>
        <w:t xml:space="preserve">, </w:t>
      </w:r>
      <w:r w:rsidRPr="00BE3319">
        <w:rPr>
          <w:rFonts w:ascii="Arial" w:hAnsi="Arial" w:cs="Arial"/>
        </w:rPr>
        <w:t>улучшивших жилищные условия в рамках реализации Программы: - 1 семья, в том числе: 2019-1, 2020-0, 2021-0.</w:t>
      </w:r>
    </w:p>
    <w:p w:rsidR="00D212D8" w:rsidRPr="00BE3319" w:rsidRDefault="00D212D8" w:rsidP="00D212D8">
      <w:pPr>
        <w:ind w:firstLine="720"/>
        <w:jc w:val="both"/>
        <w:rPr>
          <w:rFonts w:ascii="Arial" w:hAnsi="Arial" w:cs="Arial"/>
        </w:rPr>
      </w:pPr>
      <w:r w:rsidRPr="00BE3319">
        <w:rPr>
          <w:rFonts w:ascii="Arial" w:hAnsi="Arial" w:cs="Arial"/>
        </w:rPr>
        <w:t>- объем построенного и введенного в эксплуатацию жилья в рамках реализации мероприятий Программы 1 д./60,0 м2, в том числе 2019-1д / 60,0м2, 2020- 0, 2021- 0</w:t>
      </w:r>
      <w:r w:rsidRPr="00BE3319">
        <w:rPr>
          <w:rFonts w:ascii="Arial" w:hAnsi="Arial" w:cs="Arial"/>
          <w:color w:val="FF0000"/>
        </w:rPr>
        <w:t>.</w:t>
      </w:r>
    </w:p>
    <w:p w:rsidR="00D212D8" w:rsidRPr="00BE3319" w:rsidRDefault="00D212D8" w:rsidP="00D212D8">
      <w:pPr>
        <w:ind w:firstLine="709"/>
        <w:jc w:val="both"/>
        <w:rPr>
          <w:rFonts w:ascii="Arial" w:hAnsi="Arial" w:cs="Arial"/>
          <w:bCs/>
        </w:rPr>
      </w:pPr>
    </w:p>
    <w:p w:rsidR="00D212D8" w:rsidRPr="008818AE" w:rsidRDefault="00D212D8" w:rsidP="008818AE">
      <w:pPr>
        <w:autoSpaceDE w:val="0"/>
        <w:autoSpaceDN w:val="0"/>
        <w:adjustRightInd w:val="0"/>
        <w:ind w:firstLine="709"/>
        <w:jc w:val="center"/>
        <w:outlineLvl w:val="0"/>
        <w:rPr>
          <w:rFonts w:ascii="Arial" w:hAnsi="Arial" w:cs="Arial"/>
          <w:b/>
        </w:rPr>
      </w:pPr>
      <w:r w:rsidRPr="00BE3319">
        <w:rPr>
          <w:rFonts w:ascii="Arial" w:hAnsi="Arial" w:cs="Arial"/>
          <w:b/>
        </w:rPr>
        <w:t>4. Перечень Подпрограмм с указанием сроков их реализации и ожидаемых результатов</w:t>
      </w:r>
    </w:p>
    <w:p w:rsidR="00D212D8" w:rsidRPr="00BE3319" w:rsidRDefault="00D212D8" w:rsidP="00D212D8">
      <w:pPr>
        <w:autoSpaceDE w:val="0"/>
        <w:autoSpaceDN w:val="0"/>
        <w:adjustRightInd w:val="0"/>
        <w:ind w:firstLine="709"/>
        <w:jc w:val="both"/>
        <w:outlineLvl w:val="0"/>
        <w:rPr>
          <w:rFonts w:ascii="Arial" w:hAnsi="Arial" w:cs="Arial"/>
        </w:rPr>
      </w:pPr>
      <w:r w:rsidRPr="00BE3319">
        <w:rPr>
          <w:rFonts w:ascii="Arial" w:hAnsi="Arial" w:cs="Arial"/>
        </w:rPr>
        <w:t xml:space="preserve">Подпрограмма 1. «Стимулирование жилищного строительства на территории Большеулуйского района». </w:t>
      </w:r>
    </w:p>
    <w:p w:rsidR="00D212D8" w:rsidRPr="00BE3319" w:rsidRDefault="00D212D8" w:rsidP="00D212D8">
      <w:pPr>
        <w:autoSpaceDE w:val="0"/>
        <w:autoSpaceDN w:val="0"/>
        <w:adjustRightInd w:val="0"/>
        <w:ind w:firstLine="709"/>
        <w:jc w:val="both"/>
        <w:outlineLvl w:val="0"/>
        <w:rPr>
          <w:rFonts w:ascii="Arial" w:hAnsi="Arial" w:cs="Arial"/>
        </w:rPr>
      </w:pPr>
      <w:r w:rsidRPr="00BE3319">
        <w:rPr>
          <w:rFonts w:ascii="Arial" w:hAnsi="Arial" w:cs="Arial"/>
        </w:rPr>
        <w:t xml:space="preserve">Сроки реализации Подпрограммы: 2019-2021гг. </w:t>
      </w:r>
    </w:p>
    <w:p w:rsidR="00D212D8" w:rsidRPr="00BE3319" w:rsidRDefault="00D212D8" w:rsidP="00D212D8">
      <w:pPr>
        <w:autoSpaceDE w:val="0"/>
        <w:autoSpaceDN w:val="0"/>
        <w:adjustRightInd w:val="0"/>
        <w:jc w:val="both"/>
        <w:outlineLvl w:val="0"/>
        <w:rPr>
          <w:rFonts w:ascii="Arial" w:hAnsi="Arial" w:cs="Arial"/>
        </w:rPr>
      </w:pPr>
      <w:r w:rsidRPr="00BE3319">
        <w:rPr>
          <w:rFonts w:ascii="Arial" w:hAnsi="Arial" w:cs="Arial"/>
        </w:rPr>
        <w:t xml:space="preserve">         Ожидаемые результаты реализации:</w:t>
      </w:r>
    </w:p>
    <w:p w:rsidR="00D212D8" w:rsidRPr="00BE3319" w:rsidRDefault="00D212D8" w:rsidP="00D212D8">
      <w:pPr>
        <w:ind w:firstLine="709"/>
        <w:jc w:val="both"/>
        <w:rPr>
          <w:rFonts w:ascii="Arial" w:hAnsi="Arial" w:cs="Arial"/>
        </w:rPr>
      </w:pPr>
      <w:r w:rsidRPr="00BE3319">
        <w:rPr>
          <w:rFonts w:ascii="Arial" w:hAnsi="Arial" w:cs="Arial"/>
        </w:rPr>
        <w:t xml:space="preserve">количество граждан, которым оказана муниципальная поддержка в виде субсидии на улучшение жилищных условий – 1 семье; </w:t>
      </w:r>
    </w:p>
    <w:p w:rsidR="00D212D8" w:rsidRPr="00BE3319" w:rsidRDefault="00D212D8" w:rsidP="00D212D8">
      <w:pPr>
        <w:ind w:firstLine="709"/>
        <w:jc w:val="both"/>
        <w:rPr>
          <w:rFonts w:ascii="Arial" w:hAnsi="Arial" w:cs="Arial"/>
        </w:rPr>
      </w:pPr>
      <w:r w:rsidRPr="00BE3319">
        <w:rPr>
          <w:rFonts w:ascii="Arial" w:hAnsi="Arial" w:cs="Arial"/>
        </w:rPr>
        <w:t>создание условий для увеличения объемов ввода жилья, в том числе экономического класса</w:t>
      </w:r>
    </w:p>
    <w:p w:rsidR="00D212D8" w:rsidRPr="00BE3319" w:rsidRDefault="00D212D8" w:rsidP="00D212D8">
      <w:pPr>
        <w:ind w:firstLine="709"/>
        <w:jc w:val="both"/>
        <w:rPr>
          <w:rFonts w:ascii="Arial" w:hAnsi="Arial" w:cs="Arial"/>
        </w:rPr>
      </w:pPr>
    </w:p>
    <w:p w:rsidR="00D212D8" w:rsidRPr="008818AE" w:rsidRDefault="00D212D8" w:rsidP="008818AE">
      <w:pPr>
        <w:pStyle w:val="ConsPlusNormal"/>
        <w:widowControl/>
        <w:jc w:val="center"/>
        <w:outlineLvl w:val="2"/>
        <w:rPr>
          <w:b/>
          <w:sz w:val="24"/>
          <w:szCs w:val="24"/>
        </w:rPr>
      </w:pPr>
      <w:r w:rsidRPr="00BE3319">
        <w:rPr>
          <w:b/>
          <w:sz w:val="24"/>
          <w:szCs w:val="24"/>
        </w:rPr>
        <w:t>5. Информация о распределении планируемых расходов по отдельным мероприятиям Программы, Подпрограммам</w:t>
      </w:r>
    </w:p>
    <w:p w:rsidR="00D212D8" w:rsidRPr="00BE3319" w:rsidRDefault="00D212D8" w:rsidP="00D212D8">
      <w:pPr>
        <w:pStyle w:val="ConsPlusNormal"/>
        <w:widowControl/>
        <w:jc w:val="both"/>
        <w:outlineLvl w:val="2"/>
        <w:rPr>
          <w:sz w:val="24"/>
          <w:szCs w:val="24"/>
        </w:rPr>
      </w:pPr>
      <w:r w:rsidRPr="00BE3319">
        <w:rPr>
          <w:sz w:val="24"/>
          <w:szCs w:val="24"/>
        </w:rPr>
        <w:t>Информация по данному разделу представлена в Приложении № 1 к Программе.</w:t>
      </w:r>
    </w:p>
    <w:p w:rsidR="00D212D8" w:rsidRPr="00BE3319" w:rsidRDefault="00D212D8" w:rsidP="00D212D8">
      <w:pPr>
        <w:pStyle w:val="ConsPlusNormal"/>
        <w:widowControl/>
        <w:jc w:val="both"/>
        <w:outlineLvl w:val="2"/>
        <w:rPr>
          <w:sz w:val="24"/>
          <w:szCs w:val="24"/>
        </w:rPr>
      </w:pPr>
    </w:p>
    <w:p w:rsidR="00D212D8" w:rsidRPr="00BE3319" w:rsidRDefault="00D212D8" w:rsidP="008818AE">
      <w:pPr>
        <w:pStyle w:val="ConsPlusNormal"/>
        <w:widowControl/>
        <w:jc w:val="center"/>
        <w:outlineLvl w:val="2"/>
        <w:rPr>
          <w:b/>
          <w:sz w:val="24"/>
          <w:szCs w:val="24"/>
        </w:rPr>
      </w:pPr>
      <w:r w:rsidRPr="00BE3319">
        <w:rPr>
          <w:b/>
          <w:sz w:val="24"/>
          <w:szCs w:val="24"/>
        </w:rPr>
        <w:t>6. Информация о ресурсном обеспечении муниципальной Программы</w:t>
      </w:r>
    </w:p>
    <w:p w:rsidR="00D212D8" w:rsidRPr="00BE3319" w:rsidRDefault="00D212D8" w:rsidP="00D212D8">
      <w:pPr>
        <w:pStyle w:val="ConsPlusNormal"/>
        <w:widowControl/>
        <w:jc w:val="both"/>
        <w:outlineLvl w:val="2"/>
        <w:rPr>
          <w:sz w:val="24"/>
          <w:szCs w:val="24"/>
        </w:rPr>
      </w:pPr>
      <w:r w:rsidRPr="00BE3319">
        <w:rPr>
          <w:sz w:val="24"/>
          <w:szCs w:val="24"/>
        </w:rPr>
        <w:t>Общий объем финансирования Программы на 2019-2021 годы составит 3261,6 тыс. руб., в том числе: из местного бюджета- 261,6 тыс. руб., из краевого бюджета – 3000,0 тыс.</w:t>
      </w:r>
      <w:r w:rsidR="008818AE">
        <w:rPr>
          <w:sz w:val="24"/>
          <w:szCs w:val="24"/>
        </w:rPr>
        <w:t xml:space="preserve"> </w:t>
      </w:r>
      <w:r w:rsidRPr="00BE3319">
        <w:rPr>
          <w:sz w:val="24"/>
          <w:szCs w:val="24"/>
        </w:rPr>
        <w:t xml:space="preserve">рублей.  </w:t>
      </w:r>
    </w:p>
    <w:p w:rsidR="00D212D8" w:rsidRPr="00BE3319" w:rsidRDefault="00D212D8" w:rsidP="00D212D8">
      <w:pPr>
        <w:pStyle w:val="ConsPlusNormal"/>
        <w:widowControl/>
        <w:jc w:val="both"/>
        <w:outlineLvl w:val="2"/>
        <w:rPr>
          <w:sz w:val="24"/>
          <w:szCs w:val="24"/>
        </w:rPr>
      </w:pPr>
      <w:r w:rsidRPr="00BE3319">
        <w:rPr>
          <w:sz w:val="24"/>
          <w:szCs w:val="24"/>
        </w:rPr>
        <w:t xml:space="preserve">в том числе по годам реализации: </w:t>
      </w:r>
    </w:p>
    <w:p w:rsidR="00D212D8" w:rsidRPr="00BE3319" w:rsidRDefault="00D212D8" w:rsidP="00D212D8">
      <w:pPr>
        <w:pStyle w:val="ConsPlusNormal"/>
        <w:widowControl/>
        <w:jc w:val="both"/>
        <w:outlineLvl w:val="2"/>
        <w:rPr>
          <w:sz w:val="24"/>
          <w:szCs w:val="24"/>
        </w:rPr>
      </w:pPr>
      <w:r w:rsidRPr="00BE3319">
        <w:rPr>
          <w:sz w:val="24"/>
          <w:szCs w:val="24"/>
        </w:rPr>
        <w:t xml:space="preserve">- в 2019 году - 3261,6 тыс. руб., </w:t>
      </w:r>
    </w:p>
    <w:p w:rsidR="00D212D8" w:rsidRPr="00BE3319" w:rsidRDefault="00D212D8" w:rsidP="00D212D8">
      <w:pPr>
        <w:pStyle w:val="ConsPlusNormal"/>
        <w:widowControl/>
        <w:jc w:val="both"/>
        <w:outlineLvl w:val="2"/>
        <w:rPr>
          <w:sz w:val="24"/>
          <w:szCs w:val="24"/>
        </w:rPr>
      </w:pPr>
      <w:r w:rsidRPr="00BE3319">
        <w:rPr>
          <w:sz w:val="24"/>
          <w:szCs w:val="24"/>
        </w:rPr>
        <w:t xml:space="preserve">- в 2020 году- 0, </w:t>
      </w:r>
    </w:p>
    <w:p w:rsidR="00D212D8" w:rsidRPr="00BE3319" w:rsidRDefault="00D212D8" w:rsidP="00D212D8">
      <w:pPr>
        <w:pStyle w:val="ConsPlusNormal"/>
        <w:widowControl/>
        <w:jc w:val="both"/>
        <w:outlineLvl w:val="2"/>
        <w:rPr>
          <w:sz w:val="24"/>
          <w:szCs w:val="24"/>
        </w:rPr>
      </w:pPr>
      <w:r w:rsidRPr="00BE3319">
        <w:rPr>
          <w:sz w:val="24"/>
          <w:szCs w:val="24"/>
        </w:rPr>
        <w:t xml:space="preserve">- в 2021 году -0. </w:t>
      </w:r>
    </w:p>
    <w:p w:rsidR="00D212D8" w:rsidRPr="00BE3319" w:rsidRDefault="00D212D8" w:rsidP="00D212D8">
      <w:pPr>
        <w:pStyle w:val="ConsPlusNormal"/>
        <w:widowControl/>
        <w:jc w:val="both"/>
        <w:outlineLvl w:val="2"/>
        <w:rPr>
          <w:sz w:val="24"/>
          <w:szCs w:val="24"/>
        </w:rPr>
      </w:pPr>
      <w:r w:rsidRPr="00BE3319">
        <w:rPr>
          <w:sz w:val="24"/>
          <w:szCs w:val="24"/>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D212D8" w:rsidRPr="00BE3319" w:rsidRDefault="00D212D8" w:rsidP="00D212D8">
      <w:pPr>
        <w:pStyle w:val="ConsPlusNormal"/>
        <w:widowControl/>
        <w:jc w:val="center"/>
        <w:outlineLvl w:val="2"/>
        <w:rPr>
          <w:sz w:val="24"/>
          <w:szCs w:val="24"/>
        </w:rPr>
      </w:pPr>
    </w:p>
    <w:p w:rsidR="00D212D8" w:rsidRPr="00BE3319" w:rsidRDefault="00D212D8" w:rsidP="00D212D8">
      <w:pPr>
        <w:pStyle w:val="ConsPlusNormal"/>
        <w:widowControl/>
        <w:jc w:val="both"/>
        <w:outlineLvl w:val="2"/>
        <w:rPr>
          <w:sz w:val="24"/>
          <w:szCs w:val="24"/>
        </w:rPr>
      </w:pPr>
    </w:p>
    <w:p w:rsidR="00D212D8" w:rsidRPr="00BE3319" w:rsidRDefault="00D212D8" w:rsidP="00D212D8">
      <w:pPr>
        <w:pStyle w:val="ConsPlusNormal"/>
        <w:widowControl/>
        <w:jc w:val="both"/>
        <w:outlineLvl w:val="2"/>
        <w:rPr>
          <w:sz w:val="24"/>
          <w:szCs w:val="24"/>
        </w:rPr>
      </w:pPr>
    </w:p>
    <w:p w:rsidR="00D212D8" w:rsidRPr="00BE3319" w:rsidRDefault="00D212D8" w:rsidP="00191A5E">
      <w:pPr>
        <w:widowControl w:val="0"/>
        <w:autoSpaceDE w:val="0"/>
        <w:autoSpaceDN w:val="0"/>
        <w:adjustRightInd w:val="0"/>
        <w:jc w:val="both"/>
        <w:rPr>
          <w:rFonts w:ascii="Arial" w:hAnsi="Arial" w:cs="Arial"/>
        </w:rPr>
        <w:sectPr w:rsidR="00D212D8" w:rsidRPr="00BE3319" w:rsidSect="00926EC3">
          <w:pgSz w:w="12240" w:h="15840"/>
          <w:pgMar w:top="1134" w:right="851" w:bottom="567" w:left="1701" w:header="720" w:footer="720" w:gutter="0"/>
          <w:cols w:space="720"/>
          <w:noEndnote/>
        </w:sectPr>
      </w:pPr>
    </w:p>
    <w:p w:rsidR="00D212D8" w:rsidRDefault="00D212D8" w:rsidP="00D212D8">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D212D8" w:rsidRDefault="00D212D8" w:rsidP="00D212D8">
      <w:pPr>
        <w:pStyle w:val="ConsPlusNormal"/>
        <w:jc w:val="right"/>
        <w:rPr>
          <w:rFonts w:ascii="Times New Roman" w:hAnsi="Times New Roman" w:cs="Times New Roman"/>
          <w:sz w:val="24"/>
          <w:szCs w:val="24"/>
        </w:rPr>
      </w:pPr>
      <w:r>
        <w:rPr>
          <w:rFonts w:ascii="Times New Roman" w:hAnsi="Times New Roman" w:cs="Times New Roman"/>
          <w:sz w:val="24"/>
          <w:szCs w:val="24"/>
        </w:rPr>
        <w:t>к паспорту</w:t>
      </w:r>
    </w:p>
    <w:p w:rsidR="00D212D8" w:rsidRDefault="00D212D8" w:rsidP="00D212D8">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D212D8" w:rsidRDefault="00D212D8" w:rsidP="00D212D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«Создание условий для обеспечения  </w:t>
      </w:r>
    </w:p>
    <w:p w:rsidR="00D212D8" w:rsidRDefault="00D212D8" w:rsidP="00D212D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доступным и комфортным жильем  </w:t>
      </w:r>
    </w:p>
    <w:p w:rsidR="00D212D8" w:rsidRDefault="00D212D8" w:rsidP="00D212D8">
      <w:pPr>
        <w:pStyle w:val="ConsPlusNormal"/>
        <w:jc w:val="right"/>
        <w:rPr>
          <w:rFonts w:ascii="Times New Roman" w:hAnsi="Times New Roman" w:cs="Times New Roman"/>
          <w:sz w:val="24"/>
          <w:szCs w:val="24"/>
        </w:rPr>
      </w:pPr>
      <w:r>
        <w:rPr>
          <w:rFonts w:ascii="Times New Roman" w:hAnsi="Times New Roman" w:cs="Times New Roman"/>
          <w:sz w:val="24"/>
          <w:szCs w:val="24"/>
        </w:rPr>
        <w:t>граждан Большеулуйского района»</w:t>
      </w:r>
    </w:p>
    <w:p w:rsidR="00D212D8" w:rsidRPr="000F6D25" w:rsidRDefault="00D212D8" w:rsidP="00D212D8">
      <w:pPr>
        <w:autoSpaceDE w:val="0"/>
        <w:autoSpaceDN w:val="0"/>
        <w:adjustRightInd w:val="0"/>
        <w:jc w:val="both"/>
      </w:pPr>
    </w:p>
    <w:p w:rsidR="00D212D8" w:rsidRPr="000F6D25" w:rsidRDefault="00D212D8" w:rsidP="00D212D8">
      <w:pPr>
        <w:autoSpaceDE w:val="0"/>
        <w:autoSpaceDN w:val="0"/>
        <w:adjustRightInd w:val="0"/>
        <w:jc w:val="center"/>
      </w:pPr>
      <w:bookmarkStart w:id="0" w:name="P426"/>
      <w:bookmarkEnd w:id="0"/>
      <w:r w:rsidRPr="000F6D25">
        <w:t>ПЕРЕЧЕНЬ</w:t>
      </w:r>
      <w:r w:rsidR="00415C91">
        <w:t xml:space="preserve"> </w:t>
      </w:r>
      <w:r w:rsidRPr="000F6D25">
        <w:t>ЦЕЛЕВЫХ ПОКАЗАТЕЛЕЙ МУНИЦИПАЛЬНОЙ ПРОГРАММЫ БОЛЬШЕУЛУЙСКОГО РАЙОНА</w:t>
      </w:r>
    </w:p>
    <w:p w:rsidR="00415C91" w:rsidRDefault="00D212D8" w:rsidP="00D212D8">
      <w:pPr>
        <w:autoSpaceDE w:val="0"/>
        <w:autoSpaceDN w:val="0"/>
        <w:adjustRightInd w:val="0"/>
        <w:jc w:val="center"/>
      </w:pPr>
      <w:r w:rsidRPr="000F6D25">
        <w:t>С УКАЗАНИЕМ ПЛАНИРУЕМЫХ К ДОСТИЖЕНИЮ ЗНАЧЕНИЙ</w:t>
      </w:r>
      <w:r w:rsidR="00415C91">
        <w:t xml:space="preserve"> </w:t>
      </w:r>
      <w:r w:rsidRPr="000F6D25">
        <w:t xml:space="preserve">В РЕЗУЛЬТАТЕ РЕАЛИЗАЦИИ </w:t>
      </w:r>
    </w:p>
    <w:p w:rsidR="00D212D8" w:rsidRPr="000F6D25" w:rsidRDefault="00D212D8" w:rsidP="00562936">
      <w:pPr>
        <w:autoSpaceDE w:val="0"/>
        <w:autoSpaceDN w:val="0"/>
        <w:adjustRightInd w:val="0"/>
        <w:jc w:val="center"/>
      </w:pPr>
      <w:r w:rsidRPr="000F6D25">
        <w:t>МУНИЦИПАЛЬНОЙ ПРОГРАММЫ</w:t>
      </w:r>
      <w:r w:rsidR="00415C91">
        <w:t xml:space="preserve"> </w:t>
      </w:r>
      <w:r w:rsidRPr="000F6D25">
        <w:t>БОЛЬШЕУЛУЙСКОГО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528"/>
        <w:gridCol w:w="1396"/>
        <w:gridCol w:w="1329"/>
        <w:gridCol w:w="1423"/>
        <w:gridCol w:w="1566"/>
        <w:gridCol w:w="1566"/>
        <w:gridCol w:w="1442"/>
        <w:gridCol w:w="1442"/>
      </w:tblGrid>
      <w:tr w:rsidR="00D212D8" w:rsidRPr="000F6D25" w:rsidTr="001A02C2">
        <w:tc>
          <w:tcPr>
            <w:tcW w:w="716" w:type="dxa"/>
            <w:vMerge w:val="restart"/>
            <w:vAlign w:val="center"/>
            <w:hideMark/>
          </w:tcPr>
          <w:p w:rsidR="00D212D8" w:rsidRPr="000F6D25" w:rsidRDefault="00D3523C" w:rsidP="001A02C2">
            <w:pPr>
              <w:widowControl w:val="0"/>
              <w:autoSpaceDE w:val="0"/>
              <w:autoSpaceDN w:val="0"/>
              <w:adjustRightInd w:val="0"/>
              <w:jc w:val="center"/>
              <w:rPr>
                <w:sz w:val="22"/>
                <w:szCs w:val="22"/>
              </w:rPr>
            </w:pPr>
            <w:r>
              <w:rPr>
                <w:sz w:val="22"/>
                <w:szCs w:val="22"/>
              </w:rPr>
              <w:t>№</w:t>
            </w:r>
            <w:r w:rsidR="00D212D8" w:rsidRPr="000F6D25">
              <w:rPr>
                <w:sz w:val="22"/>
                <w:szCs w:val="22"/>
              </w:rPr>
              <w:t xml:space="preserve"> п/п</w:t>
            </w:r>
          </w:p>
        </w:tc>
        <w:tc>
          <w:tcPr>
            <w:tcW w:w="3093" w:type="dxa"/>
            <w:vMerge w:val="restart"/>
            <w:vAlign w:val="center"/>
            <w:hideMark/>
          </w:tcPr>
          <w:p w:rsidR="00D212D8" w:rsidRPr="000F6D25" w:rsidRDefault="00D212D8" w:rsidP="001A02C2">
            <w:pPr>
              <w:widowControl w:val="0"/>
              <w:autoSpaceDE w:val="0"/>
              <w:autoSpaceDN w:val="0"/>
              <w:adjustRightInd w:val="0"/>
              <w:jc w:val="center"/>
              <w:rPr>
                <w:sz w:val="22"/>
                <w:szCs w:val="22"/>
              </w:rPr>
            </w:pPr>
            <w:r w:rsidRPr="000F6D25">
              <w:rPr>
                <w:sz w:val="22"/>
                <w:szCs w:val="22"/>
              </w:rPr>
              <w:t>Цели, задачи, целевые показатели муниципальной программы</w:t>
            </w:r>
          </w:p>
        </w:tc>
        <w:tc>
          <w:tcPr>
            <w:tcW w:w="1579" w:type="dxa"/>
            <w:vMerge w:val="restart"/>
            <w:vAlign w:val="center"/>
            <w:hideMark/>
          </w:tcPr>
          <w:p w:rsidR="00D212D8" w:rsidRPr="000F6D25" w:rsidRDefault="00D212D8" w:rsidP="001A02C2">
            <w:pPr>
              <w:widowControl w:val="0"/>
              <w:autoSpaceDE w:val="0"/>
              <w:autoSpaceDN w:val="0"/>
              <w:adjustRightInd w:val="0"/>
              <w:jc w:val="center"/>
              <w:rPr>
                <w:sz w:val="22"/>
                <w:szCs w:val="22"/>
              </w:rPr>
            </w:pPr>
            <w:r w:rsidRPr="000F6D25">
              <w:rPr>
                <w:sz w:val="22"/>
                <w:szCs w:val="22"/>
              </w:rPr>
              <w:t>Единица измерения</w:t>
            </w:r>
          </w:p>
        </w:tc>
        <w:tc>
          <w:tcPr>
            <w:tcW w:w="1415" w:type="dxa"/>
            <w:vMerge w:val="restart"/>
            <w:vAlign w:val="center"/>
            <w:hideMark/>
          </w:tcPr>
          <w:p w:rsidR="00D212D8" w:rsidRPr="000F6D25" w:rsidRDefault="00D212D8" w:rsidP="001A02C2">
            <w:pPr>
              <w:widowControl w:val="0"/>
              <w:autoSpaceDE w:val="0"/>
              <w:autoSpaceDN w:val="0"/>
              <w:adjustRightInd w:val="0"/>
              <w:jc w:val="center"/>
              <w:rPr>
                <w:sz w:val="22"/>
                <w:szCs w:val="22"/>
              </w:rPr>
            </w:pPr>
            <w:r w:rsidRPr="000F6D25">
              <w:rPr>
                <w:sz w:val="22"/>
                <w:szCs w:val="22"/>
              </w:rPr>
              <w:t>Вес показателя</w:t>
            </w:r>
          </w:p>
        </w:tc>
        <w:tc>
          <w:tcPr>
            <w:tcW w:w="1457" w:type="dxa"/>
            <w:vMerge w:val="restart"/>
            <w:vAlign w:val="center"/>
            <w:hideMark/>
          </w:tcPr>
          <w:p w:rsidR="00D212D8" w:rsidRPr="000F6D25" w:rsidRDefault="00D212D8" w:rsidP="001A02C2">
            <w:pPr>
              <w:jc w:val="center"/>
              <w:rPr>
                <w:sz w:val="22"/>
                <w:szCs w:val="22"/>
              </w:rPr>
            </w:pPr>
            <w:r w:rsidRPr="000F6D25">
              <w:rPr>
                <w:sz w:val="22"/>
                <w:szCs w:val="22"/>
              </w:rPr>
              <w:t xml:space="preserve">отчетный финансовый </w:t>
            </w:r>
            <w:r>
              <w:rPr>
                <w:sz w:val="22"/>
                <w:szCs w:val="22"/>
              </w:rPr>
              <w:t xml:space="preserve">2017 </w:t>
            </w:r>
            <w:r w:rsidRPr="000F6D25">
              <w:rPr>
                <w:sz w:val="22"/>
                <w:szCs w:val="22"/>
              </w:rPr>
              <w:t>год</w:t>
            </w:r>
          </w:p>
        </w:tc>
        <w:tc>
          <w:tcPr>
            <w:tcW w:w="1735" w:type="dxa"/>
            <w:vMerge w:val="restart"/>
            <w:vAlign w:val="center"/>
            <w:hideMark/>
          </w:tcPr>
          <w:p w:rsidR="00D212D8" w:rsidRPr="000F6D25" w:rsidRDefault="00D212D8" w:rsidP="001A02C2">
            <w:pPr>
              <w:jc w:val="center"/>
              <w:rPr>
                <w:sz w:val="22"/>
                <w:szCs w:val="22"/>
              </w:rPr>
            </w:pPr>
            <w:r w:rsidRPr="000F6D25">
              <w:rPr>
                <w:sz w:val="22"/>
                <w:szCs w:val="22"/>
              </w:rPr>
              <w:t xml:space="preserve">текущий финансовый </w:t>
            </w:r>
            <w:r>
              <w:rPr>
                <w:sz w:val="22"/>
                <w:szCs w:val="22"/>
              </w:rPr>
              <w:t xml:space="preserve">2018 </w:t>
            </w:r>
            <w:r w:rsidRPr="000F6D25">
              <w:rPr>
                <w:sz w:val="22"/>
                <w:szCs w:val="22"/>
              </w:rPr>
              <w:t>год</w:t>
            </w:r>
          </w:p>
        </w:tc>
        <w:tc>
          <w:tcPr>
            <w:tcW w:w="5107" w:type="dxa"/>
            <w:gridSpan w:val="3"/>
            <w:vAlign w:val="center"/>
            <w:hideMark/>
          </w:tcPr>
          <w:p w:rsidR="00D212D8" w:rsidRPr="000F6D25" w:rsidRDefault="00D212D8" w:rsidP="001A02C2">
            <w:pPr>
              <w:jc w:val="center"/>
              <w:rPr>
                <w:sz w:val="22"/>
                <w:szCs w:val="22"/>
              </w:rPr>
            </w:pPr>
            <w:r w:rsidRPr="000F6D25">
              <w:rPr>
                <w:sz w:val="22"/>
                <w:szCs w:val="22"/>
              </w:rPr>
              <w:t>Годы реализации муниципальной программы Большеулуйского района</w:t>
            </w:r>
          </w:p>
        </w:tc>
      </w:tr>
      <w:tr w:rsidR="00D212D8" w:rsidRPr="000F6D25" w:rsidTr="001A02C2">
        <w:tc>
          <w:tcPr>
            <w:tcW w:w="0" w:type="auto"/>
            <w:vMerge/>
            <w:vAlign w:val="center"/>
            <w:hideMark/>
          </w:tcPr>
          <w:p w:rsidR="00D212D8" w:rsidRPr="000F6D25" w:rsidRDefault="00D212D8" w:rsidP="001A02C2">
            <w:pPr>
              <w:rPr>
                <w:sz w:val="22"/>
                <w:szCs w:val="22"/>
              </w:rPr>
            </w:pPr>
          </w:p>
        </w:tc>
        <w:tc>
          <w:tcPr>
            <w:tcW w:w="0" w:type="auto"/>
            <w:vMerge/>
            <w:vAlign w:val="center"/>
            <w:hideMark/>
          </w:tcPr>
          <w:p w:rsidR="00D212D8" w:rsidRPr="000F6D25" w:rsidRDefault="00D212D8" w:rsidP="001A02C2">
            <w:pPr>
              <w:rPr>
                <w:sz w:val="22"/>
                <w:szCs w:val="22"/>
              </w:rPr>
            </w:pPr>
          </w:p>
        </w:tc>
        <w:tc>
          <w:tcPr>
            <w:tcW w:w="0" w:type="auto"/>
            <w:vMerge/>
            <w:vAlign w:val="center"/>
            <w:hideMark/>
          </w:tcPr>
          <w:p w:rsidR="00D212D8" w:rsidRPr="000F6D25" w:rsidRDefault="00D212D8" w:rsidP="001A02C2">
            <w:pPr>
              <w:rPr>
                <w:sz w:val="22"/>
                <w:szCs w:val="22"/>
              </w:rPr>
            </w:pPr>
          </w:p>
        </w:tc>
        <w:tc>
          <w:tcPr>
            <w:tcW w:w="0" w:type="auto"/>
            <w:vMerge/>
            <w:vAlign w:val="center"/>
            <w:hideMark/>
          </w:tcPr>
          <w:p w:rsidR="00D212D8" w:rsidRPr="000F6D25" w:rsidRDefault="00D212D8" w:rsidP="001A02C2">
            <w:pPr>
              <w:rPr>
                <w:sz w:val="22"/>
                <w:szCs w:val="22"/>
              </w:rPr>
            </w:pPr>
          </w:p>
        </w:tc>
        <w:tc>
          <w:tcPr>
            <w:tcW w:w="0" w:type="auto"/>
            <w:vMerge/>
            <w:vAlign w:val="center"/>
            <w:hideMark/>
          </w:tcPr>
          <w:p w:rsidR="00D212D8" w:rsidRPr="000F6D25" w:rsidRDefault="00D212D8" w:rsidP="001A02C2">
            <w:pPr>
              <w:rPr>
                <w:sz w:val="22"/>
                <w:szCs w:val="22"/>
              </w:rPr>
            </w:pPr>
          </w:p>
        </w:tc>
        <w:tc>
          <w:tcPr>
            <w:tcW w:w="0" w:type="auto"/>
            <w:vMerge/>
            <w:vAlign w:val="center"/>
            <w:hideMark/>
          </w:tcPr>
          <w:p w:rsidR="00D212D8" w:rsidRPr="000F6D25" w:rsidRDefault="00D212D8" w:rsidP="001A02C2">
            <w:pPr>
              <w:rPr>
                <w:sz w:val="22"/>
                <w:szCs w:val="22"/>
              </w:rPr>
            </w:pPr>
          </w:p>
        </w:tc>
        <w:tc>
          <w:tcPr>
            <w:tcW w:w="1735" w:type="dxa"/>
            <w:vAlign w:val="center"/>
            <w:hideMark/>
          </w:tcPr>
          <w:p w:rsidR="00D212D8" w:rsidRPr="000F6D25" w:rsidRDefault="00D212D8" w:rsidP="001A02C2">
            <w:pPr>
              <w:widowControl w:val="0"/>
              <w:autoSpaceDE w:val="0"/>
              <w:autoSpaceDN w:val="0"/>
              <w:adjustRightInd w:val="0"/>
              <w:jc w:val="center"/>
              <w:rPr>
                <w:sz w:val="22"/>
                <w:szCs w:val="22"/>
              </w:rPr>
            </w:pPr>
            <w:r w:rsidRPr="000F6D25">
              <w:rPr>
                <w:sz w:val="22"/>
                <w:szCs w:val="22"/>
              </w:rPr>
              <w:t xml:space="preserve">очередной финансовый </w:t>
            </w:r>
            <w:r>
              <w:rPr>
                <w:sz w:val="22"/>
                <w:szCs w:val="22"/>
              </w:rPr>
              <w:t xml:space="preserve">2019 </w:t>
            </w:r>
            <w:r w:rsidRPr="000F6D25">
              <w:rPr>
                <w:sz w:val="22"/>
                <w:szCs w:val="22"/>
              </w:rPr>
              <w:t>год</w:t>
            </w:r>
          </w:p>
        </w:tc>
        <w:tc>
          <w:tcPr>
            <w:tcW w:w="1686" w:type="dxa"/>
            <w:vAlign w:val="center"/>
            <w:hideMark/>
          </w:tcPr>
          <w:p w:rsidR="00D212D8" w:rsidRPr="000F6D25" w:rsidRDefault="00D212D8" w:rsidP="001A02C2">
            <w:pPr>
              <w:widowControl w:val="0"/>
              <w:autoSpaceDE w:val="0"/>
              <w:autoSpaceDN w:val="0"/>
              <w:adjustRightInd w:val="0"/>
              <w:jc w:val="center"/>
              <w:rPr>
                <w:sz w:val="22"/>
                <w:szCs w:val="22"/>
              </w:rPr>
            </w:pPr>
            <w:r w:rsidRPr="000F6D25">
              <w:rPr>
                <w:sz w:val="22"/>
                <w:szCs w:val="22"/>
              </w:rPr>
              <w:t>первый год планового периода</w:t>
            </w:r>
            <w:r>
              <w:rPr>
                <w:sz w:val="22"/>
                <w:szCs w:val="22"/>
              </w:rPr>
              <w:t xml:space="preserve"> 2020</w:t>
            </w:r>
            <w:r w:rsidR="006F3F9E">
              <w:rPr>
                <w:sz w:val="22"/>
                <w:szCs w:val="22"/>
              </w:rPr>
              <w:t xml:space="preserve"> </w:t>
            </w:r>
            <w:r>
              <w:rPr>
                <w:sz w:val="22"/>
                <w:szCs w:val="22"/>
              </w:rPr>
              <w:t>г.</w:t>
            </w:r>
          </w:p>
        </w:tc>
        <w:tc>
          <w:tcPr>
            <w:tcW w:w="1686" w:type="dxa"/>
            <w:vAlign w:val="center"/>
            <w:hideMark/>
          </w:tcPr>
          <w:p w:rsidR="00D212D8" w:rsidRPr="000F6D25" w:rsidRDefault="00D212D8" w:rsidP="001A02C2">
            <w:pPr>
              <w:widowControl w:val="0"/>
              <w:autoSpaceDE w:val="0"/>
              <w:autoSpaceDN w:val="0"/>
              <w:adjustRightInd w:val="0"/>
              <w:jc w:val="center"/>
              <w:rPr>
                <w:sz w:val="22"/>
                <w:szCs w:val="22"/>
              </w:rPr>
            </w:pPr>
            <w:r w:rsidRPr="000F6D25">
              <w:rPr>
                <w:sz w:val="22"/>
                <w:szCs w:val="22"/>
              </w:rPr>
              <w:t>второй год планового периода</w:t>
            </w:r>
            <w:r w:rsidR="00680F1B">
              <w:rPr>
                <w:sz w:val="22"/>
                <w:szCs w:val="22"/>
              </w:rPr>
              <w:t xml:space="preserve"> </w:t>
            </w:r>
            <w:r>
              <w:rPr>
                <w:sz w:val="22"/>
                <w:szCs w:val="22"/>
              </w:rPr>
              <w:t>2021</w:t>
            </w:r>
            <w:r w:rsidR="00680F1B">
              <w:rPr>
                <w:sz w:val="22"/>
                <w:szCs w:val="22"/>
              </w:rPr>
              <w:t xml:space="preserve"> </w:t>
            </w:r>
            <w:r>
              <w:rPr>
                <w:sz w:val="22"/>
                <w:szCs w:val="22"/>
              </w:rPr>
              <w:t>г.</w:t>
            </w:r>
          </w:p>
        </w:tc>
      </w:tr>
      <w:tr w:rsidR="00D212D8" w:rsidRPr="000F6D25" w:rsidTr="001A02C2">
        <w:tc>
          <w:tcPr>
            <w:tcW w:w="716" w:type="dxa"/>
            <w:vAlign w:val="center"/>
            <w:hideMark/>
          </w:tcPr>
          <w:p w:rsidR="00D212D8" w:rsidRPr="000F6D25" w:rsidRDefault="00D212D8" w:rsidP="001A02C2">
            <w:pPr>
              <w:jc w:val="center"/>
              <w:rPr>
                <w:sz w:val="22"/>
                <w:szCs w:val="22"/>
              </w:rPr>
            </w:pPr>
            <w:r w:rsidRPr="000F6D25">
              <w:rPr>
                <w:sz w:val="22"/>
                <w:szCs w:val="22"/>
              </w:rPr>
              <w:t>1</w:t>
            </w:r>
          </w:p>
        </w:tc>
        <w:tc>
          <w:tcPr>
            <w:tcW w:w="3093" w:type="dxa"/>
            <w:vAlign w:val="center"/>
            <w:hideMark/>
          </w:tcPr>
          <w:p w:rsidR="00D212D8" w:rsidRPr="000F6D25" w:rsidRDefault="00D212D8" w:rsidP="001A02C2">
            <w:pPr>
              <w:jc w:val="center"/>
              <w:rPr>
                <w:sz w:val="22"/>
                <w:szCs w:val="22"/>
              </w:rPr>
            </w:pPr>
            <w:r w:rsidRPr="000F6D25">
              <w:rPr>
                <w:sz w:val="22"/>
                <w:szCs w:val="22"/>
              </w:rPr>
              <w:t>2</w:t>
            </w:r>
          </w:p>
        </w:tc>
        <w:tc>
          <w:tcPr>
            <w:tcW w:w="1579" w:type="dxa"/>
            <w:vAlign w:val="center"/>
            <w:hideMark/>
          </w:tcPr>
          <w:p w:rsidR="00D212D8" w:rsidRPr="000F6D25" w:rsidRDefault="00D212D8" w:rsidP="001A02C2">
            <w:pPr>
              <w:jc w:val="center"/>
              <w:rPr>
                <w:sz w:val="22"/>
                <w:szCs w:val="22"/>
              </w:rPr>
            </w:pPr>
            <w:r w:rsidRPr="000F6D25">
              <w:rPr>
                <w:sz w:val="22"/>
                <w:szCs w:val="22"/>
              </w:rPr>
              <w:t>3</w:t>
            </w:r>
          </w:p>
        </w:tc>
        <w:tc>
          <w:tcPr>
            <w:tcW w:w="1415" w:type="dxa"/>
            <w:vAlign w:val="center"/>
            <w:hideMark/>
          </w:tcPr>
          <w:p w:rsidR="00D212D8" w:rsidRPr="000F6D25" w:rsidRDefault="00D212D8" w:rsidP="001A02C2">
            <w:pPr>
              <w:jc w:val="center"/>
              <w:rPr>
                <w:sz w:val="22"/>
                <w:szCs w:val="22"/>
              </w:rPr>
            </w:pPr>
            <w:r w:rsidRPr="000F6D25">
              <w:rPr>
                <w:sz w:val="22"/>
                <w:szCs w:val="22"/>
              </w:rPr>
              <w:t>4</w:t>
            </w:r>
          </w:p>
        </w:tc>
        <w:tc>
          <w:tcPr>
            <w:tcW w:w="1457" w:type="dxa"/>
            <w:hideMark/>
          </w:tcPr>
          <w:p w:rsidR="00D212D8" w:rsidRPr="000F6D25" w:rsidRDefault="00D212D8" w:rsidP="001A02C2">
            <w:pPr>
              <w:jc w:val="center"/>
              <w:rPr>
                <w:sz w:val="22"/>
                <w:szCs w:val="22"/>
              </w:rPr>
            </w:pPr>
            <w:r w:rsidRPr="000F6D25">
              <w:rPr>
                <w:sz w:val="22"/>
                <w:szCs w:val="22"/>
              </w:rPr>
              <w:t>5</w:t>
            </w:r>
          </w:p>
        </w:tc>
        <w:tc>
          <w:tcPr>
            <w:tcW w:w="1735" w:type="dxa"/>
            <w:vAlign w:val="center"/>
            <w:hideMark/>
          </w:tcPr>
          <w:p w:rsidR="00D212D8" w:rsidRPr="000F6D25" w:rsidRDefault="00D212D8" w:rsidP="001A02C2">
            <w:pPr>
              <w:jc w:val="center"/>
              <w:rPr>
                <w:sz w:val="22"/>
                <w:szCs w:val="22"/>
              </w:rPr>
            </w:pPr>
            <w:r w:rsidRPr="000F6D25">
              <w:rPr>
                <w:sz w:val="22"/>
                <w:szCs w:val="22"/>
              </w:rPr>
              <w:t>6</w:t>
            </w:r>
          </w:p>
        </w:tc>
        <w:tc>
          <w:tcPr>
            <w:tcW w:w="1735" w:type="dxa"/>
            <w:vAlign w:val="center"/>
            <w:hideMark/>
          </w:tcPr>
          <w:p w:rsidR="00D212D8" w:rsidRPr="000F6D25" w:rsidRDefault="00D212D8" w:rsidP="001A02C2">
            <w:pPr>
              <w:jc w:val="center"/>
              <w:rPr>
                <w:sz w:val="22"/>
                <w:szCs w:val="22"/>
              </w:rPr>
            </w:pPr>
            <w:r w:rsidRPr="000F6D25">
              <w:rPr>
                <w:sz w:val="22"/>
                <w:szCs w:val="22"/>
              </w:rPr>
              <w:t>7</w:t>
            </w:r>
          </w:p>
        </w:tc>
        <w:tc>
          <w:tcPr>
            <w:tcW w:w="1686" w:type="dxa"/>
            <w:vAlign w:val="center"/>
            <w:hideMark/>
          </w:tcPr>
          <w:p w:rsidR="00D212D8" w:rsidRPr="000F6D25" w:rsidRDefault="00D212D8" w:rsidP="001A02C2">
            <w:pPr>
              <w:jc w:val="center"/>
              <w:rPr>
                <w:sz w:val="22"/>
                <w:szCs w:val="22"/>
              </w:rPr>
            </w:pPr>
            <w:r w:rsidRPr="000F6D25">
              <w:rPr>
                <w:sz w:val="22"/>
                <w:szCs w:val="22"/>
              </w:rPr>
              <w:t>8</w:t>
            </w:r>
          </w:p>
        </w:tc>
        <w:tc>
          <w:tcPr>
            <w:tcW w:w="1686" w:type="dxa"/>
            <w:vAlign w:val="center"/>
          </w:tcPr>
          <w:p w:rsidR="00D212D8" w:rsidRPr="000F6D25" w:rsidRDefault="00D212D8" w:rsidP="001A02C2">
            <w:pPr>
              <w:rPr>
                <w:sz w:val="22"/>
                <w:szCs w:val="22"/>
              </w:rPr>
            </w:pPr>
          </w:p>
        </w:tc>
      </w:tr>
      <w:tr w:rsidR="00D212D8" w:rsidRPr="000F6D25" w:rsidTr="001A02C2">
        <w:tc>
          <w:tcPr>
            <w:tcW w:w="15102" w:type="dxa"/>
            <w:gridSpan w:val="9"/>
            <w:hideMark/>
          </w:tcPr>
          <w:p w:rsidR="00D212D8" w:rsidRPr="00BE0876" w:rsidRDefault="00D212D8" w:rsidP="001A02C2">
            <w:pPr>
              <w:rPr>
                <w:sz w:val="22"/>
                <w:szCs w:val="22"/>
              </w:rPr>
            </w:pPr>
            <w:r w:rsidRPr="00BE0876">
              <w:rPr>
                <w:b/>
                <w:sz w:val="22"/>
                <w:szCs w:val="22"/>
              </w:rPr>
              <w:t>Цель муниципальной программы</w:t>
            </w:r>
            <w:r>
              <w:rPr>
                <w:sz w:val="22"/>
                <w:szCs w:val="22"/>
              </w:rPr>
              <w:t>:</w:t>
            </w:r>
            <w:r w:rsidRPr="00BE0876">
              <w:rPr>
                <w:sz w:val="28"/>
                <w:szCs w:val="28"/>
              </w:rPr>
              <w:t xml:space="preserve"> </w:t>
            </w:r>
            <w:r w:rsidRPr="00BE0876">
              <w:rPr>
                <w:sz w:val="20"/>
                <w:szCs w:val="20"/>
              </w:rPr>
              <w:t>повышение доступности жилья и улучшение жилищных условий граждан, проживающих на территории Большеулуйского района.</w:t>
            </w:r>
          </w:p>
        </w:tc>
      </w:tr>
      <w:tr w:rsidR="00D212D8" w:rsidRPr="001C3DEB" w:rsidTr="001A02C2">
        <w:tc>
          <w:tcPr>
            <w:tcW w:w="716" w:type="dxa"/>
            <w:hideMark/>
          </w:tcPr>
          <w:p w:rsidR="00D212D8" w:rsidRPr="001C3DEB" w:rsidRDefault="00D212D8" w:rsidP="001A02C2">
            <w:pPr>
              <w:widowControl w:val="0"/>
              <w:autoSpaceDE w:val="0"/>
              <w:autoSpaceDN w:val="0"/>
              <w:adjustRightInd w:val="0"/>
              <w:ind w:firstLine="720"/>
              <w:rPr>
                <w:sz w:val="20"/>
                <w:szCs w:val="20"/>
              </w:rPr>
            </w:pPr>
            <w:r w:rsidRPr="001C3DEB">
              <w:rPr>
                <w:sz w:val="20"/>
                <w:szCs w:val="20"/>
              </w:rPr>
              <w:t>11.1</w:t>
            </w:r>
          </w:p>
        </w:tc>
        <w:tc>
          <w:tcPr>
            <w:tcW w:w="3093" w:type="dxa"/>
            <w:vAlign w:val="center"/>
            <w:hideMark/>
          </w:tcPr>
          <w:p w:rsidR="00D212D8" w:rsidRPr="001C3DEB" w:rsidRDefault="00D212D8" w:rsidP="001A02C2">
            <w:pPr>
              <w:widowControl w:val="0"/>
              <w:autoSpaceDE w:val="0"/>
              <w:autoSpaceDN w:val="0"/>
              <w:adjustRightInd w:val="0"/>
              <w:rPr>
                <w:sz w:val="20"/>
                <w:szCs w:val="20"/>
              </w:rPr>
            </w:pPr>
            <w:r w:rsidRPr="001C3DEB">
              <w:rPr>
                <w:b/>
                <w:sz w:val="20"/>
                <w:szCs w:val="20"/>
              </w:rPr>
              <w:t>Целевой показатель</w:t>
            </w:r>
            <w:r w:rsidRPr="001C3DEB">
              <w:rPr>
                <w:sz w:val="20"/>
                <w:szCs w:val="20"/>
              </w:rPr>
              <w:t>:</w:t>
            </w:r>
            <w:r w:rsidR="00680F1B">
              <w:rPr>
                <w:sz w:val="20"/>
                <w:szCs w:val="20"/>
              </w:rPr>
              <w:t xml:space="preserve"> </w:t>
            </w:r>
            <w:r w:rsidRPr="001C3DEB">
              <w:rPr>
                <w:sz w:val="20"/>
                <w:szCs w:val="20"/>
              </w:rPr>
              <w:t>количество семей, улучшивших жилищные условия за счет полученных субсидий</w:t>
            </w:r>
          </w:p>
        </w:tc>
        <w:tc>
          <w:tcPr>
            <w:tcW w:w="1579" w:type="dxa"/>
          </w:tcPr>
          <w:p w:rsidR="00D212D8" w:rsidRPr="001C3DEB" w:rsidRDefault="00D212D8" w:rsidP="001A02C2">
            <w:pPr>
              <w:rPr>
                <w:sz w:val="20"/>
                <w:szCs w:val="20"/>
              </w:rPr>
            </w:pPr>
            <w:r w:rsidRPr="001C3DEB">
              <w:rPr>
                <w:sz w:val="20"/>
                <w:szCs w:val="20"/>
              </w:rPr>
              <w:t>Ед.</w:t>
            </w:r>
          </w:p>
        </w:tc>
        <w:tc>
          <w:tcPr>
            <w:tcW w:w="1415" w:type="dxa"/>
          </w:tcPr>
          <w:p w:rsidR="00D212D8" w:rsidRPr="001C3DEB" w:rsidRDefault="00D212D8" w:rsidP="001A02C2">
            <w:pPr>
              <w:rPr>
                <w:sz w:val="20"/>
                <w:szCs w:val="20"/>
              </w:rPr>
            </w:pPr>
            <w:r w:rsidRPr="001C3DEB">
              <w:rPr>
                <w:sz w:val="20"/>
                <w:szCs w:val="20"/>
              </w:rPr>
              <w:t>0,5</w:t>
            </w:r>
          </w:p>
        </w:tc>
        <w:tc>
          <w:tcPr>
            <w:tcW w:w="1457" w:type="dxa"/>
          </w:tcPr>
          <w:p w:rsidR="00D212D8" w:rsidRPr="001C3DEB" w:rsidRDefault="00D212D8" w:rsidP="001A02C2">
            <w:pPr>
              <w:rPr>
                <w:sz w:val="20"/>
                <w:szCs w:val="20"/>
              </w:rPr>
            </w:pPr>
            <w:r w:rsidRPr="001C3DEB">
              <w:rPr>
                <w:sz w:val="20"/>
                <w:szCs w:val="20"/>
              </w:rPr>
              <w:t>4</w:t>
            </w:r>
          </w:p>
        </w:tc>
        <w:tc>
          <w:tcPr>
            <w:tcW w:w="1735" w:type="dxa"/>
          </w:tcPr>
          <w:p w:rsidR="00D212D8" w:rsidRPr="001C3DEB" w:rsidRDefault="00D212D8" w:rsidP="001A02C2">
            <w:pPr>
              <w:rPr>
                <w:sz w:val="20"/>
                <w:szCs w:val="20"/>
              </w:rPr>
            </w:pPr>
            <w:r w:rsidRPr="001C3DEB">
              <w:rPr>
                <w:sz w:val="20"/>
                <w:szCs w:val="20"/>
              </w:rPr>
              <w:t>8</w:t>
            </w:r>
          </w:p>
        </w:tc>
        <w:tc>
          <w:tcPr>
            <w:tcW w:w="1735" w:type="dxa"/>
          </w:tcPr>
          <w:p w:rsidR="00D212D8" w:rsidRPr="001C3DEB" w:rsidRDefault="00D212D8" w:rsidP="001A02C2">
            <w:pPr>
              <w:rPr>
                <w:sz w:val="20"/>
                <w:szCs w:val="20"/>
              </w:rPr>
            </w:pPr>
            <w:r w:rsidRPr="001C3DEB">
              <w:rPr>
                <w:sz w:val="20"/>
                <w:szCs w:val="20"/>
              </w:rPr>
              <w:t>1</w:t>
            </w:r>
          </w:p>
        </w:tc>
        <w:tc>
          <w:tcPr>
            <w:tcW w:w="1686" w:type="dxa"/>
          </w:tcPr>
          <w:p w:rsidR="00D212D8" w:rsidRPr="001C3DEB" w:rsidRDefault="00D212D8" w:rsidP="001A02C2">
            <w:pPr>
              <w:rPr>
                <w:sz w:val="20"/>
                <w:szCs w:val="20"/>
              </w:rPr>
            </w:pPr>
            <w:r w:rsidRPr="001C3DEB">
              <w:rPr>
                <w:sz w:val="20"/>
                <w:szCs w:val="20"/>
              </w:rPr>
              <w:t>0</w:t>
            </w:r>
          </w:p>
        </w:tc>
        <w:tc>
          <w:tcPr>
            <w:tcW w:w="1686" w:type="dxa"/>
          </w:tcPr>
          <w:p w:rsidR="00D212D8" w:rsidRPr="001C3DEB" w:rsidRDefault="00D212D8" w:rsidP="001A02C2">
            <w:pPr>
              <w:rPr>
                <w:sz w:val="20"/>
                <w:szCs w:val="20"/>
              </w:rPr>
            </w:pPr>
            <w:r w:rsidRPr="001C3DEB">
              <w:rPr>
                <w:sz w:val="20"/>
                <w:szCs w:val="20"/>
              </w:rPr>
              <w:t>0</w:t>
            </w:r>
          </w:p>
        </w:tc>
      </w:tr>
      <w:tr w:rsidR="00D212D8" w:rsidRPr="001C3DEB" w:rsidTr="001A02C2">
        <w:tc>
          <w:tcPr>
            <w:tcW w:w="716" w:type="dxa"/>
            <w:hideMark/>
          </w:tcPr>
          <w:p w:rsidR="00D212D8" w:rsidRPr="001C3DEB" w:rsidRDefault="00D212D8" w:rsidP="001A02C2">
            <w:pPr>
              <w:widowControl w:val="0"/>
              <w:autoSpaceDE w:val="0"/>
              <w:autoSpaceDN w:val="0"/>
              <w:adjustRightInd w:val="0"/>
              <w:ind w:firstLine="720"/>
              <w:rPr>
                <w:sz w:val="20"/>
                <w:szCs w:val="20"/>
              </w:rPr>
            </w:pPr>
            <w:r w:rsidRPr="001C3DEB">
              <w:rPr>
                <w:sz w:val="20"/>
                <w:szCs w:val="20"/>
              </w:rPr>
              <w:t>11.1.1</w:t>
            </w:r>
          </w:p>
        </w:tc>
        <w:tc>
          <w:tcPr>
            <w:tcW w:w="3093" w:type="dxa"/>
            <w:vAlign w:val="center"/>
            <w:hideMark/>
          </w:tcPr>
          <w:p w:rsidR="00D212D8" w:rsidRPr="001C3DEB" w:rsidRDefault="00D212D8" w:rsidP="001A02C2">
            <w:pPr>
              <w:widowControl w:val="0"/>
              <w:autoSpaceDE w:val="0"/>
              <w:autoSpaceDN w:val="0"/>
              <w:adjustRightInd w:val="0"/>
              <w:rPr>
                <w:sz w:val="20"/>
                <w:szCs w:val="20"/>
              </w:rPr>
            </w:pPr>
            <w:r w:rsidRPr="001C3DEB">
              <w:rPr>
                <w:b/>
                <w:sz w:val="20"/>
                <w:szCs w:val="20"/>
              </w:rPr>
              <w:t>Целевой показатель</w:t>
            </w:r>
            <w:r w:rsidRPr="001C3DEB">
              <w:rPr>
                <w:sz w:val="20"/>
                <w:szCs w:val="20"/>
              </w:rPr>
              <w:t xml:space="preserve">   объем построенного и введенного в эксплуатацию жилья в рамках реализации мероприятий Программы</w:t>
            </w:r>
          </w:p>
        </w:tc>
        <w:tc>
          <w:tcPr>
            <w:tcW w:w="1579" w:type="dxa"/>
          </w:tcPr>
          <w:p w:rsidR="00D212D8" w:rsidRPr="001C3DEB" w:rsidRDefault="00D212D8" w:rsidP="001A02C2">
            <w:pPr>
              <w:rPr>
                <w:sz w:val="20"/>
                <w:szCs w:val="20"/>
              </w:rPr>
            </w:pPr>
            <w:r w:rsidRPr="001C3DEB">
              <w:rPr>
                <w:sz w:val="20"/>
                <w:szCs w:val="20"/>
              </w:rPr>
              <w:t>М2</w:t>
            </w:r>
          </w:p>
        </w:tc>
        <w:tc>
          <w:tcPr>
            <w:tcW w:w="1415" w:type="dxa"/>
          </w:tcPr>
          <w:p w:rsidR="00D212D8" w:rsidRPr="001C3DEB" w:rsidRDefault="00D212D8" w:rsidP="001A02C2">
            <w:pPr>
              <w:rPr>
                <w:sz w:val="20"/>
                <w:szCs w:val="20"/>
              </w:rPr>
            </w:pPr>
            <w:r w:rsidRPr="001C3DEB">
              <w:rPr>
                <w:sz w:val="20"/>
                <w:szCs w:val="20"/>
              </w:rPr>
              <w:t>0,5</w:t>
            </w:r>
          </w:p>
        </w:tc>
        <w:tc>
          <w:tcPr>
            <w:tcW w:w="1457" w:type="dxa"/>
          </w:tcPr>
          <w:p w:rsidR="00D212D8" w:rsidRPr="001C3DEB" w:rsidRDefault="00D212D8" w:rsidP="001A02C2">
            <w:pPr>
              <w:rPr>
                <w:sz w:val="20"/>
                <w:szCs w:val="20"/>
              </w:rPr>
            </w:pPr>
            <w:r w:rsidRPr="001C3DEB">
              <w:rPr>
                <w:sz w:val="20"/>
                <w:szCs w:val="20"/>
              </w:rPr>
              <w:t>284,2</w:t>
            </w:r>
          </w:p>
        </w:tc>
        <w:tc>
          <w:tcPr>
            <w:tcW w:w="1735" w:type="dxa"/>
          </w:tcPr>
          <w:p w:rsidR="00D212D8" w:rsidRPr="001C3DEB" w:rsidRDefault="00D212D8" w:rsidP="001A02C2">
            <w:pPr>
              <w:rPr>
                <w:sz w:val="20"/>
                <w:szCs w:val="20"/>
              </w:rPr>
            </w:pPr>
            <w:r w:rsidRPr="001C3DEB">
              <w:rPr>
                <w:sz w:val="20"/>
                <w:szCs w:val="20"/>
              </w:rPr>
              <w:t>650,0</w:t>
            </w:r>
          </w:p>
        </w:tc>
        <w:tc>
          <w:tcPr>
            <w:tcW w:w="1735" w:type="dxa"/>
          </w:tcPr>
          <w:p w:rsidR="00D212D8" w:rsidRPr="001C3DEB" w:rsidRDefault="00D212D8" w:rsidP="001A02C2">
            <w:pPr>
              <w:rPr>
                <w:sz w:val="20"/>
                <w:szCs w:val="20"/>
              </w:rPr>
            </w:pPr>
            <w:r w:rsidRPr="001C3DEB">
              <w:rPr>
                <w:sz w:val="20"/>
                <w:szCs w:val="20"/>
              </w:rPr>
              <w:t>60,0</w:t>
            </w:r>
          </w:p>
        </w:tc>
        <w:tc>
          <w:tcPr>
            <w:tcW w:w="1686" w:type="dxa"/>
          </w:tcPr>
          <w:p w:rsidR="00D212D8" w:rsidRPr="001C3DEB" w:rsidRDefault="00D212D8" w:rsidP="001A02C2">
            <w:pPr>
              <w:rPr>
                <w:sz w:val="20"/>
                <w:szCs w:val="20"/>
              </w:rPr>
            </w:pPr>
            <w:r w:rsidRPr="001C3DEB">
              <w:rPr>
                <w:sz w:val="20"/>
                <w:szCs w:val="20"/>
              </w:rPr>
              <w:t>0</w:t>
            </w:r>
          </w:p>
        </w:tc>
        <w:tc>
          <w:tcPr>
            <w:tcW w:w="1686" w:type="dxa"/>
          </w:tcPr>
          <w:p w:rsidR="00D212D8" w:rsidRPr="001C3DEB" w:rsidRDefault="00D212D8" w:rsidP="001A02C2">
            <w:pPr>
              <w:rPr>
                <w:sz w:val="20"/>
                <w:szCs w:val="20"/>
              </w:rPr>
            </w:pPr>
            <w:r w:rsidRPr="001C3DEB">
              <w:rPr>
                <w:sz w:val="20"/>
                <w:szCs w:val="20"/>
              </w:rPr>
              <w:t>0</w:t>
            </w:r>
          </w:p>
        </w:tc>
      </w:tr>
      <w:tr w:rsidR="00D212D8" w:rsidRPr="001C3DEB" w:rsidTr="001A02C2">
        <w:tc>
          <w:tcPr>
            <w:tcW w:w="716" w:type="dxa"/>
            <w:hideMark/>
          </w:tcPr>
          <w:p w:rsidR="00D212D8" w:rsidRPr="001C3DEB" w:rsidRDefault="00D212D8" w:rsidP="001A02C2">
            <w:pPr>
              <w:widowControl w:val="0"/>
              <w:autoSpaceDE w:val="0"/>
              <w:autoSpaceDN w:val="0"/>
              <w:adjustRightInd w:val="0"/>
              <w:ind w:firstLine="720"/>
              <w:rPr>
                <w:sz w:val="20"/>
                <w:szCs w:val="20"/>
              </w:rPr>
            </w:pPr>
            <w:r w:rsidRPr="001C3DEB">
              <w:rPr>
                <w:sz w:val="20"/>
                <w:szCs w:val="20"/>
              </w:rPr>
              <w:t>11.n</w:t>
            </w:r>
          </w:p>
        </w:tc>
        <w:tc>
          <w:tcPr>
            <w:tcW w:w="3093" w:type="dxa"/>
            <w:vAlign w:val="center"/>
            <w:hideMark/>
          </w:tcPr>
          <w:p w:rsidR="00D212D8" w:rsidRPr="001C3DEB" w:rsidRDefault="00D212D8" w:rsidP="001A02C2">
            <w:pPr>
              <w:widowControl w:val="0"/>
              <w:autoSpaceDE w:val="0"/>
              <w:autoSpaceDN w:val="0"/>
              <w:adjustRightInd w:val="0"/>
              <w:rPr>
                <w:sz w:val="20"/>
                <w:szCs w:val="20"/>
              </w:rPr>
            </w:pPr>
            <w:r w:rsidRPr="001C3DEB">
              <w:rPr>
                <w:b/>
                <w:sz w:val="20"/>
                <w:szCs w:val="20"/>
              </w:rPr>
              <w:t xml:space="preserve">Подпрограмма </w:t>
            </w:r>
            <w:r w:rsidRPr="001C3DEB">
              <w:rPr>
                <w:sz w:val="20"/>
                <w:szCs w:val="20"/>
              </w:rPr>
              <w:t>Стимулирование жилищного строительства на территории Большеулуйского района</w:t>
            </w:r>
          </w:p>
        </w:tc>
        <w:tc>
          <w:tcPr>
            <w:tcW w:w="1579" w:type="dxa"/>
          </w:tcPr>
          <w:p w:rsidR="00D212D8" w:rsidRPr="001C3DEB" w:rsidRDefault="00D212D8" w:rsidP="001A02C2">
            <w:pPr>
              <w:rPr>
                <w:sz w:val="20"/>
                <w:szCs w:val="20"/>
              </w:rPr>
            </w:pPr>
          </w:p>
        </w:tc>
        <w:tc>
          <w:tcPr>
            <w:tcW w:w="1415" w:type="dxa"/>
          </w:tcPr>
          <w:p w:rsidR="00D212D8" w:rsidRPr="001C3DEB" w:rsidRDefault="00D212D8" w:rsidP="001A02C2">
            <w:pPr>
              <w:rPr>
                <w:sz w:val="20"/>
                <w:szCs w:val="20"/>
              </w:rPr>
            </w:pPr>
          </w:p>
        </w:tc>
        <w:tc>
          <w:tcPr>
            <w:tcW w:w="1457" w:type="dxa"/>
          </w:tcPr>
          <w:p w:rsidR="00D212D8" w:rsidRPr="001C3DEB" w:rsidRDefault="00D212D8" w:rsidP="001A02C2">
            <w:pPr>
              <w:rPr>
                <w:sz w:val="20"/>
                <w:szCs w:val="20"/>
              </w:rPr>
            </w:pPr>
          </w:p>
        </w:tc>
        <w:tc>
          <w:tcPr>
            <w:tcW w:w="1735" w:type="dxa"/>
          </w:tcPr>
          <w:p w:rsidR="00D212D8" w:rsidRPr="001C3DEB" w:rsidRDefault="00D212D8" w:rsidP="001A02C2">
            <w:pPr>
              <w:rPr>
                <w:sz w:val="20"/>
                <w:szCs w:val="20"/>
              </w:rPr>
            </w:pPr>
          </w:p>
        </w:tc>
        <w:tc>
          <w:tcPr>
            <w:tcW w:w="1735" w:type="dxa"/>
          </w:tcPr>
          <w:p w:rsidR="00D212D8" w:rsidRPr="001C3DEB" w:rsidRDefault="00D212D8" w:rsidP="001A02C2">
            <w:pPr>
              <w:rPr>
                <w:sz w:val="20"/>
                <w:szCs w:val="20"/>
              </w:rPr>
            </w:pPr>
          </w:p>
        </w:tc>
        <w:tc>
          <w:tcPr>
            <w:tcW w:w="1686" w:type="dxa"/>
          </w:tcPr>
          <w:p w:rsidR="00D212D8" w:rsidRPr="001C3DEB" w:rsidRDefault="00D212D8" w:rsidP="001A02C2">
            <w:pPr>
              <w:rPr>
                <w:sz w:val="20"/>
                <w:szCs w:val="20"/>
              </w:rPr>
            </w:pPr>
          </w:p>
        </w:tc>
        <w:tc>
          <w:tcPr>
            <w:tcW w:w="1686" w:type="dxa"/>
          </w:tcPr>
          <w:p w:rsidR="00D212D8" w:rsidRPr="001C3DEB" w:rsidRDefault="00D212D8" w:rsidP="001A02C2">
            <w:pPr>
              <w:rPr>
                <w:sz w:val="20"/>
                <w:szCs w:val="20"/>
              </w:rPr>
            </w:pPr>
          </w:p>
        </w:tc>
      </w:tr>
      <w:tr w:rsidR="00D212D8" w:rsidRPr="001C3DEB" w:rsidTr="001A02C2">
        <w:tc>
          <w:tcPr>
            <w:tcW w:w="716" w:type="dxa"/>
            <w:hideMark/>
          </w:tcPr>
          <w:p w:rsidR="00D212D8" w:rsidRPr="001C3DEB" w:rsidRDefault="00D212D8" w:rsidP="001A02C2">
            <w:pPr>
              <w:widowControl w:val="0"/>
              <w:autoSpaceDE w:val="0"/>
              <w:autoSpaceDN w:val="0"/>
              <w:adjustRightInd w:val="0"/>
              <w:ind w:firstLine="720"/>
              <w:rPr>
                <w:sz w:val="20"/>
                <w:szCs w:val="20"/>
              </w:rPr>
            </w:pPr>
            <w:proofErr w:type="spellStart"/>
            <w:r w:rsidRPr="001C3DEB">
              <w:rPr>
                <w:sz w:val="20"/>
                <w:szCs w:val="20"/>
              </w:rPr>
              <w:t>nn</w:t>
            </w:r>
            <w:proofErr w:type="spellEnd"/>
          </w:p>
        </w:tc>
        <w:tc>
          <w:tcPr>
            <w:tcW w:w="3093" w:type="dxa"/>
            <w:vAlign w:val="center"/>
            <w:hideMark/>
          </w:tcPr>
          <w:p w:rsidR="00D212D8" w:rsidRPr="001C3DEB" w:rsidRDefault="00D212D8" w:rsidP="001A02C2">
            <w:pPr>
              <w:widowControl w:val="0"/>
              <w:autoSpaceDE w:val="0"/>
              <w:autoSpaceDN w:val="0"/>
              <w:adjustRightInd w:val="0"/>
              <w:rPr>
                <w:sz w:val="20"/>
                <w:szCs w:val="20"/>
              </w:rPr>
            </w:pPr>
            <w:r w:rsidRPr="001C3DEB">
              <w:rPr>
                <w:b/>
                <w:sz w:val="20"/>
                <w:szCs w:val="20"/>
              </w:rPr>
              <w:t>Целевой показатель</w:t>
            </w:r>
            <w:r w:rsidRPr="001C3DEB">
              <w:rPr>
                <w:sz w:val="20"/>
                <w:szCs w:val="20"/>
              </w:rPr>
              <w:t xml:space="preserve"> количество семей, улучшивших жилищные </w:t>
            </w:r>
            <w:r w:rsidRPr="001C3DEB">
              <w:rPr>
                <w:sz w:val="20"/>
                <w:szCs w:val="20"/>
              </w:rPr>
              <w:lastRenderedPageBreak/>
              <w:t>условия за счет полученных субсидий</w:t>
            </w:r>
          </w:p>
        </w:tc>
        <w:tc>
          <w:tcPr>
            <w:tcW w:w="1579" w:type="dxa"/>
          </w:tcPr>
          <w:p w:rsidR="00D212D8" w:rsidRPr="001C3DEB" w:rsidRDefault="00D212D8" w:rsidP="001A02C2">
            <w:pPr>
              <w:rPr>
                <w:sz w:val="20"/>
                <w:szCs w:val="20"/>
              </w:rPr>
            </w:pPr>
            <w:r w:rsidRPr="001C3DEB">
              <w:rPr>
                <w:sz w:val="20"/>
                <w:szCs w:val="20"/>
              </w:rPr>
              <w:lastRenderedPageBreak/>
              <w:t>Ед.</w:t>
            </w:r>
          </w:p>
        </w:tc>
        <w:tc>
          <w:tcPr>
            <w:tcW w:w="1415" w:type="dxa"/>
          </w:tcPr>
          <w:p w:rsidR="00D212D8" w:rsidRPr="001C3DEB" w:rsidRDefault="00D212D8" w:rsidP="001A02C2">
            <w:pPr>
              <w:rPr>
                <w:sz w:val="20"/>
                <w:szCs w:val="20"/>
              </w:rPr>
            </w:pPr>
            <w:r w:rsidRPr="001C3DEB">
              <w:rPr>
                <w:sz w:val="20"/>
                <w:szCs w:val="20"/>
              </w:rPr>
              <w:t>0,25</w:t>
            </w:r>
          </w:p>
        </w:tc>
        <w:tc>
          <w:tcPr>
            <w:tcW w:w="1457" w:type="dxa"/>
          </w:tcPr>
          <w:p w:rsidR="00D212D8" w:rsidRPr="001C3DEB" w:rsidRDefault="00D212D8" w:rsidP="001A02C2">
            <w:pPr>
              <w:rPr>
                <w:sz w:val="20"/>
                <w:szCs w:val="20"/>
              </w:rPr>
            </w:pPr>
            <w:r w:rsidRPr="001C3DEB">
              <w:rPr>
                <w:sz w:val="20"/>
                <w:szCs w:val="20"/>
              </w:rPr>
              <w:t>4</w:t>
            </w:r>
          </w:p>
        </w:tc>
        <w:tc>
          <w:tcPr>
            <w:tcW w:w="1735" w:type="dxa"/>
          </w:tcPr>
          <w:p w:rsidR="00D212D8" w:rsidRPr="001C3DEB" w:rsidRDefault="00D212D8" w:rsidP="001A02C2">
            <w:pPr>
              <w:rPr>
                <w:sz w:val="20"/>
                <w:szCs w:val="20"/>
              </w:rPr>
            </w:pPr>
            <w:r w:rsidRPr="001C3DEB">
              <w:rPr>
                <w:sz w:val="20"/>
                <w:szCs w:val="20"/>
              </w:rPr>
              <w:t>8</w:t>
            </w:r>
          </w:p>
        </w:tc>
        <w:tc>
          <w:tcPr>
            <w:tcW w:w="1735" w:type="dxa"/>
          </w:tcPr>
          <w:p w:rsidR="00D212D8" w:rsidRPr="001C3DEB" w:rsidRDefault="00D212D8" w:rsidP="001A02C2">
            <w:pPr>
              <w:rPr>
                <w:sz w:val="20"/>
                <w:szCs w:val="20"/>
              </w:rPr>
            </w:pPr>
            <w:r w:rsidRPr="001C3DEB">
              <w:rPr>
                <w:sz w:val="20"/>
                <w:szCs w:val="20"/>
              </w:rPr>
              <w:t>1</w:t>
            </w:r>
          </w:p>
        </w:tc>
        <w:tc>
          <w:tcPr>
            <w:tcW w:w="1686" w:type="dxa"/>
          </w:tcPr>
          <w:p w:rsidR="00D212D8" w:rsidRPr="001C3DEB" w:rsidRDefault="00D212D8" w:rsidP="001A02C2">
            <w:pPr>
              <w:rPr>
                <w:sz w:val="20"/>
                <w:szCs w:val="20"/>
              </w:rPr>
            </w:pPr>
            <w:r w:rsidRPr="001C3DEB">
              <w:rPr>
                <w:sz w:val="20"/>
                <w:szCs w:val="20"/>
              </w:rPr>
              <w:t>0</w:t>
            </w:r>
          </w:p>
        </w:tc>
        <w:tc>
          <w:tcPr>
            <w:tcW w:w="1686" w:type="dxa"/>
          </w:tcPr>
          <w:p w:rsidR="00D212D8" w:rsidRPr="001C3DEB" w:rsidRDefault="00D212D8" w:rsidP="001A02C2">
            <w:pPr>
              <w:rPr>
                <w:sz w:val="20"/>
                <w:szCs w:val="20"/>
              </w:rPr>
            </w:pPr>
            <w:r w:rsidRPr="001C3DEB">
              <w:rPr>
                <w:sz w:val="20"/>
                <w:szCs w:val="20"/>
              </w:rPr>
              <w:t>0</w:t>
            </w:r>
          </w:p>
        </w:tc>
      </w:tr>
      <w:tr w:rsidR="00D212D8" w:rsidRPr="001C3DEB" w:rsidTr="001A02C2">
        <w:tc>
          <w:tcPr>
            <w:tcW w:w="716" w:type="dxa"/>
            <w:hideMark/>
          </w:tcPr>
          <w:p w:rsidR="00D212D8" w:rsidRPr="001C3DEB" w:rsidRDefault="00D212D8" w:rsidP="001A02C2">
            <w:pPr>
              <w:widowControl w:val="0"/>
              <w:autoSpaceDE w:val="0"/>
              <w:autoSpaceDN w:val="0"/>
              <w:adjustRightInd w:val="0"/>
              <w:ind w:firstLine="720"/>
              <w:rPr>
                <w:sz w:val="20"/>
                <w:szCs w:val="20"/>
              </w:rPr>
            </w:pPr>
          </w:p>
        </w:tc>
        <w:tc>
          <w:tcPr>
            <w:tcW w:w="3093" w:type="dxa"/>
            <w:vAlign w:val="center"/>
            <w:hideMark/>
          </w:tcPr>
          <w:p w:rsidR="00D212D8" w:rsidRPr="001C3DEB" w:rsidRDefault="00D212D8" w:rsidP="001A02C2">
            <w:pPr>
              <w:widowControl w:val="0"/>
              <w:autoSpaceDE w:val="0"/>
              <w:autoSpaceDN w:val="0"/>
              <w:adjustRightInd w:val="0"/>
              <w:rPr>
                <w:sz w:val="20"/>
                <w:szCs w:val="20"/>
              </w:rPr>
            </w:pPr>
            <w:r w:rsidRPr="001C3DEB">
              <w:rPr>
                <w:b/>
                <w:sz w:val="20"/>
                <w:szCs w:val="20"/>
              </w:rPr>
              <w:t>Целевой показатель</w:t>
            </w:r>
            <w:r w:rsidRPr="001C3DEB">
              <w:rPr>
                <w:sz w:val="20"/>
                <w:szCs w:val="20"/>
              </w:rPr>
              <w:t xml:space="preserve">: объем построенного и введенного в эксплуатацию жилья в рамках реализации мероприятий  </w:t>
            </w:r>
          </w:p>
        </w:tc>
        <w:tc>
          <w:tcPr>
            <w:tcW w:w="1579" w:type="dxa"/>
          </w:tcPr>
          <w:p w:rsidR="00D212D8" w:rsidRPr="001C3DEB" w:rsidRDefault="00D212D8" w:rsidP="001A02C2">
            <w:pPr>
              <w:rPr>
                <w:sz w:val="20"/>
                <w:szCs w:val="20"/>
              </w:rPr>
            </w:pPr>
            <w:r w:rsidRPr="001C3DEB">
              <w:rPr>
                <w:sz w:val="20"/>
                <w:szCs w:val="20"/>
              </w:rPr>
              <w:t>М2</w:t>
            </w:r>
          </w:p>
        </w:tc>
        <w:tc>
          <w:tcPr>
            <w:tcW w:w="1415" w:type="dxa"/>
          </w:tcPr>
          <w:p w:rsidR="00D212D8" w:rsidRPr="001C3DEB" w:rsidRDefault="00D212D8" w:rsidP="001A02C2">
            <w:pPr>
              <w:rPr>
                <w:sz w:val="20"/>
                <w:szCs w:val="20"/>
              </w:rPr>
            </w:pPr>
            <w:r w:rsidRPr="001C3DEB">
              <w:rPr>
                <w:sz w:val="20"/>
                <w:szCs w:val="20"/>
              </w:rPr>
              <w:t>0,25</w:t>
            </w:r>
          </w:p>
        </w:tc>
        <w:tc>
          <w:tcPr>
            <w:tcW w:w="1457" w:type="dxa"/>
          </w:tcPr>
          <w:p w:rsidR="00D212D8" w:rsidRPr="001C3DEB" w:rsidRDefault="00D212D8" w:rsidP="001A02C2">
            <w:pPr>
              <w:rPr>
                <w:sz w:val="20"/>
                <w:szCs w:val="20"/>
              </w:rPr>
            </w:pPr>
            <w:r w:rsidRPr="001C3DEB">
              <w:rPr>
                <w:sz w:val="20"/>
                <w:szCs w:val="20"/>
              </w:rPr>
              <w:t>284,2</w:t>
            </w:r>
          </w:p>
        </w:tc>
        <w:tc>
          <w:tcPr>
            <w:tcW w:w="1735" w:type="dxa"/>
          </w:tcPr>
          <w:p w:rsidR="00D212D8" w:rsidRPr="001C3DEB" w:rsidRDefault="00D212D8" w:rsidP="001A02C2">
            <w:pPr>
              <w:rPr>
                <w:sz w:val="20"/>
                <w:szCs w:val="20"/>
              </w:rPr>
            </w:pPr>
            <w:r w:rsidRPr="001C3DEB">
              <w:rPr>
                <w:sz w:val="20"/>
                <w:szCs w:val="20"/>
              </w:rPr>
              <w:t>650,0</w:t>
            </w:r>
          </w:p>
        </w:tc>
        <w:tc>
          <w:tcPr>
            <w:tcW w:w="1735" w:type="dxa"/>
          </w:tcPr>
          <w:p w:rsidR="00D212D8" w:rsidRPr="001C3DEB" w:rsidRDefault="00D212D8" w:rsidP="001A02C2">
            <w:pPr>
              <w:rPr>
                <w:sz w:val="20"/>
                <w:szCs w:val="20"/>
              </w:rPr>
            </w:pPr>
            <w:r w:rsidRPr="001C3DEB">
              <w:rPr>
                <w:sz w:val="20"/>
                <w:szCs w:val="20"/>
              </w:rPr>
              <w:t>60,0</w:t>
            </w:r>
          </w:p>
        </w:tc>
        <w:tc>
          <w:tcPr>
            <w:tcW w:w="1686" w:type="dxa"/>
          </w:tcPr>
          <w:p w:rsidR="00D212D8" w:rsidRPr="001C3DEB" w:rsidRDefault="00D212D8" w:rsidP="001A02C2">
            <w:pPr>
              <w:rPr>
                <w:sz w:val="20"/>
                <w:szCs w:val="20"/>
              </w:rPr>
            </w:pPr>
            <w:r w:rsidRPr="001C3DEB">
              <w:rPr>
                <w:sz w:val="20"/>
                <w:szCs w:val="20"/>
              </w:rPr>
              <w:t>0</w:t>
            </w:r>
          </w:p>
        </w:tc>
        <w:tc>
          <w:tcPr>
            <w:tcW w:w="1686" w:type="dxa"/>
          </w:tcPr>
          <w:p w:rsidR="00D212D8" w:rsidRPr="001C3DEB" w:rsidRDefault="00D212D8" w:rsidP="001A02C2">
            <w:pPr>
              <w:rPr>
                <w:sz w:val="20"/>
                <w:szCs w:val="20"/>
              </w:rPr>
            </w:pPr>
            <w:r w:rsidRPr="001C3DEB">
              <w:rPr>
                <w:sz w:val="20"/>
                <w:szCs w:val="20"/>
              </w:rPr>
              <w:t>0</w:t>
            </w:r>
          </w:p>
        </w:tc>
      </w:tr>
      <w:tr w:rsidR="00D212D8" w:rsidRPr="001C3DEB" w:rsidTr="001A02C2">
        <w:tc>
          <w:tcPr>
            <w:tcW w:w="716" w:type="dxa"/>
          </w:tcPr>
          <w:p w:rsidR="00D212D8" w:rsidRPr="001C3DEB" w:rsidRDefault="00D212D8" w:rsidP="001A02C2">
            <w:pPr>
              <w:widowControl w:val="0"/>
              <w:autoSpaceDE w:val="0"/>
              <w:autoSpaceDN w:val="0"/>
              <w:adjustRightInd w:val="0"/>
              <w:ind w:firstLine="720"/>
              <w:rPr>
                <w:sz w:val="20"/>
                <w:szCs w:val="20"/>
              </w:rPr>
            </w:pPr>
          </w:p>
        </w:tc>
        <w:tc>
          <w:tcPr>
            <w:tcW w:w="3093" w:type="dxa"/>
            <w:vAlign w:val="center"/>
            <w:hideMark/>
          </w:tcPr>
          <w:p w:rsidR="00D212D8" w:rsidRPr="001C3DEB" w:rsidRDefault="00D212D8" w:rsidP="001A02C2">
            <w:pPr>
              <w:widowControl w:val="0"/>
              <w:autoSpaceDE w:val="0"/>
              <w:autoSpaceDN w:val="0"/>
              <w:adjustRightInd w:val="0"/>
              <w:rPr>
                <w:sz w:val="20"/>
                <w:szCs w:val="20"/>
              </w:rPr>
            </w:pPr>
            <w:r w:rsidRPr="001C3DEB">
              <w:rPr>
                <w:b/>
                <w:sz w:val="20"/>
                <w:szCs w:val="20"/>
              </w:rPr>
              <w:t xml:space="preserve">Мероприятие </w:t>
            </w:r>
            <w:r w:rsidRPr="001C3DEB">
              <w:rPr>
                <w:sz w:val="20"/>
                <w:szCs w:val="20"/>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579" w:type="dxa"/>
          </w:tcPr>
          <w:p w:rsidR="00D212D8" w:rsidRPr="001C3DEB" w:rsidRDefault="00D212D8" w:rsidP="001A02C2">
            <w:pPr>
              <w:rPr>
                <w:sz w:val="20"/>
                <w:szCs w:val="20"/>
              </w:rPr>
            </w:pPr>
          </w:p>
        </w:tc>
        <w:tc>
          <w:tcPr>
            <w:tcW w:w="1415" w:type="dxa"/>
          </w:tcPr>
          <w:p w:rsidR="00D212D8" w:rsidRPr="001C3DEB" w:rsidRDefault="00D212D8" w:rsidP="001A02C2">
            <w:pPr>
              <w:rPr>
                <w:sz w:val="20"/>
                <w:szCs w:val="20"/>
              </w:rPr>
            </w:pPr>
          </w:p>
        </w:tc>
        <w:tc>
          <w:tcPr>
            <w:tcW w:w="1457" w:type="dxa"/>
          </w:tcPr>
          <w:p w:rsidR="00D212D8" w:rsidRPr="001C3DEB" w:rsidRDefault="00D212D8" w:rsidP="001A02C2">
            <w:pPr>
              <w:rPr>
                <w:sz w:val="20"/>
                <w:szCs w:val="20"/>
              </w:rPr>
            </w:pPr>
          </w:p>
        </w:tc>
        <w:tc>
          <w:tcPr>
            <w:tcW w:w="1735" w:type="dxa"/>
          </w:tcPr>
          <w:p w:rsidR="00D212D8" w:rsidRPr="001C3DEB" w:rsidRDefault="00D212D8" w:rsidP="001A02C2">
            <w:pPr>
              <w:rPr>
                <w:sz w:val="20"/>
                <w:szCs w:val="20"/>
              </w:rPr>
            </w:pPr>
          </w:p>
        </w:tc>
        <w:tc>
          <w:tcPr>
            <w:tcW w:w="1735" w:type="dxa"/>
          </w:tcPr>
          <w:p w:rsidR="00D212D8" w:rsidRPr="001C3DEB" w:rsidRDefault="00D212D8" w:rsidP="001A02C2">
            <w:pPr>
              <w:rPr>
                <w:sz w:val="20"/>
                <w:szCs w:val="20"/>
              </w:rPr>
            </w:pPr>
          </w:p>
        </w:tc>
        <w:tc>
          <w:tcPr>
            <w:tcW w:w="1686" w:type="dxa"/>
          </w:tcPr>
          <w:p w:rsidR="00D212D8" w:rsidRPr="001C3DEB" w:rsidRDefault="00D212D8" w:rsidP="001A02C2">
            <w:pPr>
              <w:rPr>
                <w:sz w:val="20"/>
                <w:szCs w:val="20"/>
              </w:rPr>
            </w:pPr>
          </w:p>
        </w:tc>
        <w:tc>
          <w:tcPr>
            <w:tcW w:w="1686" w:type="dxa"/>
          </w:tcPr>
          <w:p w:rsidR="00D212D8" w:rsidRPr="001C3DEB" w:rsidRDefault="00D212D8" w:rsidP="001A02C2">
            <w:pPr>
              <w:rPr>
                <w:sz w:val="20"/>
                <w:szCs w:val="20"/>
              </w:rPr>
            </w:pPr>
          </w:p>
        </w:tc>
      </w:tr>
      <w:tr w:rsidR="00D212D8" w:rsidRPr="001C3DEB" w:rsidTr="001A02C2">
        <w:tc>
          <w:tcPr>
            <w:tcW w:w="716" w:type="dxa"/>
          </w:tcPr>
          <w:p w:rsidR="00D212D8" w:rsidRPr="001C3DEB" w:rsidRDefault="00D212D8" w:rsidP="001A02C2">
            <w:pPr>
              <w:widowControl w:val="0"/>
              <w:autoSpaceDE w:val="0"/>
              <w:autoSpaceDN w:val="0"/>
              <w:adjustRightInd w:val="0"/>
              <w:ind w:firstLine="720"/>
              <w:rPr>
                <w:sz w:val="20"/>
                <w:szCs w:val="20"/>
              </w:rPr>
            </w:pPr>
          </w:p>
        </w:tc>
        <w:tc>
          <w:tcPr>
            <w:tcW w:w="3093" w:type="dxa"/>
            <w:vAlign w:val="center"/>
            <w:hideMark/>
          </w:tcPr>
          <w:p w:rsidR="00D212D8" w:rsidRPr="001C3DEB" w:rsidRDefault="00D212D8" w:rsidP="001A02C2">
            <w:pPr>
              <w:widowControl w:val="0"/>
              <w:autoSpaceDE w:val="0"/>
              <w:autoSpaceDN w:val="0"/>
              <w:adjustRightInd w:val="0"/>
              <w:rPr>
                <w:b/>
                <w:sz w:val="20"/>
                <w:szCs w:val="20"/>
              </w:rPr>
            </w:pPr>
            <w:r w:rsidRPr="001C3DEB">
              <w:rPr>
                <w:b/>
                <w:sz w:val="20"/>
                <w:szCs w:val="20"/>
              </w:rPr>
              <w:t>Целевой показатель</w:t>
            </w:r>
            <w:r>
              <w:rPr>
                <w:b/>
                <w:sz w:val="20"/>
                <w:szCs w:val="20"/>
              </w:rPr>
              <w:t xml:space="preserve"> </w:t>
            </w:r>
            <w:r w:rsidRPr="001C3DEB">
              <w:rPr>
                <w:sz w:val="20"/>
                <w:szCs w:val="20"/>
              </w:rPr>
              <w:t>годовой объем ввода жилья</w:t>
            </w:r>
          </w:p>
        </w:tc>
        <w:tc>
          <w:tcPr>
            <w:tcW w:w="1579" w:type="dxa"/>
          </w:tcPr>
          <w:p w:rsidR="00D212D8" w:rsidRPr="001C3DEB" w:rsidRDefault="00D212D8" w:rsidP="001A02C2">
            <w:pPr>
              <w:rPr>
                <w:sz w:val="20"/>
                <w:szCs w:val="20"/>
              </w:rPr>
            </w:pPr>
            <w:r>
              <w:rPr>
                <w:sz w:val="20"/>
                <w:szCs w:val="20"/>
              </w:rPr>
              <w:t>М2</w:t>
            </w:r>
          </w:p>
        </w:tc>
        <w:tc>
          <w:tcPr>
            <w:tcW w:w="1415" w:type="dxa"/>
          </w:tcPr>
          <w:p w:rsidR="00D212D8" w:rsidRPr="001C3DEB" w:rsidRDefault="00D212D8" w:rsidP="001A02C2">
            <w:pPr>
              <w:rPr>
                <w:sz w:val="20"/>
                <w:szCs w:val="20"/>
              </w:rPr>
            </w:pPr>
            <w:r>
              <w:rPr>
                <w:sz w:val="20"/>
                <w:szCs w:val="20"/>
              </w:rPr>
              <w:t>0,5</w:t>
            </w:r>
          </w:p>
        </w:tc>
        <w:tc>
          <w:tcPr>
            <w:tcW w:w="1457" w:type="dxa"/>
          </w:tcPr>
          <w:p w:rsidR="00D212D8" w:rsidRPr="001C3DEB" w:rsidRDefault="00D212D8" w:rsidP="001A02C2">
            <w:pPr>
              <w:rPr>
                <w:sz w:val="20"/>
                <w:szCs w:val="20"/>
              </w:rPr>
            </w:pPr>
            <w:r>
              <w:rPr>
                <w:sz w:val="20"/>
                <w:szCs w:val="20"/>
              </w:rPr>
              <w:t>0</w:t>
            </w:r>
          </w:p>
        </w:tc>
        <w:tc>
          <w:tcPr>
            <w:tcW w:w="1735" w:type="dxa"/>
          </w:tcPr>
          <w:p w:rsidR="00D212D8" w:rsidRPr="001C3DEB" w:rsidRDefault="00D212D8" w:rsidP="001A02C2">
            <w:pPr>
              <w:rPr>
                <w:sz w:val="20"/>
                <w:szCs w:val="20"/>
              </w:rPr>
            </w:pPr>
            <w:r>
              <w:rPr>
                <w:sz w:val="20"/>
                <w:szCs w:val="20"/>
              </w:rPr>
              <w:t xml:space="preserve"> 0</w:t>
            </w:r>
          </w:p>
        </w:tc>
        <w:tc>
          <w:tcPr>
            <w:tcW w:w="1735" w:type="dxa"/>
          </w:tcPr>
          <w:p w:rsidR="00D212D8" w:rsidRPr="001C3DEB" w:rsidRDefault="00D212D8" w:rsidP="001A02C2">
            <w:pPr>
              <w:rPr>
                <w:sz w:val="20"/>
                <w:szCs w:val="20"/>
              </w:rPr>
            </w:pPr>
            <w:r>
              <w:rPr>
                <w:sz w:val="20"/>
                <w:szCs w:val="20"/>
              </w:rPr>
              <w:t>0</w:t>
            </w:r>
          </w:p>
        </w:tc>
        <w:tc>
          <w:tcPr>
            <w:tcW w:w="1686" w:type="dxa"/>
          </w:tcPr>
          <w:p w:rsidR="00D212D8" w:rsidRPr="001C3DEB" w:rsidRDefault="00D212D8" w:rsidP="001A02C2">
            <w:pPr>
              <w:rPr>
                <w:sz w:val="20"/>
                <w:szCs w:val="20"/>
              </w:rPr>
            </w:pPr>
            <w:r>
              <w:rPr>
                <w:sz w:val="20"/>
                <w:szCs w:val="20"/>
              </w:rPr>
              <w:t>0</w:t>
            </w:r>
          </w:p>
        </w:tc>
        <w:tc>
          <w:tcPr>
            <w:tcW w:w="1686" w:type="dxa"/>
          </w:tcPr>
          <w:p w:rsidR="00D212D8" w:rsidRPr="001C3DEB" w:rsidRDefault="00D212D8" w:rsidP="001A02C2">
            <w:pPr>
              <w:rPr>
                <w:sz w:val="20"/>
                <w:szCs w:val="20"/>
              </w:rPr>
            </w:pPr>
            <w:r>
              <w:rPr>
                <w:sz w:val="20"/>
                <w:szCs w:val="20"/>
              </w:rPr>
              <w:t>0</w:t>
            </w:r>
          </w:p>
        </w:tc>
      </w:tr>
    </w:tbl>
    <w:p w:rsidR="00D212D8" w:rsidRPr="001C3DEB" w:rsidRDefault="00D212D8" w:rsidP="00D212D8">
      <w:pPr>
        <w:autoSpaceDE w:val="0"/>
        <w:autoSpaceDN w:val="0"/>
        <w:adjustRightInd w:val="0"/>
        <w:ind w:firstLine="540"/>
        <w:jc w:val="both"/>
        <w:rPr>
          <w:sz w:val="20"/>
          <w:szCs w:val="20"/>
        </w:rPr>
      </w:pPr>
    </w:p>
    <w:p w:rsidR="00D212D8" w:rsidRPr="00D212D8" w:rsidRDefault="00D212D8" w:rsidP="00D212D8">
      <w:pPr>
        <w:autoSpaceDE w:val="0"/>
        <w:autoSpaceDN w:val="0"/>
        <w:adjustRightInd w:val="0"/>
        <w:jc w:val="right"/>
        <w:outlineLvl w:val="1"/>
      </w:pPr>
      <w:r w:rsidRPr="00D212D8">
        <w:t xml:space="preserve">Приложение </w:t>
      </w:r>
      <w:r w:rsidR="00B34030">
        <w:t>№</w:t>
      </w:r>
      <w:r w:rsidRPr="00D212D8">
        <w:t xml:space="preserve"> 1</w:t>
      </w:r>
    </w:p>
    <w:p w:rsidR="00D212D8" w:rsidRPr="00D212D8" w:rsidRDefault="00D212D8" w:rsidP="00D212D8">
      <w:pPr>
        <w:autoSpaceDE w:val="0"/>
        <w:autoSpaceDN w:val="0"/>
        <w:adjustRightInd w:val="0"/>
        <w:jc w:val="right"/>
      </w:pPr>
      <w:r w:rsidRPr="00D212D8">
        <w:t xml:space="preserve">к муниципальной программе  </w:t>
      </w:r>
    </w:p>
    <w:p w:rsidR="00D212D8" w:rsidRPr="00D212D8" w:rsidRDefault="00D212D8" w:rsidP="00D212D8">
      <w:pPr>
        <w:autoSpaceDE w:val="0"/>
        <w:autoSpaceDN w:val="0"/>
        <w:adjustRightInd w:val="0"/>
        <w:jc w:val="right"/>
      </w:pPr>
      <w:r w:rsidRPr="00D212D8">
        <w:t xml:space="preserve">«Создание условий для обеспечения  </w:t>
      </w:r>
    </w:p>
    <w:p w:rsidR="00D212D8" w:rsidRPr="00D212D8" w:rsidRDefault="00D212D8" w:rsidP="00D212D8">
      <w:pPr>
        <w:autoSpaceDE w:val="0"/>
        <w:autoSpaceDN w:val="0"/>
        <w:adjustRightInd w:val="0"/>
        <w:jc w:val="right"/>
      </w:pPr>
      <w:r w:rsidRPr="00D212D8">
        <w:t xml:space="preserve">доступным и комфортным жильем  </w:t>
      </w:r>
    </w:p>
    <w:p w:rsidR="00D212D8" w:rsidRPr="00D212D8" w:rsidRDefault="00D212D8" w:rsidP="00D212D8">
      <w:pPr>
        <w:autoSpaceDE w:val="0"/>
        <w:autoSpaceDN w:val="0"/>
        <w:adjustRightInd w:val="0"/>
        <w:jc w:val="right"/>
      </w:pPr>
      <w:r w:rsidRPr="00D212D8">
        <w:t>граждан Большеулуйского района»</w:t>
      </w:r>
    </w:p>
    <w:p w:rsidR="00D212D8" w:rsidRPr="00D212D8" w:rsidRDefault="00D212D8" w:rsidP="00D212D8">
      <w:pPr>
        <w:autoSpaceDE w:val="0"/>
        <w:autoSpaceDN w:val="0"/>
        <w:adjustRightInd w:val="0"/>
        <w:jc w:val="right"/>
      </w:pPr>
    </w:p>
    <w:p w:rsidR="00D212D8" w:rsidRPr="00D212D8" w:rsidRDefault="00D212D8" w:rsidP="00D212D8">
      <w:pPr>
        <w:autoSpaceDE w:val="0"/>
        <w:autoSpaceDN w:val="0"/>
        <w:adjustRightInd w:val="0"/>
        <w:jc w:val="both"/>
      </w:pPr>
    </w:p>
    <w:p w:rsidR="00D212D8" w:rsidRPr="00D212D8" w:rsidRDefault="00D212D8" w:rsidP="00D212D8">
      <w:pPr>
        <w:autoSpaceDE w:val="0"/>
        <w:autoSpaceDN w:val="0"/>
        <w:adjustRightInd w:val="0"/>
        <w:jc w:val="center"/>
      </w:pPr>
      <w:bookmarkStart w:id="1" w:name="P954"/>
      <w:bookmarkEnd w:id="1"/>
      <w:r w:rsidRPr="00D212D8">
        <w:t>ИНФОРМАЦИЯ</w:t>
      </w:r>
      <w:r w:rsidR="00B34030">
        <w:t xml:space="preserve"> </w:t>
      </w:r>
      <w:r w:rsidRPr="00D212D8">
        <w:t>О РЕСУРСНОМ ОБЕСПЕЧЕНИИ МУНИЦИПАЛЬНОЙ ПРОГРАММЫ</w:t>
      </w:r>
      <w:r w:rsidR="00B671E8">
        <w:t xml:space="preserve"> </w:t>
      </w:r>
      <w:r w:rsidRPr="00D212D8">
        <w:t>БОЛЬШЕУЛУЙСКОГО РАЙОНА ЗА СЧЕТ СРЕДСТВ РАЙОННОГО БЮДЖЕТА,</w:t>
      </w:r>
      <w:r w:rsidR="00B671E8">
        <w:t xml:space="preserve"> </w:t>
      </w:r>
      <w:r w:rsidRPr="00D212D8">
        <w:t>В ТОМ ЧИСЛЕ СРЕДСТВ, ПОСТУПИВШИХ ИЗ БЮДЖЕТОВ ДРУГИХ УРОВНЕЙ</w:t>
      </w:r>
    </w:p>
    <w:p w:rsidR="00D212D8" w:rsidRPr="00D212D8" w:rsidRDefault="00D212D8" w:rsidP="00D212D8">
      <w:pPr>
        <w:autoSpaceDE w:val="0"/>
        <w:autoSpaceDN w:val="0"/>
        <w:adjustRightInd w:val="0"/>
        <w:jc w:val="center"/>
      </w:pPr>
      <w:r w:rsidRPr="00D212D8">
        <w:t>БЮДЖЕТНОЙ СИСТЕМЫ И БЮДЖЕТОВ ГОСУДАРСТВЕННЫХ</w:t>
      </w:r>
      <w:r w:rsidR="00B671E8">
        <w:t xml:space="preserve"> </w:t>
      </w:r>
      <w:r w:rsidRPr="00D212D8">
        <w:t>ВНЕБЮДЖЕТНЫХ ФОНДОВ</w:t>
      </w:r>
    </w:p>
    <w:p w:rsidR="00D212D8" w:rsidRPr="00D212D8" w:rsidRDefault="00D212D8" w:rsidP="00D212D8">
      <w:pPr>
        <w:autoSpaceDE w:val="0"/>
        <w:autoSpaceDN w:val="0"/>
        <w:adjustRightInd w:val="0"/>
        <w:jc w:val="both"/>
      </w:pPr>
    </w:p>
    <w:p w:rsidR="00D212D8" w:rsidRPr="00D212D8" w:rsidRDefault="00D212D8" w:rsidP="00D212D8">
      <w:pPr>
        <w:autoSpaceDE w:val="0"/>
        <w:autoSpaceDN w:val="0"/>
        <w:adjustRightInd w:val="0"/>
        <w:jc w:val="center"/>
      </w:pPr>
      <w:r w:rsidRPr="00D212D8">
        <w:t xml:space="preserve">                                                                                                                                                                                                                    (тыс. рублей)</w:t>
      </w:r>
    </w:p>
    <w:tbl>
      <w:tblPr>
        <w:tblW w:w="1389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55"/>
        <w:gridCol w:w="2268"/>
        <w:gridCol w:w="1701"/>
        <w:gridCol w:w="709"/>
        <w:gridCol w:w="709"/>
        <w:gridCol w:w="992"/>
        <w:gridCol w:w="709"/>
        <w:gridCol w:w="992"/>
        <w:gridCol w:w="1134"/>
        <w:gridCol w:w="850"/>
        <w:gridCol w:w="993"/>
      </w:tblGrid>
      <w:tr w:rsidR="00D212D8" w:rsidRPr="00D212D8" w:rsidTr="00D212D8">
        <w:trPr>
          <w:trHeight w:val="1139"/>
        </w:trPr>
        <w:tc>
          <w:tcPr>
            <w:tcW w:w="680" w:type="dxa"/>
            <w:vMerge w:val="restart"/>
          </w:tcPr>
          <w:p w:rsidR="00D212D8" w:rsidRPr="00D212D8" w:rsidRDefault="00D3523C" w:rsidP="00D212D8">
            <w:pPr>
              <w:autoSpaceDE w:val="0"/>
              <w:autoSpaceDN w:val="0"/>
              <w:adjustRightInd w:val="0"/>
              <w:jc w:val="center"/>
            </w:pPr>
            <w:r>
              <w:lastRenderedPageBreak/>
              <w:t>№</w:t>
            </w:r>
            <w:r w:rsidR="00D212D8" w:rsidRPr="00D212D8">
              <w:t xml:space="preserve"> п/п</w:t>
            </w:r>
          </w:p>
        </w:tc>
        <w:tc>
          <w:tcPr>
            <w:tcW w:w="2155" w:type="dxa"/>
            <w:vMerge w:val="restart"/>
            <w:textDirection w:val="btLr"/>
          </w:tcPr>
          <w:p w:rsidR="00D212D8" w:rsidRPr="00D212D8" w:rsidRDefault="00D212D8" w:rsidP="00D212D8">
            <w:pPr>
              <w:autoSpaceDE w:val="0"/>
              <w:autoSpaceDN w:val="0"/>
              <w:adjustRightInd w:val="0"/>
              <w:ind w:left="113" w:right="113"/>
              <w:jc w:val="center"/>
            </w:pPr>
            <w:r w:rsidRPr="00D212D8">
              <w:t>Статус (муниципальная программа, подпрограмма)</w:t>
            </w:r>
          </w:p>
        </w:tc>
        <w:tc>
          <w:tcPr>
            <w:tcW w:w="2268" w:type="dxa"/>
            <w:vMerge w:val="restart"/>
            <w:textDirection w:val="btLr"/>
          </w:tcPr>
          <w:p w:rsidR="00D212D8" w:rsidRPr="00D212D8" w:rsidRDefault="00D212D8" w:rsidP="00D212D8">
            <w:pPr>
              <w:autoSpaceDE w:val="0"/>
              <w:autoSpaceDN w:val="0"/>
              <w:adjustRightInd w:val="0"/>
              <w:ind w:left="113" w:right="113"/>
              <w:jc w:val="center"/>
            </w:pPr>
            <w:r w:rsidRPr="00D212D8">
              <w:t>Наименование муниципальной программы, подпрограммы</w:t>
            </w:r>
          </w:p>
        </w:tc>
        <w:tc>
          <w:tcPr>
            <w:tcW w:w="1701" w:type="dxa"/>
            <w:vMerge w:val="restart"/>
            <w:textDirection w:val="btLr"/>
          </w:tcPr>
          <w:p w:rsidR="00D212D8" w:rsidRPr="00D212D8" w:rsidRDefault="00D212D8" w:rsidP="00D212D8">
            <w:pPr>
              <w:autoSpaceDE w:val="0"/>
              <w:autoSpaceDN w:val="0"/>
              <w:adjustRightInd w:val="0"/>
              <w:ind w:left="113" w:right="113"/>
              <w:jc w:val="center"/>
            </w:pPr>
            <w:r w:rsidRPr="00D212D8">
              <w:t>Наименование главного распорядителя бюджетных средств (далее - ГРБС)</w:t>
            </w:r>
          </w:p>
        </w:tc>
        <w:tc>
          <w:tcPr>
            <w:tcW w:w="3119" w:type="dxa"/>
            <w:gridSpan w:val="4"/>
          </w:tcPr>
          <w:p w:rsidR="00D212D8" w:rsidRPr="00D212D8" w:rsidRDefault="00D212D8" w:rsidP="00D212D8">
            <w:pPr>
              <w:autoSpaceDE w:val="0"/>
              <w:autoSpaceDN w:val="0"/>
              <w:adjustRightInd w:val="0"/>
              <w:jc w:val="center"/>
            </w:pPr>
            <w:r w:rsidRPr="00D212D8">
              <w:t>Код бюджетной классификации</w:t>
            </w:r>
          </w:p>
        </w:tc>
        <w:tc>
          <w:tcPr>
            <w:tcW w:w="992" w:type="dxa"/>
          </w:tcPr>
          <w:p w:rsidR="00D212D8" w:rsidRPr="00D212D8" w:rsidRDefault="00D212D8" w:rsidP="00D212D8">
            <w:pPr>
              <w:autoSpaceDE w:val="0"/>
              <w:autoSpaceDN w:val="0"/>
              <w:adjustRightInd w:val="0"/>
              <w:jc w:val="center"/>
            </w:pPr>
            <w:r w:rsidRPr="00D212D8">
              <w:t>Очередной финансовый 2019 год</w:t>
            </w:r>
          </w:p>
        </w:tc>
        <w:tc>
          <w:tcPr>
            <w:tcW w:w="1134" w:type="dxa"/>
          </w:tcPr>
          <w:p w:rsidR="00D212D8" w:rsidRPr="00D212D8" w:rsidRDefault="00D212D8" w:rsidP="00D212D8">
            <w:pPr>
              <w:autoSpaceDE w:val="0"/>
              <w:autoSpaceDN w:val="0"/>
              <w:adjustRightInd w:val="0"/>
              <w:jc w:val="center"/>
            </w:pPr>
            <w:r w:rsidRPr="00D212D8">
              <w:t>Первый год планового периода 2020</w:t>
            </w:r>
          </w:p>
        </w:tc>
        <w:tc>
          <w:tcPr>
            <w:tcW w:w="850" w:type="dxa"/>
          </w:tcPr>
          <w:p w:rsidR="00D212D8" w:rsidRPr="00D212D8" w:rsidRDefault="00D212D8" w:rsidP="00D212D8">
            <w:pPr>
              <w:autoSpaceDE w:val="0"/>
              <w:autoSpaceDN w:val="0"/>
              <w:adjustRightInd w:val="0"/>
              <w:jc w:val="center"/>
            </w:pPr>
            <w:r w:rsidRPr="00D212D8">
              <w:t>Второй год планового периода 2021</w:t>
            </w:r>
          </w:p>
        </w:tc>
        <w:tc>
          <w:tcPr>
            <w:tcW w:w="993" w:type="dxa"/>
            <w:vMerge w:val="restart"/>
          </w:tcPr>
          <w:p w:rsidR="00D212D8" w:rsidRPr="00D212D8" w:rsidRDefault="00D212D8" w:rsidP="00D212D8">
            <w:pPr>
              <w:autoSpaceDE w:val="0"/>
              <w:autoSpaceDN w:val="0"/>
              <w:adjustRightInd w:val="0"/>
              <w:jc w:val="center"/>
            </w:pPr>
            <w:r w:rsidRPr="00D212D8">
              <w:t>Итого на очередной финансовый год и плановый период                 2019-2021</w:t>
            </w:r>
          </w:p>
        </w:tc>
      </w:tr>
      <w:tr w:rsidR="00D212D8" w:rsidRPr="00D212D8" w:rsidTr="00D212D8">
        <w:tc>
          <w:tcPr>
            <w:tcW w:w="680" w:type="dxa"/>
            <w:vMerge/>
          </w:tcPr>
          <w:p w:rsidR="00D212D8" w:rsidRPr="00D212D8" w:rsidRDefault="00D212D8" w:rsidP="00D212D8">
            <w:pPr>
              <w:rPr>
                <w:lang w:eastAsia="en-US"/>
              </w:rPr>
            </w:pPr>
          </w:p>
        </w:tc>
        <w:tc>
          <w:tcPr>
            <w:tcW w:w="2155" w:type="dxa"/>
            <w:vMerge/>
          </w:tcPr>
          <w:p w:rsidR="00D212D8" w:rsidRPr="00D212D8" w:rsidRDefault="00D212D8" w:rsidP="00D212D8">
            <w:pPr>
              <w:rPr>
                <w:lang w:eastAsia="en-US"/>
              </w:rPr>
            </w:pPr>
          </w:p>
        </w:tc>
        <w:tc>
          <w:tcPr>
            <w:tcW w:w="2268" w:type="dxa"/>
            <w:vMerge/>
          </w:tcPr>
          <w:p w:rsidR="00D212D8" w:rsidRPr="00D212D8" w:rsidRDefault="00D212D8" w:rsidP="00D212D8">
            <w:pPr>
              <w:rPr>
                <w:lang w:eastAsia="en-US"/>
              </w:rPr>
            </w:pPr>
          </w:p>
        </w:tc>
        <w:tc>
          <w:tcPr>
            <w:tcW w:w="1701" w:type="dxa"/>
            <w:vMerge/>
          </w:tcPr>
          <w:p w:rsidR="00D212D8" w:rsidRPr="00D212D8" w:rsidRDefault="00D212D8" w:rsidP="00D212D8">
            <w:pPr>
              <w:rPr>
                <w:lang w:eastAsia="en-US"/>
              </w:rPr>
            </w:pPr>
          </w:p>
        </w:tc>
        <w:tc>
          <w:tcPr>
            <w:tcW w:w="709" w:type="dxa"/>
          </w:tcPr>
          <w:p w:rsidR="00D212D8" w:rsidRPr="00D212D8" w:rsidRDefault="00D212D8" w:rsidP="00D212D8">
            <w:pPr>
              <w:autoSpaceDE w:val="0"/>
              <w:autoSpaceDN w:val="0"/>
              <w:adjustRightInd w:val="0"/>
              <w:jc w:val="center"/>
            </w:pPr>
            <w:r w:rsidRPr="00D212D8">
              <w:t>ГРБС</w:t>
            </w:r>
          </w:p>
        </w:tc>
        <w:tc>
          <w:tcPr>
            <w:tcW w:w="709" w:type="dxa"/>
          </w:tcPr>
          <w:p w:rsidR="00D212D8" w:rsidRPr="00D212D8" w:rsidRDefault="00D212D8" w:rsidP="00D212D8">
            <w:pPr>
              <w:autoSpaceDE w:val="0"/>
              <w:autoSpaceDN w:val="0"/>
              <w:adjustRightInd w:val="0"/>
              <w:jc w:val="center"/>
            </w:pPr>
            <w:proofErr w:type="spellStart"/>
            <w:r w:rsidRPr="00D212D8">
              <w:t>РзПр</w:t>
            </w:r>
            <w:proofErr w:type="spellEnd"/>
          </w:p>
        </w:tc>
        <w:tc>
          <w:tcPr>
            <w:tcW w:w="992" w:type="dxa"/>
          </w:tcPr>
          <w:p w:rsidR="00D212D8" w:rsidRPr="00D212D8" w:rsidRDefault="00D212D8" w:rsidP="00D212D8">
            <w:pPr>
              <w:autoSpaceDE w:val="0"/>
              <w:autoSpaceDN w:val="0"/>
              <w:adjustRightInd w:val="0"/>
              <w:jc w:val="center"/>
            </w:pPr>
            <w:r w:rsidRPr="00D212D8">
              <w:t>ЦСР</w:t>
            </w:r>
          </w:p>
        </w:tc>
        <w:tc>
          <w:tcPr>
            <w:tcW w:w="709" w:type="dxa"/>
          </w:tcPr>
          <w:p w:rsidR="00D212D8" w:rsidRPr="00D212D8" w:rsidRDefault="00D212D8" w:rsidP="00D212D8">
            <w:pPr>
              <w:autoSpaceDE w:val="0"/>
              <w:autoSpaceDN w:val="0"/>
              <w:adjustRightInd w:val="0"/>
              <w:jc w:val="center"/>
            </w:pPr>
            <w:r w:rsidRPr="00D212D8">
              <w:t>ВР</w:t>
            </w:r>
          </w:p>
        </w:tc>
        <w:tc>
          <w:tcPr>
            <w:tcW w:w="992" w:type="dxa"/>
          </w:tcPr>
          <w:p w:rsidR="00D212D8" w:rsidRPr="00D212D8" w:rsidRDefault="00D212D8" w:rsidP="00D212D8">
            <w:pPr>
              <w:autoSpaceDE w:val="0"/>
              <w:autoSpaceDN w:val="0"/>
              <w:adjustRightInd w:val="0"/>
              <w:jc w:val="center"/>
            </w:pPr>
          </w:p>
        </w:tc>
        <w:tc>
          <w:tcPr>
            <w:tcW w:w="1134" w:type="dxa"/>
          </w:tcPr>
          <w:p w:rsidR="00D212D8" w:rsidRPr="00D212D8" w:rsidRDefault="00D212D8" w:rsidP="00D212D8">
            <w:pPr>
              <w:autoSpaceDE w:val="0"/>
              <w:autoSpaceDN w:val="0"/>
              <w:adjustRightInd w:val="0"/>
              <w:jc w:val="center"/>
            </w:pPr>
            <w:r w:rsidRPr="00D212D8">
              <w:t>план</w:t>
            </w:r>
          </w:p>
        </w:tc>
        <w:tc>
          <w:tcPr>
            <w:tcW w:w="850" w:type="dxa"/>
          </w:tcPr>
          <w:p w:rsidR="00D212D8" w:rsidRPr="00D212D8" w:rsidRDefault="00D212D8" w:rsidP="00D212D8">
            <w:pPr>
              <w:autoSpaceDE w:val="0"/>
              <w:autoSpaceDN w:val="0"/>
              <w:adjustRightInd w:val="0"/>
              <w:jc w:val="center"/>
            </w:pPr>
            <w:r w:rsidRPr="00D212D8">
              <w:t>план</w:t>
            </w:r>
          </w:p>
        </w:tc>
        <w:tc>
          <w:tcPr>
            <w:tcW w:w="993" w:type="dxa"/>
            <w:vMerge/>
          </w:tcPr>
          <w:p w:rsidR="00D212D8" w:rsidRPr="00D212D8" w:rsidRDefault="00D212D8" w:rsidP="00D212D8">
            <w:pPr>
              <w:rPr>
                <w:lang w:val="en-US" w:eastAsia="en-US"/>
              </w:rPr>
            </w:pPr>
          </w:p>
        </w:tc>
      </w:tr>
      <w:tr w:rsidR="00D212D8" w:rsidRPr="00D212D8" w:rsidTr="00D212D8">
        <w:tc>
          <w:tcPr>
            <w:tcW w:w="680" w:type="dxa"/>
          </w:tcPr>
          <w:p w:rsidR="00D212D8" w:rsidRPr="00D212D8" w:rsidRDefault="00D212D8" w:rsidP="00D212D8">
            <w:pPr>
              <w:autoSpaceDE w:val="0"/>
              <w:autoSpaceDN w:val="0"/>
              <w:adjustRightInd w:val="0"/>
              <w:jc w:val="center"/>
            </w:pPr>
            <w:r w:rsidRPr="00D212D8">
              <w:t>1</w:t>
            </w:r>
          </w:p>
        </w:tc>
        <w:tc>
          <w:tcPr>
            <w:tcW w:w="2155" w:type="dxa"/>
          </w:tcPr>
          <w:p w:rsidR="00D212D8" w:rsidRPr="00D212D8" w:rsidRDefault="00D212D8" w:rsidP="00D212D8">
            <w:pPr>
              <w:autoSpaceDE w:val="0"/>
              <w:autoSpaceDN w:val="0"/>
              <w:adjustRightInd w:val="0"/>
              <w:jc w:val="center"/>
            </w:pPr>
            <w:r w:rsidRPr="00D212D8">
              <w:t>2</w:t>
            </w:r>
          </w:p>
        </w:tc>
        <w:tc>
          <w:tcPr>
            <w:tcW w:w="2268" w:type="dxa"/>
          </w:tcPr>
          <w:p w:rsidR="00D212D8" w:rsidRPr="00D212D8" w:rsidRDefault="00D212D8" w:rsidP="00D212D8">
            <w:pPr>
              <w:autoSpaceDE w:val="0"/>
              <w:autoSpaceDN w:val="0"/>
              <w:adjustRightInd w:val="0"/>
              <w:jc w:val="center"/>
            </w:pPr>
            <w:r w:rsidRPr="00D212D8">
              <w:t>3</w:t>
            </w:r>
          </w:p>
        </w:tc>
        <w:tc>
          <w:tcPr>
            <w:tcW w:w="1701" w:type="dxa"/>
          </w:tcPr>
          <w:p w:rsidR="00D212D8" w:rsidRPr="00D212D8" w:rsidRDefault="00D212D8" w:rsidP="00D212D8">
            <w:pPr>
              <w:autoSpaceDE w:val="0"/>
              <w:autoSpaceDN w:val="0"/>
              <w:adjustRightInd w:val="0"/>
              <w:jc w:val="center"/>
            </w:pPr>
            <w:r w:rsidRPr="00D212D8">
              <w:t>4</w:t>
            </w:r>
          </w:p>
        </w:tc>
        <w:tc>
          <w:tcPr>
            <w:tcW w:w="709" w:type="dxa"/>
          </w:tcPr>
          <w:p w:rsidR="00D212D8" w:rsidRPr="00D212D8" w:rsidRDefault="00D212D8" w:rsidP="00D212D8">
            <w:pPr>
              <w:autoSpaceDE w:val="0"/>
              <w:autoSpaceDN w:val="0"/>
              <w:adjustRightInd w:val="0"/>
              <w:jc w:val="center"/>
            </w:pPr>
            <w:r w:rsidRPr="00D212D8">
              <w:t>5</w:t>
            </w:r>
          </w:p>
        </w:tc>
        <w:tc>
          <w:tcPr>
            <w:tcW w:w="709" w:type="dxa"/>
          </w:tcPr>
          <w:p w:rsidR="00D212D8" w:rsidRPr="00D212D8" w:rsidRDefault="00D212D8" w:rsidP="00D212D8">
            <w:pPr>
              <w:autoSpaceDE w:val="0"/>
              <w:autoSpaceDN w:val="0"/>
              <w:adjustRightInd w:val="0"/>
              <w:jc w:val="center"/>
            </w:pPr>
            <w:r w:rsidRPr="00D212D8">
              <w:t>6</w:t>
            </w:r>
          </w:p>
        </w:tc>
        <w:tc>
          <w:tcPr>
            <w:tcW w:w="992" w:type="dxa"/>
          </w:tcPr>
          <w:p w:rsidR="00D212D8" w:rsidRPr="00D212D8" w:rsidRDefault="00D212D8" w:rsidP="00D212D8">
            <w:pPr>
              <w:autoSpaceDE w:val="0"/>
              <w:autoSpaceDN w:val="0"/>
              <w:adjustRightInd w:val="0"/>
              <w:jc w:val="center"/>
            </w:pPr>
            <w:r w:rsidRPr="00D212D8">
              <w:t>7</w:t>
            </w:r>
          </w:p>
        </w:tc>
        <w:tc>
          <w:tcPr>
            <w:tcW w:w="709" w:type="dxa"/>
          </w:tcPr>
          <w:p w:rsidR="00D212D8" w:rsidRPr="00D212D8" w:rsidRDefault="00D212D8" w:rsidP="00D212D8">
            <w:pPr>
              <w:autoSpaceDE w:val="0"/>
              <w:autoSpaceDN w:val="0"/>
              <w:adjustRightInd w:val="0"/>
              <w:jc w:val="center"/>
            </w:pPr>
            <w:r w:rsidRPr="00D212D8">
              <w:t>8</w:t>
            </w:r>
          </w:p>
        </w:tc>
        <w:tc>
          <w:tcPr>
            <w:tcW w:w="992" w:type="dxa"/>
          </w:tcPr>
          <w:p w:rsidR="00D212D8" w:rsidRPr="00D212D8" w:rsidRDefault="00D212D8" w:rsidP="00D212D8">
            <w:pPr>
              <w:autoSpaceDE w:val="0"/>
              <w:autoSpaceDN w:val="0"/>
              <w:adjustRightInd w:val="0"/>
              <w:jc w:val="center"/>
            </w:pPr>
            <w:r w:rsidRPr="00D212D8">
              <w:t>12</w:t>
            </w:r>
          </w:p>
        </w:tc>
        <w:tc>
          <w:tcPr>
            <w:tcW w:w="1134" w:type="dxa"/>
          </w:tcPr>
          <w:p w:rsidR="00D212D8" w:rsidRPr="00D212D8" w:rsidRDefault="00D212D8" w:rsidP="00D212D8">
            <w:pPr>
              <w:autoSpaceDE w:val="0"/>
              <w:autoSpaceDN w:val="0"/>
              <w:adjustRightInd w:val="0"/>
              <w:jc w:val="center"/>
            </w:pPr>
            <w:r w:rsidRPr="00D212D8">
              <w:t>13</w:t>
            </w:r>
          </w:p>
        </w:tc>
        <w:tc>
          <w:tcPr>
            <w:tcW w:w="850" w:type="dxa"/>
          </w:tcPr>
          <w:p w:rsidR="00D212D8" w:rsidRPr="00D212D8" w:rsidRDefault="00D212D8" w:rsidP="00D212D8">
            <w:pPr>
              <w:autoSpaceDE w:val="0"/>
              <w:autoSpaceDN w:val="0"/>
              <w:adjustRightInd w:val="0"/>
              <w:jc w:val="center"/>
            </w:pPr>
            <w:r w:rsidRPr="00D212D8">
              <w:t>14</w:t>
            </w:r>
          </w:p>
        </w:tc>
        <w:tc>
          <w:tcPr>
            <w:tcW w:w="993" w:type="dxa"/>
          </w:tcPr>
          <w:p w:rsidR="00D212D8" w:rsidRPr="00D212D8" w:rsidRDefault="00D212D8" w:rsidP="00D212D8">
            <w:pPr>
              <w:autoSpaceDE w:val="0"/>
              <w:autoSpaceDN w:val="0"/>
              <w:adjustRightInd w:val="0"/>
              <w:jc w:val="center"/>
            </w:pPr>
            <w:r w:rsidRPr="00D212D8">
              <w:t>15</w:t>
            </w:r>
          </w:p>
        </w:tc>
      </w:tr>
      <w:tr w:rsidR="00D212D8" w:rsidRPr="00D212D8" w:rsidTr="00D212D8">
        <w:tc>
          <w:tcPr>
            <w:tcW w:w="680" w:type="dxa"/>
            <w:vMerge w:val="restart"/>
          </w:tcPr>
          <w:p w:rsidR="00D212D8" w:rsidRPr="00D212D8" w:rsidRDefault="00D212D8" w:rsidP="00D212D8">
            <w:pPr>
              <w:autoSpaceDE w:val="0"/>
              <w:autoSpaceDN w:val="0"/>
              <w:adjustRightInd w:val="0"/>
            </w:pPr>
          </w:p>
        </w:tc>
        <w:tc>
          <w:tcPr>
            <w:tcW w:w="2155" w:type="dxa"/>
            <w:vMerge w:val="restart"/>
          </w:tcPr>
          <w:p w:rsidR="00D212D8" w:rsidRPr="00D212D8" w:rsidRDefault="00D212D8" w:rsidP="00D212D8">
            <w:pPr>
              <w:autoSpaceDE w:val="0"/>
              <w:autoSpaceDN w:val="0"/>
              <w:adjustRightInd w:val="0"/>
            </w:pPr>
            <w:r w:rsidRPr="00D212D8">
              <w:t>Муниципальная программа Большеулуйского района</w:t>
            </w:r>
          </w:p>
        </w:tc>
        <w:tc>
          <w:tcPr>
            <w:tcW w:w="2268" w:type="dxa"/>
            <w:vMerge w:val="restart"/>
          </w:tcPr>
          <w:p w:rsidR="00D212D8" w:rsidRPr="00D212D8" w:rsidRDefault="00D212D8" w:rsidP="00D212D8">
            <w:pPr>
              <w:autoSpaceDE w:val="0"/>
              <w:autoSpaceDN w:val="0"/>
              <w:adjustRightInd w:val="0"/>
            </w:pPr>
            <w:r w:rsidRPr="00D212D8">
              <w:t>Создание условий для обеспечения доступным и комфортным жильем граждан Большеулуйского района</w:t>
            </w:r>
          </w:p>
        </w:tc>
        <w:tc>
          <w:tcPr>
            <w:tcW w:w="1701" w:type="dxa"/>
          </w:tcPr>
          <w:p w:rsidR="00D212D8" w:rsidRPr="00D212D8" w:rsidRDefault="00D212D8" w:rsidP="00D212D8">
            <w:pPr>
              <w:autoSpaceDE w:val="0"/>
              <w:autoSpaceDN w:val="0"/>
              <w:adjustRightInd w:val="0"/>
            </w:pPr>
            <w:r w:rsidRPr="00D212D8">
              <w:t xml:space="preserve">всего расходные обязательства по муниципальной программе </w:t>
            </w:r>
          </w:p>
        </w:tc>
        <w:tc>
          <w:tcPr>
            <w:tcW w:w="709" w:type="dxa"/>
          </w:tcPr>
          <w:p w:rsidR="00D212D8" w:rsidRPr="00D212D8" w:rsidRDefault="00D212D8" w:rsidP="00D212D8">
            <w:pPr>
              <w:autoSpaceDE w:val="0"/>
              <w:autoSpaceDN w:val="0"/>
              <w:adjustRightInd w:val="0"/>
              <w:jc w:val="center"/>
            </w:pPr>
            <w:r w:rsidRPr="00D212D8">
              <w:t>Х</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jc w:val="center"/>
            </w:pPr>
            <w:r w:rsidRPr="00D212D8">
              <w:t>Х</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pPr>
            <w:r w:rsidRPr="00D212D8">
              <w:t>3261,6</w:t>
            </w:r>
          </w:p>
        </w:tc>
        <w:tc>
          <w:tcPr>
            <w:tcW w:w="1134" w:type="dxa"/>
          </w:tcPr>
          <w:p w:rsidR="00D212D8" w:rsidRPr="00D212D8" w:rsidRDefault="00D212D8" w:rsidP="00D212D8">
            <w:pPr>
              <w:autoSpaceDE w:val="0"/>
              <w:autoSpaceDN w:val="0"/>
              <w:adjustRightInd w:val="0"/>
            </w:pPr>
            <w:r w:rsidRPr="00D212D8">
              <w:t>0</w:t>
            </w:r>
          </w:p>
        </w:tc>
        <w:tc>
          <w:tcPr>
            <w:tcW w:w="850" w:type="dxa"/>
          </w:tcPr>
          <w:p w:rsidR="00D212D8" w:rsidRPr="00D212D8" w:rsidRDefault="00D212D8" w:rsidP="00D212D8">
            <w:pPr>
              <w:autoSpaceDE w:val="0"/>
              <w:autoSpaceDN w:val="0"/>
              <w:adjustRightInd w:val="0"/>
            </w:pPr>
            <w:r w:rsidRPr="00D212D8">
              <w:t>0</w:t>
            </w:r>
          </w:p>
        </w:tc>
        <w:tc>
          <w:tcPr>
            <w:tcW w:w="993" w:type="dxa"/>
          </w:tcPr>
          <w:p w:rsidR="00D212D8" w:rsidRPr="00D212D8" w:rsidRDefault="00D212D8" w:rsidP="00D212D8">
            <w:pPr>
              <w:autoSpaceDE w:val="0"/>
              <w:autoSpaceDN w:val="0"/>
              <w:adjustRightInd w:val="0"/>
            </w:pPr>
            <w:r w:rsidRPr="00D212D8">
              <w:t>3261,6</w:t>
            </w:r>
          </w:p>
        </w:tc>
      </w:tr>
      <w:tr w:rsidR="00D212D8" w:rsidRPr="00D212D8" w:rsidTr="00D212D8">
        <w:tc>
          <w:tcPr>
            <w:tcW w:w="680" w:type="dxa"/>
            <w:vMerge/>
          </w:tcPr>
          <w:p w:rsidR="00D212D8" w:rsidRPr="00D212D8" w:rsidRDefault="00D212D8" w:rsidP="00D212D8">
            <w:pPr>
              <w:rPr>
                <w:lang w:val="en-US" w:eastAsia="en-US"/>
              </w:rPr>
            </w:pPr>
          </w:p>
        </w:tc>
        <w:tc>
          <w:tcPr>
            <w:tcW w:w="2155" w:type="dxa"/>
            <w:vMerge/>
          </w:tcPr>
          <w:p w:rsidR="00D212D8" w:rsidRPr="00D212D8" w:rsidRDefault="00D212D8" w:rsidP="00D212D8">
            <w:pPr>
              <w:rPr>
                <w:lang w:val="en-US" w:eastAsia="en-US"/>
              </w:rPr>
            </w:pPr>
          </w:p>
        </w:tc>
        <w:tc>
          <w:tcPr>
            <w:tcW w:w="2268" w:type="dxa"/>
            <w:vMerge/>
          </w:tcPr>
          <w:p w:rsidR="00D212D8" w:rsidRPr="00D212D8" w:rsidRDefault="00D212D8" w:rsidP="00D212D8">
            <w:pPr>
              <w:rPr>
                <w:lang w:val="en-US" w:eastAsia="en-US"/>
              </w:rPr>
            </w:pPr>
          </w:p>
        </w:tc>
        <w:tc>
          <w:tcPr>
            <w:tcW w:w="1701" w:type="dxa"/>
          </w:tcPr>
          <w:p w:rsidR="00D212D8" w:rsidRPr="00D212D8" w:rsidRDefault="00D212D8" w:rsidP="00D212D8">
            <w:pPr>
              <w:autoSpaceDE w:val="0"/>
              <w:autoSpaceDN w:val="0"/>
              <w:adjustRightInd w:val="0"/>
            </w:pPr>
            <w:r w:rsidRPr="00D212D8">
              <w:t>в том числе по ГРБС:</w:t>
            </w:r>
          </w:p>
        </w:tc>
        <w:tc>
          <w:tcPr>
            <w:tcW w:w="709" w:type="dxa"/>
          </w:tcPr>
          <w:p w:rsidR="00D212D8" w:rsidRPr="00D212D8" w:rsidRDefault="00D212D8" w:rsidP="00D212D8">
            <w:pPr>
              <w:autoSpaceDE w:val="0"/>
              <w:autoSpaceDN w:val="0"/>
              <w:adjustRightInd w:val="0"/>
            </w:pPr>
          </w:p>
        </w:tc>
        <w:tc>
          <w:tcPr>
            <w:tcW w:w="709" w:type="dxa"/>
          </w:tcPr>
          <w:p w:rsidR="00D212D8" w:rsidRPr="00D212D8" w:rsidRDefault="00D212D8" w:rsidP="00D212D8">
            <w:pPr>
              <w:autoSpaceDE w:val="0"/>
              <w:autoSpaceDN w:val="0"/>
              <w:adjustRightInd w:val="0"/>
            </w:pPr>
          </w:p>
        </w:tc>
        <w:tc>
          <w:tcPr>
            <w:tcW w:w="992" w:type="dxa"/>
          </w:tcPr>
          <w:p w:rsidR="00D212D8" w:rsidRPr="00D212D8" w:rsidRDefault="00D212D8" w:rsidP="00D212D8">
            <w:pPr>
              <w:autoSpaceDE w:val="0"/>
              <w:autoSpaceDN w:val="0"/>
              <w:adjustRightInd w:val="0"/>
            </w:pPr>
          </w:p>
        </w:tc>
        <w:tc>
          <w:tcPr>
            <w:tcW w:w="709" w:type="dxa"/>
          </w:tcPr>
          <w:p w:rsidR="00D212D8" w:rsidRPr="00D212D8" w:rsidRDefault="00D212D8" w:rsidP="00D212D8">
            <w:pPr>
              <w:autoSpaceDE w:val="0"/>
              <w:autoSpaceDN w:val="0"/>
              <w:adjustRightInd w:val="0"/>
            </w:pPr>
          </w:p>
        </w:tc>
        <w:tc>
          <w:tcPr>
            <w:tcW w:w="992" w:type="dxa"/>
          </w:tcPr>
          <w:p w:rsidR="00D212D8" w:rsidRPr="00D212D8" w:rsidRDefault="00D212D8" w:rsidP="00D212D8">
            <w:pPr>
              <w:autoSpaceDE w:val="0"/>
              <w:autoSpaceDN w:val="0"/>
              <w:adjustRightInd w:val="0"/>
            </w:pPr>
          </w:p>
        </w:tc>
        <w:tc>
          <w:tcPr>
            <w:tcW w:w="1134" w:type="dxa"/>
          </w:tcPr>
          <w:p w:rsidR="00D212D8" w:rsidRPr="00D212D8" w:rsidRDefault="00D212D8" w:rsidP="00D212D8">
            <w:pPr>
              <w:autoSpaceDE w:val="0"/>
              <w:autoSpaceDN w:val="0"/>
              <w:adjustRightInd w:val="0"/>
            </w:pPr>
          </w:p>
        </w:tc>
        <w:tc>
          <w:tcPr>
            <w:tcW w:w="850" w:type="dxa"/>
          </w:tcPr>
          <w:p w:rsidR="00D212D8" w:rsidRPr="00D212D8" w:rsidRDefault="00D212D8" w:rsidP="00D212D8">
            <w:pPr>
              <w:autoSpaceDE w:val="0"/>
              <w:autoSpaceDN w:val="0"/>
              <w:adjustRightInd w:val="0"/>
            </w:pPr>
          </w:p>
        </w:tc>
        <w:tc>
          <w:tcPr>
            <w:tcW w:w="993" w:type="dxa"/>
          </w:tcPr>
          <w:p w:rsidR="00D212D8" w:rsidRPr="00D212D8" w:rsidRDefault="00D212D8" w:rsidP="00D212D8">
            <w:pPr>
              <w:autoSpaceDE w:val="0"/>
              <w:autoSpaceDN w:val="0"/>
              <w:adjustRightInd w:val="0"/>
            </w:pPr>
          </w:p>
        </w:tc>
      </w:tr>
      <w:tr w:rsidR="00D212D8" w:rsidRPr="00D212D8" w:rsidTr="00D212D8">
        <w:tc>
          <w:tcPr>
            <w:tcW w:w="680" w:type="dxa"/>
            <w:vMerge/>
          </w:tcPr>
          <w:p w:rsidR="00D212D8" w:rsidRPr="00D212D8" w:rsidRDefault="00D212D8" w:rsidP="00D212D8">
            <w:pPr>
              <w:rPr>
                <w:lang w:eastAsia="en-US"/>
              </w:rPr>
            </w:pPr>
          </w:p>
        </w:tc>
        <w:tc>
          <w:tcPr>
            <w:tcW w:w="2155" w:type="dxa"/>
            <w:vMerge/>
          </w:tcPr>
          <w:p w:rsidR="00D212D8" w:rsidRPr="00D212D8" w:rsidRDefault="00D212D8" w:rsidP="00D212D8">
            <w:pPr>
              <w:rPr>
                <w:lang w:eastAsia="en-US"/>
              </w:rPr>
            </w:pPr>
          </w:p>
        </w:tc>
        <w:tc>
          <w:tcPr>
            <w:tcW w:w="2268" w:type="dxa"/>
            <w:vMerge/>
          </w:tcPr>
          <w:p w:rsidR="00D212D8" w:rsidRPr="00D212D8" w:rsidRDefault="00D212D8" w:rsidP="00D212D8">
            <w:pPr>
              <w:rPr>
                <w:lang w:eastAsia="en-US"/>
              </w:rPr>
            </w:pPr>
          </w:p>
        </w:tc>
        <w:tc>
          <w:tcPr>
            <w:tcW w:w="1701" w:type="dxa"/>
          </w:tcPr>
          <w:p w:rsidR="00D212D8" w:rsidRPr="00D212D8" w:rsidRDefault="00D212D8" w:rsidP="00D212D8">
            <w:pPr>
              <w:autoSpaceDE w:val="0"/>
              <w:autoSpaceDN w:val="0"/>
              <w:adjustRightInd w:val="0"/>
            </w:pPr>
            <w:r w:rsidRPr="00D212D8">
              <w:t>Всего</w:t>
            </w:r>
          </w:p>
        </w:tc>
        <w:tc>
          <w:tcPr>
            <w:tcW w:w="709" w:type="dxa"/>
          </w:tcPr>
          <w:p w:rsidR="00D212D8" w:rsidRPr="00D212D8" w:rsidRDefault="00D212D8" w:rsidP="00D212D8">
            <w:pPr>
              <w:autoSpaceDE w:val="0"/>
              <w:autoSpaceDN w:val="0"/>
              <w:adjustRightInd w:val="0"/>
            </w:pPr>
            <w:r w:rsidRPr="00D212D8">
              <w:t>111</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jc w:val="center"/>
            </w:pPr>
            <w:r w:rsidRPr="00D212D8">
              <w:t>Х</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pPr>
            <w:r w:rsidRPr="00D212D8">
              <w:t>3141,6</w:t>
            </w:r>
          </w:p>
        </w:tc>
        <w:tc>
          <w:tcPr>
            <w:tcW w:w="1134" w:type="dxa"/>
          </w:tcPr>
          <w:p w:rsidR="00D212D8" w:rsidRPr="00D212D8" w:rsidRDefault="00D212D8" w:rsidP="00D212D8">
            <w:pPr>
              <w:autoSpaceDE w:val="0"/>
              <w:autoSpaceDN w:val="0"/>
              <w:adjustRightInd w:val="0"/>
            </w:pPr>
            <w:r w:rsidRPr="00D212D8">
              <w:t>0</w:t>
            </w:r>
          </w:p>
        </w:tc>
        <w:tc>
          <w:tcPr>
            <w:tcW w:w="850" w:type="dxa"/>
          </w:tcPr>
          <w:p w:rsidR="00D212D8" w:rsidRPr="00D212D8" w:rsidRDefault="00D212D8" w:rsidP="00D212D8">
            <w:pPr>
              <w:autoSpaceDE w:val="0"/>
              <w:autoSpaceDN w:val="0"/>
              <w:adjustRightInd w:val="0"/>
            </w:pPr>
            <w:r w:rsidRPr="00D212D8">
              <w:t>0</w:t>
            </w:r>
          </w:p>
        </w:tc>
        <w:tc>
          <w:tcPr>
            <w:tcW w:w="993" w:type="dxa"/>
          </w:tcPr>
          <w:p w:rsidR="00D212D8" w:rsidRPr="00D212D8" w:rsidRDefault="00D212D8" w:rsidP="00D212D8">
            <w:pPr>
              <w:autoSpaceDE w:val="0"/>
              <w:autoSpaceDN w:val="0"/>
              <w:adjustRightInd w:val="0"/>
            </w:pPr>
            <w:r w:rsidRPr="00D212D8">
              <w:t>3141,6</w:t>
            </w:r>
          </w:p>
        </w:tc>
      </w:tr>
      <w:tr w:rsidR="00D212D8" w:rsidRPr="00D212D8" w:rsidTr="00D212D8">
        <w:tc>
          <w:tcPr>
            <w:tcW w:w="680" w:type="dxa"/>
          </w:tcPr>
          <w:p w:rsidR="00D212D8" w:rsidRPr="00D212D8" w:rsidRDefault="00D212D8" w:rsidP="00D212D8">
            <w:pPr>
              <w:rPr>
                <w:lang w:eastAsia="en-US"/>
              </w:rPr>
            </w:pPr>
          </w:p>
        </w:tc>
        <w:tc>
          <w:tcPr>
            <w:tcW w:w="2155" w:type="dxa"/>
          </w:tcPr>
          <w:p w:rsidR="00D212D8" w:rsidRPr="00D212D8" w:rsidRDefault="00D212D8" w:rsidP="00D212D8">
            <w:pPr>
              <w:rPr>
                <w:lang w:eastAsia="en-US"/>
              </w:rPr>
            </w:pPr>
          </w:p>
        </w:tc>
        <w:tc>
          <w:tcPr>
            <w:tcW w:w="2268" w:type="dxa"/>
          </w:tcPr>
          <w:p w:rsidR="00D212D8" w:rsidRPr="00D212D8" w:rsidRDefault="00D212D8" w:rsidP="00D212D8">
            <w:pPr>
              <w:rPr>
                <w:lang w:eastAsia="en-US"/>
              </w:rPr>
            </w:pPr>
          </w:p>
        </w:tc>
        <w:tc>
          <w:tcPr>
            <w:tcW w:w="1701" w:type="dxa"/>
          </w:tcPr>
          <w:p w:rsidR="00D212D8" w:rsidRPr="00D212D8" w:rsidRDefault="00D212D8" w:rsidP="00D212D8">
            <w:pPr>
              <w:autoSpaceDE w:val="0"/>
              <w:autoSpaceDN w:val="0"/>
              <w:adjustRightInd w:val="0"/>
            </w:pPr>
          </w:p>
        </w:tc>
        <w:tc>
          <w:tcPr>
            <w:tcW w:w="709" w:type="dxa"/>
          </w:tcPr>
          <w:p w:rsidR="00D212D8" w:rsidRPr="00D212D8" w:rsidRDefault="00D212D8" w:rsidP="00D212D8">
            <w:pPr>
              <w:autoSpaceDE w:val="0"/>
              <w:autoSpaceDN w:val="0"/>
              <w:adjustRightInd w:val="0"/>
            </w:pPr>
            <w:r w:rsidRPr="00D212D8">
              <w:t>149</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jc w:val="center"/>
            </w:pPr>
            <w:r w:rsidRPr="00D212D8">
              <w:t>Х</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pPr>
            <w:r w:rsidRPr="00D212D8">
              <w:t>120,0</w:t>
            </w:r>
          </w:p>
        </w:tc>
        <w:tc>
          <w:tcPr>
            <w:tcW w:w="1134" w:type="dxa"/>
          </w:tcPr>
          <w:p w:rsidR="00D212D8" w:rsidRPr="00D212D8" w:rsidRDefault="00D212D8" w:rsidP="00D212D8">
            <w:pPr>
              <w:autoSpaceDE w:val="0"/>
              <w:autoSpaceDN w:val="0"/>
              <w:adjustRightInd w:val="0"/>
            </w:pPr>
          </w:p>
        </w:tc>
        <w:tc>
          <w:tcPr>
            <w:tcW w:w="850" w:type="dxa"/>
          </w:tcPr>
          <w:p w:rsidR="00D212D8" w:rsidRPr="00D212D8" w:rsidRDefault="00D212D8" w:rsidP="00D212D8">
            <w:pPr>
              <w:autoSpaceDE w:val="0"/>
              <w:autoSpaceDN w:val="0"/>
              <w:adjustRightInd w:val="0"/>
            </w:pPr>
          </w:p>
        </w:tc>
        <w:tc>
          <w:tcPr>
            <w:tcW w:w="993" w:type="dxa"/>
          </w:tcPr>
          <w:p w:rsidR="00D212D8" w:rsidRPr="00D212D8" w:rsidRDefault="00D212D8" w:rsidP="00D212D8">
            <w:pPr>
              <w:autoSpaceDE w:val="0"/>
              <w:autoSpaceDN w:val="0"/>
              <w:adjustRightInd w:val="0"/>
            </w:pPr>
            <w:r w:rsidRPr="00D212D8">
              <w:t>120,0</w:t>
            </w:r>
          </w:p>
        </w:tc>
      </w:tr>
      <w:tr w:rsidR="00D212D8" w:rsidRPr="00D212D8" w:rsidTr="00D212D8">
        <w:tc>
          <w:tcPr>
            <w:tcW w:w="680" w:type="dxa"/>
            <w:vMerge w:val="restart"/>
          </w:tcPr>
          <w:p w:rsidR="00D212D8" w:rsidRPr="00D212D8" w:rsidRDefault="00D212D8" w:rsidP="00D212D8">
            <w:pPr>
              <w:autoSpaceDE w:val="0"/>
              <w:autoSpaceDN w:val="0"/>
              <w:adjustRightInd w:val="0"/>
            </w:pPr>
          </w:p>
        </w:tc>
        <w:tc>
          <w:tcPr>
            <w:tcW w:w="2155" w:type="dxa"/>
            <w:vMerge w:val="restart"/>
          </w:tcPr>
          <w:p w:rsidR="00D212D8" w:rsidRPr="00D212D8" w:rsidRDefault="00D212D8" w:rsidP="00D212D8">
            <w:pPr>
              <w:autoSpaceDE w:val="0"/>
              <w:autoSpaceDN w:val="0"/>
              <w:adjustRightInd w:val="0"/>
            </w:pPr>
            <w:r w:rsidRPr="00D212D8">
              <w:t>Подпрограмма 1</w:t>
            </w:r>
          </w:p>
        </w:tc>
        <w:tc>
          <w:tcPr>
            <w:tcW w:w="2268" w:type="dxa"/>
            <w:vMerge w:val="restart"/>
          </w:tcPr>
          <w:p w:rsidR="00D212D8" w:rsidRPr="00D212D8" w:rsidRDefault="00D212D8" w:rsidP="00D212D8">
            <w:pPr>
              <w:autoSpaceDE w:val="0"/>
              <w:autoSpaceDN w:val="0"/>
              <w:adjustRightInd w:val="0"/>
            </w:pPr>
            <w:r w:rsidRPr="00D212D8">
              <w:t xml:space="preserve">Стимулирование жилищного строительства на территории </w:t>
            </w:r>
            <w:r w:rsidRPr="00D212D8">
              <w:lastRenderedPageBreak/>
              <w:t>Большеулуйского района</w:t>
            </w:r>
          </w:p>
        </w:tc>
        <w:tc>
          <w:tcPr>
            <w:tcW w:w="1701" w:type="dxa"/>
          </w:tcPr>
          <w:p w:rsidR="00D212D8" w:rsidRPr="00D212D8" w:rsidRDefault="00D212D8" w:rsidP="00D212D8">
            <w:pPr>
              <w:autoSpaceDE w:val="0"/>
              <w:autoSpaceDN w:val="0"/>
              <w:adjustRightInd w:val="0"/>
            </w:pPr>
            <w:r w:rsidRPr="00D212D8">
              <w:lastRenderedPageBreak/>
              <w:t xml:space="preserve">всего расходные обязательства по подпрограмме </w:t>
            </w:r>
          </w:p>
        </w:tc>
        <w:tc>
          <w:tcPr>
            <w:tcW w:w="709" w:type="dxa"/>
          </w:tcPr>
          <w:p w:rsidR="00D212D8" w:rsidRPr="00D212D8" w:rsidRDefault="00D212D8" w:rsidP="00D212D8">
            <w:pPr>
              <w:autoSpaceDE w:val="0"/>
              <w:autoSpaceDN w:val="0"/>
              <w:adjustRightInd w:val="0"/>
            </w:pPr>
            <w:r w:rsidRPr="00D212D8">
              <w:t>Х</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jc w:val="center"/>
            </w:pPr>
            <w:r w:rsidRPr="00D212D8">
              <w:t>Х</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pPr>
            <w:r w:rsidRPr="00D212D8">
              <w:t>3261,6</w:t>
            </w:r>
          </w:p>
        </w:tc>
        <w:tc>
          <w:tcPr>
            <w:tcW w:w="1134" w:type="dxa"/>
          </w:tcPr>
          <w:p w:rsidR="00D212D8" w:rsidRPr="00D212D8" w:rsidRDefault="00D212D8" w:rsidP="00D212D8">
            <w:pPr>
              <w:autoSpaceDE w:val="0"/>
              <w:autoSpaceDN w:val="0"/>
              <w:adjustRightInd w:val="0"/>
            </w:pPr>
            <w:r w:rsidRPr="00D212D8">
              <w:t>0</w:t>
            </w:r>
          </w:p>
        </w:tc>
        <w:tc>
          <w:tcPr>
            <w:tcW w:w="850" w:type="dxa"/>
          </w:tcPr>
          <w:p w:rsidR="00D212D8" w:rsidRPr="00D212D8" w:rsidRDefault="00D212D8" w:rsidP="00D212D8">
            <w:pPr>
              <w:autoSpaceDE w:val="0"/>
              <w:autoSpaceDN w:val="0"/>
              <w:adjustRightInd w:val="0"/>
            </w:pPr>
            <w:r w:rsidRPr="00D212D8">
              <w:t>0</w:t>
            </w:r>
          </w:p>
        </w:tc>
        <w:tc>
          <w:tcPr>
            <w:tcW w:w="993" w:type="dxa"/>
          </w:tcPr>
          <w:p w:rsidR="00D212D8" w:rsidRPr="00D212D8" w:rsidRDefault="00D212D8" w:rsidP="00D212D8">
            <w:pPr>
              <w:autoSpaceDE w:val="0"/>
              <w:autoSpaceDN w:val="0"/>
              <w:adjustRightInd w:val="0"/>
            </w:pPr>
            <w:r w:rsidRPr="00D212D8">
              <w:t>3261,6</w:t>
            </w:r>
          </w:p>
        </w:tc>
      </w:tr>
      <w:tr w:rsidR="00D212D8" w:rsidRPr="00D212D8" w:rsidTr="00D212D8">
        <w:tc>
          <w:tcPr>
            <w:tcW w:w="680" w:type="dxa"/>
            <w:vMerge/>
          </w:tcPr>
          <w:p w:rsidR="00D212D8" w:rsidRPr="00D212D8" w:rsidRDefault="00D212D8" w:rsidP="00D212D8">
            <w:pPr>
              <w:rPr>
                <w:lang w:eastAsia="en-US"/>
              </w:rPr>
            </w:pPr>
          </w:p>
        </w:tc>
        <w:tc>
          <w:tcPr>
            <w:tcW w:w="2155" w:type="dxa"/>
            <w:vMerge/>
          </w:tcPr>
          <w:p w:rsidR="00D212D8" w:rsidRPr="00D212D8" w:rsidRDefault="00D212D8" w:rsidP="00D212D8">
            <w:pPr>
              <w:rPr>
                <w:lang w:eastAsia="en-US"/>
              </w:rPr>
            </w:pPr>
          </w:p>
        </w:tc>
        <w:tc>
          <w:tcPr>
            <w:tcW w:w="2268" w:type="dxa"/>
            <w:vMerge/>
          </w:tcPr>
          <w:p w:rsidR="00D212D8" w:rsidRPr="00D212D8" w:rsidRDefault="00D212D8" w:rsidP="00D212D8">
            <w:pPr>
              <w:rPr>
                <w:lang w:eastAsia="en-US"/>
              </w:rPr>
            </w:pPr>
          </w:p>
        </w:tc>
        <w:tc>
          <w:tcPr>
            <w:tcW w:w="1701" w:type="dxa"/>
          </w:tcPr>
          <w:p w:rsidR="00D212D8" w:rsidRPr="00D212D8" w:rsidRDefault="00D212D8" w:rsidP="00D212D8">
            <w:pPr>
              <w:autoSpaceDE w:val="0"/>
              <w:autoSpaceDN w:val="0"/>
              <w:adjustRightInd w:val="0"/>
            </w:pPr>
            <w:r w:rsidRPr="00D212D8">
              <w:t>в том числе по ГРБС:</w:t>
            </w:r>
          </w:p>
        </w:tc>
        <w:tc>
          <w:tcPr>
            <w:tcW w:w="709" w:type="dxa"/>
          </w:tcPr>
          <w:p w:rsidR="00D212D8" w:rsidRPr="00D212D8" w:rsidRDefault="00D212D8" w:rsidP="00D212D8">
            <w:pPr>
              <w:autoSpaceDE w:val="0"/>
              <w:autoSpaceDN w:val="0"/>
              <w:adjustRightInd w:val="0"/>
            </w:pP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jc w:val="center"/>
            </w:pPr>
            <w:r w:rsidRPr="00D212D8">
              <w:t>Х</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pPr>
          </w:p>
        </w:tc>
        <w:tc>
          <w:tcPr>
            <w:tcW w:w="1134" w:type="dxa"/>
          </w:tcPr>
          <w:p w:rsidR="00D212D8" w:rsidRPr="00D212D8" w:rsidRDefault="00D212D8" w:rsidP="00D212D8">
            <w:pPr>
              <w:autoSpaceDE w:val="0"/>
              <w:autoSpaceDN w:val="0"/>
              <w:adjustRightInd w:val="0"/>
            </w:pPr>
          </w:p>
        </w:tc>
        <w:tc>
          <w:tcPr>
            <w:tcW w:w="850" w:type="dxa"/>
          </w:tcPr>
          <w:p w:rsidR="00D212D8" w:rsidRPr="00D212D8" w:rsidRDefault="00D212D8" w:rsidP="00D212D8">
            <w:pPr>
              <w:autoSpaceDE w:val="0"/>
              <w:autoSpaceDN w:val="0"/>
              <w:adjustRightInd w:val="0"/>
            </w:pPr>
          </w:p>
        </w:tc>
        <w:tc>
          <w:tcPr>
            <w:tcW w:w="993" w:type="dxa"/>
          </w:tcPr>
          <w:p w:rsidR="00D212D8" w:rsidRPr="00D212D8" w:rsidRDefault="00D212D8" w:rsidP="00D212D8">
            <w:pPr>
              <w:autoSpaceDE w:val="0"/>
              <w:autoSpaceDN w:val="0"/>
              <w:adjustRightInd w:val="0"/>
            </w:pPr>
          </w:p>
        </w:tc>
      </w:tr>
      <w:tr w:rsidR="00D212D8" w:rsidRPr="00D212D8" w:rsidTr="00D212D8">
        <w:tc>
          <w:tcPr>
            <w:tcW w:w="680" w:type="dxa"/>
            <w:vMerge/>
          </w:tcPr>
          <w:p w:rsidR="00D212D8" w:rsidRPr="00D212D8" w:rsidRDefault="00D212D8" w:rsidP="00D212D8">
            <w:pPr>
              <w:rPr>
                <w:lang w:eastAsia="en-US"/>
              </w:rPr>
            </w:pPr>
          </w:p>
        </w:tc>
        <w:tc>
          <w:tcPr>
            <w:tcW w:w="2155" w:type="dxa"/>
            <w:vMerge/>
          </w:tcPr>
          <w:p w:rsidR="00D212D8" w:rsidRPr="00D212D8" w:rsidRDefault="00D212D8" w:rsidP="00D212D8">
            <w:pPr>
              <w:rPr>
                <w:lang w:eastAsia="en-US"/>
              </w:rPr>
            </w:pPr>
          </w:p>
        </w:tc>
        <w:tc>
          <w:tcPr>
            <w:tcW w:w="2268" w:type="dxa"/>
            <w:vMerge/>
          </w:tcPr>
          <w:p w:rsidR="00D212D8" w:rsidRPr="00D212D8" w:rsidRDefault="00D212D8" w:rsidP="00D212D8">
            <w:pPr>
              <w:rPr>
                <w:lang w:eastAsia="en-US"/>
              </w:rPr>
            </w:pPr>
          </w:p>
        </w:tc>
        <w:tc>
          <w:tcPr>
            <w:tcW w:w="1701" w:type="dxa"/>
          </w:tcPr>
          <w:p w:rsidR="00D212D8" w:rsidRPr="00D212D8" w:rsidRDefault="00D212D8" w:rsidP="00D212D8">
            <w:pPr>
              <w:autoSpaceDE w:val="0"/>
              <w:autoSpaceDN w:val="0"/>
              <w:adjustRightInd w:val="0"/>
            </w:pPr>
          </w:p>
        </w:tc>
        <w:tc>
          <w:tcPr>
            <w:tcW w:w="709" w:type="dxa"/>
          </w:tcPr>
          <w:p w:rsidR="00D212D8" w:rsidRPr="00D212D8" w:rsidRDefault="00D212D8" w:rsidP="00D212D8">
            <w:pPr>
              <w:autoSpaceDE w:val="0"/>
              <w:autoSpaceDN w:val="0"/>
              <w:adjustRightInd w:val="0"/>
            </w:pPr>
            <w:r w:rsidRPr="00D212D8">
              <w:t>111</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jc w:val="center"/>
            </w:pPr>
            <w:r w:rsidRPr="00D212D8">
              <w:t>Х</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pPr>
            <w:r w:rsidRPr="00D212D8">
              <w:t>3141,6</w:t>
            </w:r>
          </w:p>
        </w:tc>
        <w:tc>
          <w:tcPr>
            <w:tcW w:w="1134" w:type="dxa"/>
          </w:tcPr>
          <w:p w:rsidR="00D212D8" w:rsidRPr="00D212D8" w:rsidRDefault="00D212D8" w:rsidP="00D212D8">
            <w:pPr>
              <w:autoSpaceDE w:val="0"/>
              <w:autoSpaceDN w:val="0"/>
              <w:adjustRightInd w:val="0"/>
            </w:pPr>
            <w:r w:rsidRPr="00D212D8">
              <w:t>0</w:t>
            </w:r>
          </w:p>
        </w:tc>
        <w:tc>
          <w:tcPr>
            <w:tcW w:w="850" w:type="dxa"/>
          </w:tcPr>
          <w:p w:rsidR="00D212D8" w:rsidRPr="00D212D8" w:rsidRDefault="00D212D8" w:rsidP="00D212D8">
            <w:pPr>
              <w:autoSpaceDE w:val="0"/>
              <w:autoSpaceDN w:val="0"/>
              <w:adjustRightInd w:val="0"/>
            </w:pPr>
            <w:r w:rsidRPr="00D212D8">
              <w:t>0</w:t>
            </w:r>
          </w:p>
        </w:tc>
        <w:tc>
          <w:tcPr>
            <w:tcW w:w="993" w:type="dxa"/>
          </w:tcPr>
          <w:p w:rsidR="00D212D8" w:rsidRPr="00D212D8" w:rsidRDefault="00D212D8" w:rsidP="00D212D8">
            <w:pPr>
              <w:autoSpaceDE w:val="0"/>
              <w:autoSpaceDN w:val="0"/>
              <w:adjustRightInd w:val="0"/>
            </w:pPr>
            <w:r w:rsidRPr="00D212D8">
              <w:t>3141,6</w:t>
            </w:r>
          </w:p>
        </w:tc>
      </w:tr>
      <w:tr w:rsidR="00D212D8" w:rsidRPr="00D212D8" w:rsidTr="00D212D8">
        <w:tc>
          <w:tcPr>
            <w:tcW w:w="680" w:type="dxa"/>
            <w:vMerge/>
          </w:tcPr>
          <w:p w:rsidR="00D212D8" w:rsidRPr="00D212D8" w:rsidRDefault="00D212D8" w:rsidP="00D212D8">
            <w:pPr>
              <w:rPr>
                <w:lang w:val="en-US" w:eastAsia="en-US"/>
              </w:rPr>
            </w:pPr>
          </w:p>
        </w:tc>
        <w:tc>
          <w:tcPr>
            <w:tcW w:w="2155" w:type="dxa"/>
            <w:vMerge/>
          </w:tcPr>
          <w:p w:rsidR="00D212D8" w:rsidRPr="00D212D8" w:rsidRDefault="00D212D8" w:rsidP="00D212D8">
            <w:pPr>
              <w:rPr>
                <w:lang w:val="en-US" w:eastAsia="en-US"/>
              </w:rPr>
            </w:pPr>
          </w:p>
        </w:tc>
        <w:tc>
          <w:tcPr>
            <w:tcW w:w="2268" w:type="dxa"/>
            <w:vMerge/>
          </w:tcPr>
          <w:p w:rsidR="00D212D8" w:rsidRPr="00D212D8" w:rsidRDefault="00D212D8" w:rsidP="00D212D8">
            <w:pPr>
              <w:rPr>
                <w:lang w:val="en-US" w:eastAsia="en-US"/>
              </w:rPr>
            </w:pPr>
          </w:p>
        </w:tc>
        <w:tc>
          <w:tcPr>
            <w:tcW w:w="1701" w:type="dxa"/>
          </w:tcPr>
          <w:p w:rsidR="00D212D8" w:rsidRPr="00D212D8" w:rsidRDefault="00D212D8" w:rsidP="00D212D8">
            <w:pPr>
              <w:autoSpaceDE w:val="0"/>
              <w:autoSpaceDN w:val="0"/>
              <w:adjustRightInd w:val="0"/>
            </w:pPr>
          </w:p>
        </w:tc>
        <w:tc>
          <w:tcPr>
            <w:tcW w:w="709" w:type="dxa"/>
          </w:tcPr>
          <w:p w:rsidR="00D212D8" w:rsidRPr="00D212D8" w:rsidRDefault="00D212D8" w:rsidP="00D212D8">
            <w:pPr>
              <w:autoSpaceDE w:val="0"/>
              <w:autoSpaceDN w:val="0"/>
              <w:adjustRightInd w:val="0"/>
            </w:pPr>
            <w:r w:rsidRPr="00D212D8">
              <w:t>149</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jc w:val="center"/>
            </w:pPr>
            <w:r w:rsidRPr="00D212D8">
              <w:t>Х</w:t>
            </w:r>
          </w:p>
        </w:tc>
        <w:tc>
          <w:tcPr>
            <w:tcW w:w="709" w:type="dxa"/>
          </w:tcPr>
          <w:p w:rsidR="00D212D8" w:rsidRPr="00D212D8" w:rsidRDefault="00D212D8" w:rsidP="00D212D8">
            <w:pPr>
              <w:autoSpaceDE w:val="0"/>
              <w:autoSpaceDN w:val="0"/>
              <w:adjustRightInd w:val="0"/>
              <w:jc w:val="center"/>
            </w:pPr>
            <w:r w:rsidRPr="00D212D8">
              <w:t>Х</w:t>
            </w:r>
          </w:p>
        </w:tc>
        <w:tc>
          <w:tcPr>
            <w:tcW w:w="992" w:type="dxa"/>
          </w:tcPr>
          <w:p w:rsidR="00D212D8" w:rsidRPr="00D212D8" w:rsidRDefault="00D212D8" w:rsidP="00D212D8">
            <w:pPr>
              <w:autoSpaceDE w:val="0"/>
              <w:autoSpaceDN w:val="0"/>
              <w:adjustRightInd w:val="0"/>
            </w:pPr>
            <w:r w:rsidRPr="00D212D8">
              <w:t xml:space="preserve">   120,0</w:t>
            </w:r>
          </w:p>
        </w:tc>
        <w:tc>
          <w:tcPr>
            <w:tcW w:w="1134" w:type="dxa"/>
          </w:tcPr>
          <w:p w:rsidR="00D212D8" w:rsidRPr="00D212D8" w:rsidRDefault="00D212D8" w:rsidP="00D212D8">
            <w:pPr>
              <w:autoSpaceDE w:val="0"/>
              <w:autoSpaceDN w:val="0"/>
              <w:adjustRightInd w:val="0"/>
            </w:pPr>
          </w:p>
        </w:tc>
        <w:tc>
          <w:tcPr>
            <w:tcW w:w="850" w:type="dxa"/>
          </w:tcPr>
          <w:p w:rsidR="00D212D8" w:rsidRPr="00D212D8" w:rsidRDefault="00D212D8" w:rsidP="00D212D8">
            <w:pPr>
              <w:autoSpaceDE w:val="0"/>
              <w:autoSpaceDN w:val="0"/>
              <w:adjustRightInd w:val="0"/>
            </w:pPr>
          </w:p>
        </w:tc>
        <w:tc>
          <w:tcPr>
            <w:tcW w:w="993" w:type="dxa"/>
          </w:tcPr>
          <w:p w:rsidR="00D212D8" w:rsidRPr="00D212D8" w:rsidRDefault="00D212D8" w:rsidP="00D212D8">
            <w:pPr>
              <w:autoSpaceDE w:val="0"/>
              <w:autoSpaceDN w:val="0"/>
              <w:adjustRightInd w:val="0"/>
            </w:pPr>
            <w:r w:rsidRPr="00D212D8">
              <w:t xml:space="preserve">   120,0</w:t>
            </w:r>
          </w:p>
        </w:tc>
      </w:tr>
      <w:tr w:rsidR="00D212D8" w:rsidRPr="00D212D8" w:rsidTr="00D212D8">
        <w:trPr>
          <w:trHeight w:val="363"/>
        </w:trPr>
        <w:tc>
          <w:tcPr>
            <w:tcW w:w="680" w:type="dxa"/>
            <w:vMerge/>
          </w:tcPr>
          <w:p w:rsidR="00D212D8" w:rsidRPr="00D212D8" w:rsidRDefault="00D212D8" w:rsidP="00D212D8">
            <w:pPr>
              <w:rPr>
                <w:lang w:eastAsia="en-US"/>
              </w:rPr>
            </w:pPr>
          </w:p>
        </w:tc>
        <w:tc>
          <w:tcPr>
            <w:tcW w:w="2155" w:type="dxa"/>
            <w:vMerge/>
          </w:tcPr>
          <w:p w:rsidR="00D212D8" w:rsidRPr="00D212D8" w:rsidRDefault="00D212D8" w:rsidP="00D212D8">
            <w:pPr>
              <w:rPr>
                <w:lang w:eastAsia="en-US"/>
              </w:rPr>
            </w:pPr>
          </w:p>
        </w:tc>
        <w:tc>
          <w:tcPr>
            <w:tcW w:w="2268" w:type="dxa"/>
            <w:vMerge/>
          </w:tcPr>
          <w:p w:rsidR="00D212D8" w:rsidRPr="00D212D8" w:rsidRDefault="00D212D8" w:rsidP="00D212D8">
            <w:pPr>
              <w:rPr>
                <w:lang w:eastAsia="en-US"/>
              </w:rPr>
            </w:pPr>
          </w:p>
        </w:tc>
        <w:tc>
          <w:tcPr>
            <w:tcW w:w="1701" w:type="dxa"/>
          </w:tcPr>
          <w:p w:rsidR="00D212D8" w:rsidRPr="00D212D8" w:rsidRDefault="00D212D8" w:rsidP="00D212D8">
            <w:pPr>
              <w:autoSpaceDE w:val="0"/>
              <w:autoSpaceDN w:val="0"/>
              <w:adjustRightInd w:val="0"/>
            </w:pPr>
          </w:p>
        </w:tc>
        <w:tc>
          <w:tcPr>
            <w:tcW w:w="709" w:type="dxa"/>
          </w:tcPr>
          <w:p w:rsidR="00D212D8" w:rsidRPr="00D212D8" w:rsidRDefault="00D212D8" w:rsidP="00D212D8">
            <w:pPr>
              <w:autoSpaceDE w:val="0"/>
              <w:autoSpaceDN w:val="0"/>
              <w:adjustRightInd w:val="0"/>
            </w:pPr>
          </w:p>
        </w:tc>
        <w:tc>
          <w:tcPr>
            <w:tcW w:w="709" w:type="dxa"/>
          </w:tcPr>
          <w:p w:rsidR="00D212D8" w:rsidRPr="00D212D8" w:rsidRDefault="00D212D8" w:rsidP="00D212D8">
            <w:pPr>
              <w:autoSpaceDE w:val="0"/>
              <w:autoSpaceDN w:val="0"/>
              <w:adjustRightInd w:val="0"/>
              <w:jc w:val="center"/>
            </w:pPr>
          </w:p>
        </w:tc>
        <w:tc>
          <w:tcPr>
            <w:tcW w:w="992" w:type="dxa"/>
          </w:tcPr>
          <w:p w:rsidR="00D212D8" w:rsidRPr="00D212D8" w:rsidRDefault="00D212D8" w:rsidP="00D212D8">
            <w:pPr>
              <w:autoSpaceDE w:val="0"/>
              <w:autoSpaceDN w:val="0"/>
              <w:adjustRightInd w:val="0"/>
              <w:jc w:val="center"/>
            </w:pPr>
          </w:p>
        </w:tc>
        <w:tc>
          <w:tcPr>
            <w:tcW w:w="709" w:type="dxa"/>
          </w:tcPr>
          <w:p w:rsidR="00D212D8" w:rsidRPr="00D212D8" w:rsidRDefault="00D212D8" w:rsidP="00D212D8">
            <w:pPr>
              <w:autoSpaceDE w:val="0"/>
              <w:autoSpaceDN w:val="0"/>
              <w:adjustRightInd w:val="0"/>
              <w:jc w:val="center"/>
            </w:pPr>
          </w:p>
        </w:tc>
        <w:tc>
          <w:tcPr>
            <w:tcW w:w="992" w:type="dxa"/>
          </w:tcPr>
          <w:p w:rsidR="00D212D8" w:rsidRPr="00D212D8" w:rsidRDefault="00D212D8" w:rsidP="00D212D8">
            <w:pPr>
              <w:autoSpaceDE w:val="0"/>
              <w:autoSpaceDN w:val="0"/>
              <w:adjustRightInd w:val="0"/>
            </w:pPr>
          </w:p>
        </w:tc>
        <w:tc>
          <w:tcPr>
            <w:tcW w:w="1134" w:type="dxa"/>
          </w:tcPr>
          <w:p w:rsidR="00D212D8" w:rsidRPr="00D212D8" w:rsidRDefault="00D212D8" w:rsidP="00D212D8">
            <w:pPr>
              <w:autoSpaceDE w:val="0"/>
              <w:autoSpaceDN w:val="0"/>
              <w:adjustRightInd w:val="0"/>
            </w:pPr>
          </w:p>
        </w:tc>
        <w:tc>
          <w:tcPr>
            <w:tcW w:w="850" w:type="dxa"/>
          </w:tcPr>
          <w:p w:rsidR="00D212D8" w:rsidRPr="00D212D8" w:rsidRDefault="00D212D8" w:rsidP="00D212D8">
            <w:pPr>
              <w:autoSpaceDE w:val="0"/>
              <w:autoSpaceDN w:val="0"/>
              <w:adjustRightInd w:val="0"/>
            </w:pPr>
          </w:p>
        </w:tc>
        <w:tc>
          <w:tcPr>
            <w:tcW w:w="993" w:type="dxa"/>
          </w:tcPr>
          <w:p w:rsidR="00D212D8" w:rsidRPr="00D212D8" w:rsidRDefault="00D212D8" w:rsidP="00D212D8">
            <w:pPr>
              <w:autoSpaceDE w:val="0"/>
              <w:autoSpaceDN w:val="0"/>
              <w:adjustRightInd w:val="0"/>
            </w:pPr>
          </w:p>
        </w:tc>
      </w:tr>
    </w:tbl>
    <w:p w:rsidR="00D212D8" w:rsidRPr="00D212D8" w:rsidRDefault="00D212D8" w:rsidP="00D212D8">
      <w:pPr>
        <w:autoSpaceDE w:val="0"/>
        <w:autoSpaceDN w:val="0"/>
        <w:adjustRightInd w:val="0"/>
        <w:jc w:val="both"/>
      </w:pPr>
    </w:p>
    <w:p w:rsidR="00D212D8" w:rsidRPr="00D212D8" w:rsidRDefault="00D212D8" w:rsidP="00D212D8">
      <w:pPr>
        <w:autoSpaceDE w:val="0"/>
        <w:autoSpaceDN w:val="0"/>
        <w:adjustRightInd w:val="0"/>
        <w:jc w:val="both"/>
      </w:pPr>
    </w:p>
    <w:p w:rsidR="00D212D8" w:rsidRPr="00D212D8" w:rsidRDefault="00D212D8" w:rsidP="00D212D8">
      <w:pPr>
        <w:autoSpaceDE w:val="0"/>
        <w:autoSpaceDN w:val="0"/>
        <w:adjustRightInd w:val="0"/>
        <w:jc w:val="right"/>
        <w:outlineLvl w:val="1"/>
      </w:pPr>
      <w:r w:rsidRPr="00D212D8">
        <w:t xml:space="preserve">Приложение </w:t>
      </w:r>
      <w:r w:rsidR="00D3523C">
        <w:t>№</w:t>
      </w:r>
      <w:r w:rsidRPr="00D212D8">
        <w:t xml:space="preserve"> 2</w:t>
      </w:r>
    </w:p>
    <w:p w:rsidR="00D212D8" w:rsidRPr="00D212D8" w:rsidRDefault="00D212D8" w:rsidP="00D212D8">
      <w:pPr>
        <w:autoSpaceDE w:val="0"/>
        <w:autoSpaceDN w:val="0"/>
        <w:adjustRightInd w:val="0"/>
        <w:jc w:val="right"/>
      </w:pPr>
      <w:r w:rsidRPr="00D212D8">
        <w:t xml:space="preserve">                                                                                                                                                                                                 к муниципальной программе «Создание условий для обеспечения  </w:t>
      </w:r>
    </w:p>
    <w:p w:rsidR="00D212D8" w:rsidRPr="00D212D8" w:rsidRDefault="00D212D8" w:rsidP="00D212D8">
      <w:pPr>
        <w:autoSpaceDE w:val="0"/>
        <w:autoSpaceDN w:val="0"/>
        <w:adjustRightInd w:val="0"/>
        <w:jc w:val="right"/>
      </w:pPr>
      <w:r w:rsidRPr="00D212D8">
        <w:t xml:space="preserve">доступным и комфортным жильем  </w:t>
      </w:r>
    </w:p>
    <w:p w:rsidR="00D212D8" w:rsidRPr="00D212D8" w:rsidRDefault="00D212D8" w:rsidP="00827BDE">
      <w:pPr>
        <w:autoSpaceDE w:val="0"/>
        <w:autoSpaceDN w:val="0"/>
        <w:adjustRightInd w:val="0"/>
        <w:jc w:val="right"/>
      </w:pPr>
      <w:r w:rsidRPr="00D212D8">
        <w:t>граждан Большеулуйского района»</w:t>
      </w:r>
    </w:p>
    <w:p w:rsidR="00D212D8" w:rsidRPr="00D212D8" w:rsidRDefault="00D212D8" w:rsidP="00D212D8">
      <w:pPr>
        <w:autoSpaceDE w:val="0"/>
        <w:autoSpaceDN w:val="0"/>
        <w:adjustRightInd w:val="0"/>
        <w:jc w:val="right"/>
      </w:pPr>
    </w:p>
    <w:p w:rsidR="00D212D8" w:rsidRPr="00D212D8" w:rsidRDefault="00D212D8" w:rsidP="00D212D8">
      <w:pPr>
        <w:autoSpaceDE w:val="0"/>
        <w:autoSpaceDN w:val="0"/>
        <w:adjustRightInd w:val="0"/>
        <w:jc w:val="center"/>
      </w:pPr>
      <w:bookmarkStart w:id="2" w:name="P1176"/>
      <w:bookmarkEnd w:id="2"/>
      <w:r w:rsidRPr="00D212D8">
        <w:t>ИНФОРМАЦИЯ</w:t>
      </w:r>
      <w:r w:rsidR="00D3523C">
        <w:t xml:space="preserve"> </w:t>
      </w:r>
      <w:r w:rsidRPr="00D212D8">
        <w:t>ОБ ИСТОЧНИКАХ ФИНАНСИРОВАНИЯ ПОДПРОГРАММ, ОТДЕЛЬНЫХ</w:t>
      </w:r>
      <w:r w:rsidR="00D3523C">
        <w:t xml:space="preserve"> </w:t>
      </w:r>
      <w:r w:rsidRPr="00D212D8">
        <w:t>МЕРОПРИЯТИЙ МУНИЦИПАЛЬНОЙ ПРОГРАММЫ БОЛЬШЕУЛУЙСКОГО РАЙОНА</w:t>
      </w:r>
      <w:r w:rsidR="00D3523C">
        <w:t xml:space="preserve"> </w:t>
      </w:r>
      <w:r w:rsidRPr="00D212D8">
        <w:t>(СРЕДСТВА РАЙОННОГО БЮДЖЕТА, В ТОМ ЧИСЛЕ СРЕДСТВА,</w:t>
      </w:r>
    </w:p>
    <w:p w:rsidR="00D212D8" w:rsidRPr="00D212D8" w:rsidRDefault="00D212D8" w:rsidP="00D212D8">
      <w:pPr>
        <w:autoSpaceDE w:val="0"/>
        <w:autoSpaceDN w:val="0"/>
        <w:adjustRightInd w:val="0"/>
        <w:jc w:val="center"/>
      </w:pPr>
      <w:r w:rsidRPr="00D212D8">
        <w:t>ПОСТУПИВШИЕ ИЗ БЮДЖЕТОВ ДРУГИХ УРОВНЕЙ БЮДЖЕТНОЙ СИСТЕМЫ,</w:t>
      </w:r>
    </w:p>
    <w:p w:rsidR="00D212D8" w:rsidRPr="00D212D8" w:rsidRDefault="00D212D8" w:rsidP="00D3523C">
      <w:pPr>
        <w:autoSpaceDE w:val="0"/>
        <w:autoSpaceDN w:val="0"/>
        <w:adjustRightInd w:val="0"/>
        <w:jc w:val="center"/>
      </w:pPr>
      <w:r w:rsidRPr="00D212D8">
        <w:t>БЮДЖЕТОВ ГОСУДАРСТВЕННЫХ ВНЕБЮДЖЕТНЫХ ФОНДОВ)</w:t>
      </w:r>
    </w:p>
    <w:p w:rsidR="00D212D8" w:rsidRPr="00D212D8" w:rsidRDefault="00D212D8" w:rsidP="00D3523C">
      <w:pPr>
        <w:autoSpaceDE w:val="0"/>
        <w:autoSpaceDN w:val="0"/>
        <w:adjustRightInd w:val="0"/>
        <w:jc w:val="right"/>
      </w:pPr>
      <w:r w:rsidRPr="00D212D8">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4"/>
        <w:gridCol w:w="2132"/>
        <w:gridCol w:w="3544"/>
        <w:gridCol w:w="1559"/>
        <w:gridCol w:w="1701"/>
        <w:gridCol w:w="1418"/>
        <w:gridCol w:w="1559"/>
      </w:tblGrid>
      <w:tr w:rsidR="00D212D8" w:rsidRPr="00D212D8" w:rsidTr="001A02C2">
        <w:tc>
          <w:tcPr>
            <w:tcW w:w="624" w:type="dxa"/>
            <w:vMerge w:val="restart"/>
          </w:tcPr>
          <w:p w:rsidR="00D212D8" w:rsidRPr="00D212D8" w:rsidRDefault="00D3523C" w:rsidP="00D212D8">
            <w:pPr>
              <w:autoSpaceDE w:val="0"/>
              <w:autoSpaceDN w:val="0"/>
              <w:adjustRightInd w:val="0"/>
              <w:jc w:val="center"/>
            </w:pPr>
            <w:r>
              <w:t>№</w:t>
            </w:r>
            <w:r w:rsidR="00D212D8" w:rsidRPr="00D212D8">
              <w:t xml:space="preserve"> п/п</w:t>
            </w:r>
          </w:p>
        </w:tc>
        <w:tc>
          <w:tcPr>
            <w:tcW w:w="1984" w:type="dxa"/>
            <w:vMerge w:val="restart"/>
          </w:tcPr>
          <w:p w:rsidR="00D212D8" w:rsidRPr="00D212D8" w:rsidRDefault="00D212D8" w:rsidP="00D212D8">
            <w:pPr>
              <w:autoSpaceDE w:val="0"/>
              <w:autoSpaceDN w:val="0"/>
              <w:adjustRightInd w:val="0"/>
              <w:jc w:val="center"/>
            </w:pPr>
            <w:r w:rsidRPr="00D212D8">
              <w:t>Статус (муниципальная программа, подпрограмма)</w:t>
            </w:r>
          </w:p>
        </w:tc>
        <w:tc>
          <w:tcPr>
            <w:tcW w:w="2132" w:type="dxa"/>
            <w:vMerge w:val="restart"/>
          </w:tcPr>
          <w:p w:rsidR="00D212D8" w:rsidRPr="00D212D8" w:rsidRDefault="00D212D8" w:rsidP="00D212D8">
            <w:pPr>
              <w:autoSpaceDE w:val="0"/>
              <w:autoSpaceDN w:val="0"/>
              <w:adjustRightInd w:val="0"/>
              <w:jc w:val="center"/>
            </w:pPr>
            <w:r w:rsidRPr="00D212D8">
              <w:t>Наименование муниципальной программы, подпрограммы</w:t>
            </w:r>
          </w:p>
        </w:tc>
        <w:tc>
          <w:tcPr>
            <w:tcW w:w="3544" w:type="dxa"/>
            <w:vMerge w:val="restart"/>
          </w:tcPr>
          <w:p w:rsidR="00D212D8" w:rsidRPr="00D212D8" w:rsidRDefault="00D212D8" w:rsidP="00D212D8">
            <w:pPr>
              <w:autoSpaceDE w:val="0"/>
              <w:autoSpaceDN w:val="0"/>
              <w:adjustRightInd w:val="0"/>
              <w:jc w:val="center"/>
            </w:pPr>
            <w:r w:rsidRPr="00D212D8">
              <w:t>Уровень бюджетной системы/источники финансирования</w:t>
            </w:r>
          </w:p>
        </w:tc>
        <w:tc>
          <w:tcPr>
            <w:tcW w:w="1559" w:type="dxa"/>
          </w:tcPr>
          <w:p w:rsidR="00D212D8" w:rsidRPr="00D212D8" w:rsidRDefault="00D212D8" w:rsidP="00D212D8">
            <w:pPr>
              <w:autoSpaceDE w:val="0"/>
              <w:autoSpaceDN w:val="0"/>
              <w:adjustRightInd w:val="0"/>
              <w:jc w:val="center"/>
            </w:pPr>
            <w:r w:rsidRPr="00D212D8">
              <w:t>Очередной финансовый год</w:t>
            </w:r>
          </w:p>
        </w:tc>
        <w:tc>
          <w:tcPr>
            <w:tcW w:w="1701" w:type="dxa"/>
          </w:tcPr>
          <w:p w:rsidR="00D212D8" w:rsidRPr="00D212D8" w:rsidRDefault="00D212D8" w:rsidP="00D212D8">
            <w:pPr>
              <w:autoSpaceDE w:val="0"/>
              <w:autoSpaceDN w:val="0"/>
              <w:adjustRightInd w:val="0"/>
              <w:jc w:val="center"/>
            </w:pPr>
            <w:r w:rsidRPr="00D212D8">
              <w:t>Первый год планового периода</w:t>
            </w:r>
          </w:p>
        </w:tc>
        <w:tc>
          <w:tcPr>
            <w:tcW w:w="1418" w:type="dxa"/>
          </w:tcPr>
          <w:p w:rsidR="00D212D8" w:rsidRPr="00D212D8" w:rsidRDefault="00D212D8" w:rsidP="00D212D8">
            <w:pPr>
              <w:autoSpaceDE w:val="0"/>
              <w:autoSpaceDN w:val="0"/>
              <w:adjustRightInd w:val="0"/>
              <w:jc w:val="center"/>
            </w:pPr>
            <w:r w:rsidRPr="00D212D8">
              <w:t>Второй год планового периода</w:t>
            </w:r>
          </w:p>
        </w:tc>
        <w:tc>
          <w:tcPr>
            <w:tcW w:w="1559" w:type="dxa"/>
            <w:vMerge w:val="restart"/>
          </w:tcPr>
          <w:p w:rsidR="00D212D8" w:rsidRPr="00D212D8" w:rsidRDefault="00D212D8" w:rsidP="00D212D8">
            <w:pPr>
              <w:autoSpaceDE w:val="0"/>
              <w:autoSpaceDN w:val="0"/>
              <w:adjustRightInd w:val="0"/>
              <w:jc w:val="center"/>
            </w:pPr>
            <w:r w:rsidRPr="00D212D8">
              <w:t>Итого на очередной финансовый год и плановый период</w:t>
            </w:r>
          </w:p>
        </w:tc>
      </w:tr>
      <w:tr w:rsidR="00D212D8" w:rsidRPr="00D212D8" w:rsidTr="001A02C2">
        <w:tc>
          <w:tcPr>
            <w:tcW w:w="624" w:type="dxa"/>
            <w:vMerge/>
          </w:tcPr>
          <w:p w:rsidR="00D212D8" w:rsidRPr="00D212D8" w:rsidRDefault="00D212D8" w:rsidP="00D212D8">
            <w:pPr>
              <w:rPr>
                <w:lang w:eastAsia="en-US"/>
              </w:rPr>
            </w:pPr>
          </w:p>
        </w:tc>
        <w:tc>
          <w:tcPr>
            <w:tcW w:w="1984" w:type="dxa"/>
            <w:vMerge/>
          </w:tcPr>
          <w:p w:rsidR="00D212D8" w:rsidRPr="00D212D8" w:rsidRDefault="00D212D8" w:rsidP="00D212D8">
            <w:pPr>
              <w:rPr>
                <w:lang w:eastAsia="en-US"/>
              </w:rPr>
            </w:pPr>
          </w:p>
        </w:tc>
        <w:tc>
          <w:tcPr>
            <w:tcW w:w="2132" w:type="dxa"/>
            <w:vMerge/>
          </w:tcPr>
          <w:p w:rsidR="00D212D8" w:rsidRPr="00D212D8" w:rsidRDefault="00D212D8" w:rsidP="00D212D8">
            <w:pPr>
              <w:rPr>
                <w:lang w:eastAsia="en-US"/>
              </w:rPr>
            </w:pPr>
          </w:p>
        </w:tc>
        <w:tc>
          <w:tcPr>
            <w:tcW w:w="3544" w:type="dxa"/>
            <w:vMerge/>
          </w:tcPr>
          <w:p w:rsidR="00D212D8" w:rsidRPr="00D212D8" w:rsidRDefault="00D212D8" w:rsidP="00D212D8">
            <w:pPr>
              <w:rPr>
                <w:lang w:eastAsia="en-US"/>
              </w:rPr>
            </w:pPr>
          </w:p>
        </w:tc>
        <w:tc>
          <w:tcPr>
            <w:tcW w:w="1559" w:type="dxa"/>
          </w:tcPr>
          <w:p w:rsidR="00D212D8" w:rsidRPr="00D212D8" w:rsidRDefault="00D212D8" w:rsidP="00D212D8">
            <w:pPr>
              <w:autoSpaceDE w:val="0"/>
              <w:autoSpaceDN w:val="0"/>
              <w:adjustRightInd w:val="0"/>
              <w:jc w:val="center"/>
            </w:pPr>
            <w:r w:rsidRPr="00D212D8">
              <w:t>план</w:t>
            </w:r>
          </w:p>
        </w:tc>
        <w:tc>
          <w:tcPr>
            <w:tcW w:w="1701" w:type="dxa"/>
          </w:tcPr>
          <w:p w:rsidR="00D212D8" w:rsidRPr="00D212D8" w:rsidRDefault="00D212D8" w:rsidP="00D212D8">
            <w:pPr>
              <w:autoSpaceDE w:val="0"/>
              <w:autoSpaceDN w:val="0"/>
              <w:adjustRightInd w:val="0"/>
              <w:jc w:val="center"/>
            </w:pPr>
            <w:r w:rsidRPr="00D212D8">
              <w:t>план</w:t>
            </w:r>
          </w:p>
        </w:tc>
        <w:tc>
          <w:tcPr>
            <w:tcW w:w="1418" w:type="dxa"/>
          </w:tcPr>
          <w:p w:rsidR="00D212D8" w:rsidRPr="00D212D8" w:rsidRDefault="00D212D8" w:rsidP="00D212D8">
            <w:pPr>
              <w:autoSpaceDE w:val="0"/>
              <w:autoSpaceDN w:val="0"/>
              <w:adjustRightInd w:val="0"/>
              <w:jc w:val="center"/>
            </w:pPr>
            <w:r w:rsidRPr="00D212D8">
              <w:t>план</w:t>
            </w:r>
          </w:p>
        </w:tc>
        <w:tc>
          <w:tcPr>
            <w:tcW w:w="1559" w:type="dxa"/>
            <w:vMerge/>
          </w:tcPr>
          <w:p w:rsidR="00D212D8" w:rsidRPr="00D212D8" w:rsidRDefault="00D212D8" w:rsidP="00D212D8">
            <w:pPr>
              <w:rPr>
                <w:lang w:val="en-US" w:eastAsia="en-US"/>
              </w:rPr>
            </w:pPr>
          </w:p>
        </w:tc>
      </w:tr>
      <w:tr w:rsidR="00D212D8" w:rsidRPr="00D212D8" w:rsidTr="001A02C2">
        <w:tc>
          <w:tcPr>
            <w:tcW w:w="624" w:type="dxa"/>
          </w:tcPr>
          <w:p w:rsidR="00D212D8" w:rsidRPr="00D212D8" w:rsidRDefault="00D212D8" w:rsidP="00D212D8">
            <w:pPr>
              <w:autoSpaceDE w:val="0"/>
              <w:autoSpaceDN w:val="0"/>
              <w:adjustRightInd w:val="0"/>
              <w:jc w:val="center"/>
            </w:pPr>
            <w:r w:rsidRPr="00D212D8">
              <w:t>1</w:t>
            </w:r>
          </w:p>
        </w:tc>
        <w:tc>
          <w:tcPr>
            <w:tcW w:w="1984" w:type="dxa"/>
          </w:tcPr>
          <w:p w:rsidR="00D212D8" w:rsidRPr="00D212D8" w:rsidRDefault="00D212D8" w:rsidP="00D212D8">
            <w:pPr>
              <w:autoSpaceDE w:val="0"/>
              <w:autoSpaceDN w:val="0"/>
              <w:adjustRightInd w:val="0"/>
              <w:jc w:val="center"/>
            </w:pPr>
            <w:r w:rsidRPr="00D212D8">
              <w:t>2</w:t>
            </w:r>
          </w:p>
        </w:tc>
        <w:tc>
          <w:tcPr>
            <w:tcW w:w="2132" w:type="dxa"/>
          </w:tcPr>
          <w:p w:rsidR="00D212D8" w:rsidRPr="00D212D8" w:rsidRDefault="00D212D8" w:rsidP="00D212D8">
            <w:pPr>
              <w:autoSpaceDE w:val="0"/>
              <w:autoSpaceDN w:val="0"/>
              <w:adjustRightInd w:val="0"/>
              <w:jc w:val="center"/>
            </w:pPr>
            <w:r w:rsidRPr="00D212D8">
              <w:t>3</w:t>
            </w:r>
          </w:p>
        </w:tc>
        <w:tc>
          <w:tcPr>
            <w:tcW w:w="3544" w:type="dxa"/>
          </w:tcPr>
          <w:p w:rsidR="00D212D8" w:rsidRPr="00D212D8" w:rsidRDefault="00D212D8" w:rsidP="00D212D8">
            <w:pPr>
              <w:autoSpaceDE w:val="0"/>
              <w:autoSpaceDN w:val="0"/>
              <w:adjustRightInd w:val="0"/>
              <w:jc w:val="center"/>
            </w:pPr>
            <w:r w:rsidRPr="00D212D8">
              <w:t>4</w:t>
            </w:r>
          </w:p>
        </w:tc>
        <w:tc>
          <w:tcPr>
            <w:tcW w:w="1559" w:type="dxa"/>
          </w:tcPr>
          <w:p w:rsidR="00D212D8" w:rsidRPr="00D212D8" w:rsidRDefault="00D212D8" w:rsidP="00D212D8">
            <w:pPr>
              <w:autoSpaceDE w:val="0"/>
              <w:autoSpaceDN w:val="0"/>
              <w:adjustRightInd w:val="0"/>
              <w:jc w:val="center"/>
            </w:pPr>
            <w:r w:rsidRPr="00D212D8">
              <w:t>5</w:t>
            </w:r>
          </w:p>
        </w:tc>
        <w:tc>
          <w:tcPr>
            <w:tcW w:w="1701" w:type="dxa"/>
          </w:tcPr>
          <w:p w:rsidR="00D212D8" w:rsidRPr="00D212D8" w:rsidRDefault="00D212D8" w:rsidP="00D212D8">
            <w:pPr>
              <w:autoSpaceDE w:val="0"/>
              <w:autoSpaceDN w:val="0"/>
              <w:adjustRightInd w:val="0"/>
              <w:jc w:val="center"/>
            </w:pPr>
            <w:r w:rsidRPr="00D212D8">
              <w:t>6</w:t>
            </w:r>
          </w:p>
        </w:tc>
        <w:tc>
          <w:tcPr>
            <w:tcW w:w="1418" w:type="dxa"/>
          </w:tcPr>
          <w:p w:rsidR="00D212D8" w:rsidRPr="00D212D8" w:rsidRDefault="00D212D8" w:rsidP="00D212D8">
            <w:pPr>
              <w:autoSpaceDE w:val="0"/>
              <w:autoSpaceDN w:val="0"/>
              <w:adjustRightInd w:val="0"/>
              <w:jc w:val="center"/>
            </w:pPr>
            <w:r w:rsidRPr="00D212D8">
              <w:t>7</w:t>
            </w:r>
          </w:p>
        </w:tc>
        <w:tc>
          <w:tcPr>
            <w:tcW w:w="1559" w:type="dxa"/>
          </w:tcPr>
          <w:p w:rsidR="00D212D8" w:rsidRPr="00D212D8" w:rsidRDefault="00D212D8" w:rsidP="00D212D8">
            <w:pPr>
              <w:autoSpaceDE w:val="0"/>
              <w:autoSpaceDN w:val="0"/>
              <w:adjustRightInd w:val="0"/>
              <w:jc w:val="center"/>
            </w:pPr>
            <w:r w:rsidRPr="00D212D8">
              <w:t>8</w:t>
            </w:r>
          </w:p>
        </w:tc>
      </w:tr>
      <w:tr w:rsidR="00D212D8" w:rsidRPr="00D212D8" w:rsidTr="001A02C2">
        <w:tc>
          <w:tcPr>
            <w:tcW w:w="624" w:type="dxa"/>
            <w:vMerge w:val="restart"/>
          </w:tcPr>
          <w:p w:rsidR="00D212D8" w:rsidRPr="00D212D8" w:rsidRDefault="00D212D8" w:rsidP="00D212D8">
            <w:pPr>
              <w:autoSpaceDE w:val="0"/>
              <w:autoSpaceDN w:val="0"/>
              <w:adjustRightInd w:val="0"/>
            </w:pPr>
          </w:p>
        </w:tc>
        <w:tc>
          <w:tcPr>
            <w:tcW w:w="1984" w:type="dxa"/>
            <w:vMerge w:val="restart"/>
          </w:tcPr>
          <w:p w:rsidR="00D212D8" w:rsidRPr="00D212D8" w:rsidRDefault="00D212D8" w:rsidP="00D212D8">
            <w:pPr>
              <w:autoSpaceDE w:val="0"/>
              <w:autoSpaceDN w:val="0"/>
              <w:adjustRightInd w:val="0"/>
            </w:pPr>
            <w:r w:rsidRPr="00D212D8">
              <w:t xml:space="preserve">Муниципальная программа </w:t>
            </w:r>
            <w:r w:rsidRPr="00D212D8">
              <w:lastRenderedPageBreak/>
              <w:t>Большеулуйского района</w:t>
            </w:r>
          </w:p>
        </w:tc>
        <w:tc>
          <w:tcPr>
            <w:tcW w:w="2132" w:type="dxa"/>
            <w:vMerge w:val="restart"/>
          </w:tcPr>
          <w:p w:rsidR="00D212D8" w:rsidRPr="00D212D8" w:rsidRDefault="00D212D8" w:rsidP="00D212D8">
            <w:pPr>
              <w:autoSpaceDE w:val="0"/>
              <w:autoSpaceDN w:val="0"/>
              <w:adjustRightInd w:val="0"/>
            </w:pPr>
            <w:r w:rsidRPr="00D212D8">
              <w:lastRenderedPageBreak/>
              <w:t xml:space="preserve">Создание условий для обеспечения </w:t>
            </w:r>
            <w:r w:rsidRPr="00D212D8">
              <w:lastRenderedPageBreak/>
              <w:t>доступным и комфортным жильем граждан Большеулуйского района</w:t>
            </w:r>
          </w:p>
        </w:tc>
        <w:tc>
          <w:tcPr>
            <w:tcW w:w="3544" w:type="dxa"/>
          </w:tcPr>
          <w:p w:rsidR="00D212D8" w:rsidRPr="00D212D8" w:rsidRDefault="00D212D8" w:rsidP="00D212D8">
            <w:pPr>
              <w:autoSpaceDE w:val="0"/>
              <w:autoSpaceDN w:val="0"/>
              <w:adjustRightInd w:val="0"/>
            </w:pPr>
            <w:r w:rsidRPr="00D212D8">
              <w:lastRenderedPageBreak/>
              <w:t>всего</w:t>
            </w:r>
          </w:p>
        </w:tc>
        <w:tc>
          <w:tcPr>
            <w:tcW w:w="1559" w:type="dxa"/>
          </w:tcPr>
          <w:p w:rsidR="00D212D8" w:rsidRPr="00D212D8" w:rsidRDefault="00D212D8" w:rsidP="00D212D8">
            <w:pPr>
              <w:autoSpaceDE w:val="0"/>
              <w:autoSpaceDN w:val="0"/>
              <w:adjustRightInd w:val="0"/>
            </w:pPr>
            <w:r w:rsidRPr="00D212D8">
              <w:t>3261,6</w:t>
            </w:r>
          </w:p>
        </w:tc>
        <w:tc>
          <w:tcPr>
            <w:tcW w:w="1701" w:type="dxa"/>
          </w:tcPr>
          <w:p w:rsidR="00D212D8" w:rsidRPr="00D212D8" w:rsidRDefault="00D212D8" w:rsidP="00D212D8">
            <w:pPr>
              <w:autoSpaceDE w:val="0"/>
              <w:autoSpaceDN w:val="0"/>
              <w:adjustRightInd w:val="0"/>
            </w:pPr>
            <w:r w:rsidRPr="00D212D8">
              <w:t>0</w:t>
            </w:r>
          </w:p>
        </w:tc>
        <w:tc>
          <w:tcPr>
            <w:tcW w:w="1418" w:type="dxa"/>
          </w:tcPr>
          <w:p w:rsidR="00D212D8" w:rsidRPr="00D212D8" w:rsidRDefault="00D212D8" w:rsidP="00D212D8">
            <w:pPr>
              <w:autoSpaceDE w:val="0"/>
              <w:autoSpaceDN w:val="0"/>
              <w:adjustRightInd w:val="0"/>
            </w:pPr>
            <w:r w:rsidRPr="00D212D8">
              <w:t>0</w:t>
            </w:r>
          </w:p>
        </w:tc>
        <w:tc>
          <w:tcPr>
            <w:tcW w:w="1559" w:type="dxa"/>
          </w:tcPr>
          <w:p w:rsidR="00D212D8" w:rsidRPr="00D212D8" w:rsidRDefault="00D212D8" w:rsidP="00D212D8">
            <w:pPr>
              <w:autoSpaceDE w:val="0"/>
              <w:autoSpaceDN w:val="0"/>
              <w:adjustRightInd w:val="0"/>
            </w:pPr>
            <w:r w:rsidRPr="00D212D8">
              <w:t>3261,6</w:t>
            </w:r>
          </w:p>
        </w:tc>
      </w:tr>
      <w:tr w:rsidR="00D212D8" w:rsidRPr="00D212D8" w:rsidTr="001A02C2">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r w:rsidRPr="00D212D8">
              <w:t>в том числе:</w:t>
            </w:r>
          </w:p>
        </w:tc>
        <w:tc>
          <w:tcPr>
            <w:tcW w:w="1559" w:type="dxa"/>
          </w:tcPr>
          <w:p w:rsidR="00D212D8" w:rsidRPr="00D212D8" w:rsidRDefault="00D212D8" w:rsidP="00D212D8">
            <w:pPr>
              <w:autoSpaceDE w:val="0"/>
              <w:autoSpaceDN w:val="0"/>
              <w:adjustRightInd w:val="0"/>
            </w:pPr>
          </w:p>
        </w:tc>
        <w:tc>
          <w:tcPr>
            <w:tcW w:w="1701" w:type="dxa"/>
          </w:tcPr>
          <w:p w:rsidR="00D212D8" w:rsidRPr="00D212D8" w:rsidRDefault="00D212D8" w:rsidP="00D212D8">
            <w:pPr>
              <w:autoSpaceDE w:val="0"/>
              <w:autoSpaceDN w:val="0"/>
              <w:adjustRightInd w:val="0"/>
            </w:pPr>
          </w:p>
        </w:tc>
        <w:tc>
          <w:tcPr>
            <w:tcW w:w="1418" w:type="dxa"/>
          </w:tcPr>
          <w:p w:rsidR="00D212D8" w:rsidRPr="00D212D8" w:rsidRDefault="00D212D8" w:rsidP="00D212D8">
            <w:pPr>
              <w:autoSpaceDE w:val="0"/>
              <w:autoSpaceDN w:val="0"/>
              <w:adjustRightInd w:val="0"/>
            </w:pPr>
          </w:p>
        </w:tc>
        <w:tc>
          <w:tcPr>
            <w:tcW w:w="1559" w:type="dxa"/>
          </w:tcPr>
          <w:p w:rsidR="00D212D8" w:rsidRPr="00D212D8" w:rsidRDefault="00D212D8" w:rsidP="00D212D8">
            <w:pPr>
              <w:autoSpaceDE w:val="0"/>
              <w:autoSpaceDN w:val="0"/>
              <w:adjustRightInd w:val="0"/>
            </w:pPr>
          </w:p>
        </w:tc>
      </w:tr>
      <w:tr w:rsidR="00D212D8" w:rsidRPr="00D212D8" w:rsidTr="001A02C2">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r w:rsidRPr="00D212D8">
              <w:t xml:space="preserve">федеральный бюджет </w:t>
            </w:r>
            <w:hyperlink w:anchor="P1353" w:history="1">
              <w:r w:rsidRPr="00D212D8">
                <w:rPr>
                  <w:color w:val="0000FF"/>
                </w:rPr>
                <w:t>&lt;1&gt;</w:t>
              </w:r>
            </w:hyperlink>
          </w:p>
        </w:tc>
        <w:tc>
          <w:tcPr>
            <w:tcW w:w="1559" w:type="dxa"/>
          </w:tcPr>
          <w:p w:rsidR="00D212D8" w:rsidRPr="00D212D8" w:rsidRDefault="00D212D8" w:rsidP="00D212D8">
            <w:pPr>
              <w:autoSpaceDE w:val="0"/>
              <w:autoSpaceDN w:val="0"/>
              <w:adjustRightInd w:val="0"/>
            </w:pPr>
            <w:r w:rsidRPr="00D212D8">
              <w:t>0</w:t>
            </w:r>
          </w:p>
        </w:tc>
        <w:tc>
          <w:tcPr>
            <w:tcW w:w="1701" w:type="dxa"/>
          </w:tcPr>
          <w:p w:rsidR="00D212D8" w:rsidRPr="00D212D8" w:rsidRDefault="00D212D8" w:rsidP="00D212D8">
            <w:pPr>
              <w:autoSpaceDE w:val="0"/>
              <w:autoSpaceDN w:val="0"/>
              <w:adjustRightInd w:val="0"/>
            </w:pPr>
            <w:r w:rsidRPr="00D212D8">
              <w:t>0</w:t>
            </w:r>
          </w:p>
        </w:tc>
        <w:tc>
          <w:tcPr>
            <w:tcW w:w="1418" w:type="dxa"/>
          </w:tcPr>
          <w:p w:rsidR="00D212D8" w:rsidRPr="00D212D8" w:rsidRDefault="00D212D8" w:rsidP="00D212D8">
            <w:pPr>
              <w:autoSpaceDE w:val="0"/>
              <w:autoSpaceDN w:val="0"/>
              <w:adjustRightInd w:val="0"/>
            </w:pPr>
            <w:r w:rsidRPr="00D212D8">
              <w:t>0</w:t>
            </w:r>
          </w:p>
        </w:tc>
        <w:tc>
          <w:tcPr>
            <w:tcW w:w="1559" w:type="dxa"/>
          </w:tcPr>
          <w:p w:rsidR="00D212D8" w:rsidRPr="00D212D8" w:rsidRDefault="00D212D8" w:rsidP="00D212D8">
            <w:pPr>
              <w:autoSpaceDE w:val="0"/>
              <w:autoSpaceDN w:val="0"/>
              <w:adjustRightInd w:val="0"/>
            </w:pPr>
            <w:r w:rsidRPr="00D212D8">
              <w:t>0</w:t>
            </w:r>
          </w:p>
        </w:tc>
      </w:tr>
      <w:tr w:rsidR="00D212D8" w:rsidRPr="00D212D8" w:rsidTr="001A02C2">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r w:rsidRPr="00D212D8">
              <w:t>краевой бюджет</w:t>
            </w:r>
          </w:p>
        </w:tc>
        <w:tc>
          <w:tcPr>
            <w:tcW w:w="1559" w:type="dxa"/>
          </w:tcPr>
          <w:p w:rsidR="00D212D8" w:rsidRPr="00D212D8" w:rsidRDefault="00D212D8" w:rsidP="00D212D8">
            <w:pPr>
              <w:autoSpaceDE w:val="0"/>
              <w:autoSpaceDN w:val="0"/>
              <w:adjustRightInd w:val="0"/>
            </w:pPr>
            <w:r w:rsidRPr="00D212D8">
              <w:t>3000,0</w:t>
            </w:r>
          </w:p>
        </w:tc>
        <w:tc>
          <w:tcPr>
            <w:tcW w:w="1701" w:type="dxa"/>
          </w:tcPr>
          <w:p w:rsidR="00D212D8" w:rsidRPr="00D212D8" w:rsidRDefault="00D212D8" w:rsidP="00D212D8">
            <w:pPr>
              <w:autoSpaceDE w:val="0"/>
              <w:autoSpaceDN w:val="0"/>
              <w:adjustRightInd w:val="0"/>
            </w:pPr>
            <w:r w:rsidRPr="00D212D8">
              <w:t>0</w:t>
            </w:r>
          </w:p>
        </w:tc>
        <w:tc>
          <w:tcPr>
            <w:tcW w:w="1418" w:type="dxa"/>
          </w:tcPr>
          <w:p w:rsidR="00D212D8" w:rsidRPr="00D212D8" w:rsidRDefault="00D212D8" w:rsidP="00D212D8">
            <w:pPr>
              <w:autoSpaceDE w:val="0"/>
              <w:autoSpaceDN w:val="0"/>
              <w:adjustRightInd w:val="0"/>
            </w:pPr>
            <w:r w:rsidRPr="00D212D8">
              <w:t>0</w:t>
            </w:r>
          </w:p>
        </w:tc>
        <w:tc>
          <w:tcPr>
            <w:tcW w:w="1559" w:type="dxa"/>
          </w:tcPr>
          <w:p w:rsidR="00D212D8" w:rsidRPr="00D212D8" w:rsidRDefault="00D212D8" w:rsidP="00D212D8">
            <w:pPr>
              <w:autoSpaceDE w:val="0"/>
              <w:autoSpaceDN w:val="0"/>
              <w:adjustRightInd w:val="0"/>
            </w:pPr>
            <w:r w:rsidRPr="00D212D8">
              <w:t>3000,0</w:t>
            </w:r>
          </w:p>
        </w:tc>
      </w:tr>
      <w:tr w:rsidR="00D212D8" w:rsidRPr="00D212D8" w:rsidTr="001A02C2">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r w:rsidRPr="00D212D8">
              <w:t>внебюджетные источники</w:t>
            </w:r>
          </w:p>
        </w:tc>
        <w:tc>
          <w:tcPr>
            <w:tcW w:w="1559" w:type="dxa"/>
          </w:tcPr>
          <w:p w:rsidR="00D212D8" w:rsidRPr="00D212D8" w:rsidRDefault="00D212D8" w:rsidP="00D212D8">
            <w:pPr>
              <w:autoSpaceDE w:val="0"/>
              <w:autoSpaceDN w:val="0"/>
              <w:adjustRightInd w:val="0"/>
            </w:pPr>
            <w:r w:rsidRPr="00D212D8">
              <w:t>0</w:t>
            </w:r>
          </w:p>
        </w:tc>
        <w:tc>
          <w:tcPr>
            <w:tcW w:w="1701" w:type="dxa"/>
          </w:tcPr>
          <w:p w:rsidR="00D212D8" w:rsidRPr="00D212D8" w:rsidRDefault="00D212D8" w:rsidP="00D212D8">
            <w:pPr>
              <w:autoSpaceDE w:val="0"/>
              <w:autoSpaceDN w:val="0"/>
              <w:adjustRightInd w:val="0"/>
            </w:pPr>
            <w:r w:rsidRPr="00D212D8">
              <w:t>0</w:t>
            </w:r>
          </w:p>
        </w:tc>
        <w:tc>
          <w:tcPr>
            <w:tcW w:w="1418" w:type="dxa"/>
          </w:tcPr>
          <w:p w:rsidR="00D212D8" w:rsidRPr="00D212D8" w:rsidRDefault="00D212D8" w:rsidP="00D212D8">
            <w:pPr>
              <w:autoSpaceDE w:val="0"/>
              <w:autoSpaceDN w:val="0"/>
              <w:adjustRightInd w:val="0"/>
            </w:pPr>
            <w:r w:rsidRPr="00D212D8">
              <w:t>0</w:t>
            </w:r>
          </w:p>
        </w:tc>
        <w:tc>
          <w:tcPr>
            <w:tcW w:w="1559" w:type="dxa"/>
          </w:tcPr>
          <w:p w:rsidR="00D212D8" w:rsidRPr="00D212D8" w:rsidRDefault="00D212D8" w:rsidP="00D212D8">
            <w:pPr>
              <w:autoSpaceDE w:val="0"/>
              <w:autoSpaceDN w:val="0"/>
              <w:adjustRightInd w:val="0"/>
            </w:pPr>
            <w:r w:rsidRPr="00D212D8">
              <w:t>0</w:t>
            </w:r>
          </w:p>
        </w:tc>
      </w:tr>
      <w:tr w:rsidR="00D212D8" w:rsidRPr="00D212D8" w:rsidTr="001A02C2">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r w:rsidRPr="00D212D8">
              <w:t xml:space="preserve">бюджеты муниципальных образований </w:t>
            </w:r>
            <w:hyperlink w:anchor="P1354" w:history="1">
              <w:r w:rsidRPr="00D212D8">
                <w:rPr>
                  <w:color w:val="0000FF"/>
                </w:rPr>
                <w:t>&lt;2&gt;</w:t>
              </w:r>
            </w:hyperlink>
          </w:p>
        </w:tc>
        <w:tc>
          <w:tcPr>
            <w:tcW w:w="1559" w:type="dxa"/>
          </w:tcPr>
          <w:p w:rsidR="00D212D8" w:rsidRPr="00D212D8" w:rsidRDefault="00D212D8" w:rsidP="00D212D8">
            <w:pPr>
              <w:autoSpaceDE w:val="0"/>
              <w:autoSpaceDN w:val="0"/>
              <w:adjustRightInd w:val="0"/>
            </w:pPr>
            <w:r w:rsidRPr="00D212D8">
              <w:t>261,6</w:t>
            </w:r>
          </w:p>
        </w:tc>
        <w:tc>
          <w:tcPr>
            <w:tcW w:w="1701" w:type="dxa"/>
          </w:tcPr>
          <w:p w:rsidR="00D212D8" w:rsidRPr="00D212D8" w:rsidRDefault="00D212D8" w:rsidP="00D212D8">
            <w:pPr>
              <w:autoSpaceDE w:val="0"/>
              <w:autoSpaceDN w:val="0"/>
              <w:adjustRightInd w:val="0"/>
            </w:pPr>
            <w:r w:rsidRPr="00D212D8">
              <w:t>0</w:t>
            </w:r>
          </w:p>
        </w:tc>
        <w:tc>
          <w:tcPr>
            <w:tcW w:w="1418" w:type="dxa"/>
          </w:tcPr>
          <w:p w:rsidR="00D212D8" w:rsidRPr="00D212D8" w:rsidRDefault="00D212D8" w:rsidP="00D212D8">
            <w:pPr>
              <w:autoSpaceDE w:val="0"/>
              <w:autoSpaceDN w:val="0"/>
              <w:adjustRightInd w:val="0"/>
            </w:pPr>
            <w:r w:rsidRPr="00D212D8">
              <w:t>0</w:t>
            </w:r>
          </w:p>
        </w:tc>
        <w:tc>
          <w:tcPr>
            <w:tcW w:w="1559" w:type="dxa"/>
          </w:tcPr>
          <w:p w:rsidR="00D212D8" w:rsidRPr="00D212D8" w:rsidRDefault="00D212D8" w:rsidP="00D212D8">
            <w:pPr>
              <w:autoSpaceDE w:val="0"/>
              <w:autoSpaceDN w:val="0"/>
              <w:adjustRightInd w:val="0"/>
            </w:pPr>
            <w:r w:rsidRPr="00D212D8">
              <w:t>261,6</w:t>
            </w:r>
          </w:p>
        </w:tc>
      </w:tr>
      <w:tr w:rsidR="00D212D8" w:rsidRPr="00D212D8" w:rsidTr="001A02C2">
        <w:tc>
          <w:tcPr>
            <w:tcW w:w="624" w:type="dxa"/>
            <w:vMerge w:val="restart"/>
          </w:tcPr>
          <w:p w:rsidR="00D212D8" w:rsidRPr="00D212D8" w:rsidRDefault="00D212D8" w:rsidP="00D212D8">
            <w:pPr>
              <w:autoSpaceDE w:val="0"/>
              <w:autoSpaceDN w:val="0"/>
              <w:adjustRightInd w:val="0"/>
            </w:pPr>
          </w:p>
        </w:tc>
        <w:tc>
          <w:tcPr>
            <w:tcW w:w="1984" w:type="dxa"/>
            <w:vMerge w:val="restart"/>
          </w:tcPr>
          <w:p w:rsidR="00D212D8" w:rsidRPr="00D212D8" w:rsidRDefault="00D212D8" w:rsidP="00D212D8">
            <w:pPr>
              <w:autoSpaceDE w:val="0"/>
              <w:autoSpaceDN w:val="0"/>
              <w:adjustRightInd w:val="0"/>
            </w:pPr>
            <w:r w:rsidRPr="00D212D8">
              <w:t>Подпрограмма 1</w:t>
            </w:r>
          </w:p>
        </w:tc>
        <w:tc>
          <w:tcPr>
            <w:tcW w:w="2132" w:type="dxa"/>
            <w:vMerge w:val="restart"/>
          </w:tcPr>
          <w:p w:rsidR="00D212D8" w:rsidRPr="00D212D8" w:rsidRDefault="00D212D8" w:rsidP="00D212D8">
            <w:pPr>
              <w:autoSpaceDE w:val="0"/>
              <w:autoSpaceDN w:val="0"/>
              <w:adjustRightInd w:val="0"/>
            </w:pPr>
            <w:r w:rsidRPr="00D212D8">
              <w:t xml:space="preserve">Стимулирование жилищного строительства на территории Большеулуйского района </w:t>
            </w:r>
          </w:p>
        </w:tc>
        <w:tc>
          <w:tcPr>
            <w:tcW w:w="3544" w:type="dxa"/>
          </w:tcPr>
          <w:p w:rsidR="00D212D8" w:rsidRPr="00D212D8" w:rsidRDefault="00D212D8" w:rsidP="00D212D8">
            <w:pPr>
              <w:autoSpaceDE w:val="0"/>
              <w:autoSpaceDN w:val="0"/>
              <w:adjustRightInd w:val="0"/>
            </w:pPr>
            <w:r w:rsidRPr="00D212D8">
              <w:t>всего</w:t>
            </w:r>
          </w:p>
        </w:tc>
        <w:tc>
          <w:tcPr>
            <w:tcW w:w="1559" w:type="dxa"/>
          </w:tcPr>
          <w:p w:rsidR="00D212D8" w:rsidRPr="00D212D8" w:rsidRDefault="00D212D8" w:rsidP="00D212D8">
            <w:pPr>
              <w:autoSpaceDE w:val="0"/>
              <w:autoSpaceDN w:val="0"/>
              <w:adjustRightInd w:val="0"/>
            </w:pPr>
            <w:r w:rsidRPr="00D212D8">
              <w:t>3261,6</w:t>
            </w:r>
          </w:p>
        </w:tc>
        <w:tc>
          <w:tcPr>
            <w:tcW w:w="1701" w:type="dxa"/>
          </w:tcPr>
          <w:p w:rsidR="00D212D8" w:rsidRPr="00D212D8" w:rsidRDefault="00D212D8" w:rsidP="00D212D8">
            <w:pPr>
              <w:autoSpaceDE w:val="0"/>
              <w:autoSpaceDN w:val="0"/>
              <w:adjustRightInd w:val="0"/>
            </w:pPr>
            <w:r w:rsidRPr="00D212D8">
              <w:t>0</w:t>
            </w:r>
          </w:p>
        </w:tc>
        <w:tc>
          <w:tcPr>
            <w:tcW w:w="1418" w:type="dxa"/>
          </w:tcPr>
          <w:p w:rsidR="00D212D8" w:rsidRPr="00D212D8" w:rsidRDefault="00D212D8" w:rsidP="00D212D8">
            <w:pPr>
              <w:autoSpaceDE w:val="0"/>
              <w:autoSpaceDN w:val="0"/>
              <w:adjustRightInd w:val="0"/>
            </w:pPr>
            <w:r w:rsidRPr="00D212D8">
              <w:t>0</w:t>
            </w:r>
          </w:p>
        </w:tc>
        <w:tc>
          <w:tcPr>
            <w:tcW w:w="1559" w:type="dxa"/>
          </w:tcPr>
          <w:p w:rsidR="00D212D8" w:rsidRPr="00D212D8" w:rsidRDefault="00D212D8" w:rsidP="00D212D8">
            <w:pPr>
              <w:autoSpaceDE w:val="0"/>
              <w:autoSpaceDN w:val="0"/>
              <w:adjustRightInd w:val="0"/>
            </w:pPr>
            <w:r w:rsidRPr="00D212D8">
              <w:t>3261,6</w:t>
            </w:r>
          </w:p>
        </w:tc>
      </w:tr>
      <w:tr w:rsidR="00D212D8" w:rsidRPr="00D212D8" w:rsidTr="001A02C2">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r w:rsidRPr="00D212D8">
              <w:t>в том числе:</w:t>
            </w:r>
          </w:p>
        </w:tc>
        <w:tc>
          <w:tcPr>
            <w:tcW w:w="1559" w:type="dxa"/>
          </w:tcPr>
          <w:p w:rsidR="00D212D8" w:rsidRPr="00D212D8" w:rsidRDefault="00D212D8" w:rsidP="00D212D8">
            <w:pPr>
              <w:autoSpaceDE w:val="0"/>
              <w:autoSpaceDN w:val="0"/>
              <w:adjustRightInd w:val="0"/>
            </w:pPr>
          </w:p>
        </w:tc>
        <w:tc>
          <w:tcPr>
            <w:tcW w:w="1701" w:type="dxa"/>
          </w:tcPr>
          <w:p w:rsidR="00D212D8" w:rsidRPr="00D212D8" w:rsidRDefault="00D212D8" w:rsidP="00D212D8">
            <w:pPr>
              <w:autoSpaceDE w:val="0"/>
              <w:autoSpaceDN w:val="0"/>
              <w:adjustRightInd w:val="0"/>
            </w:pPr>
          </w:p>
        </w:tc>
        <w:tc>
          <w:tcPr>
            <w:tcW w:w="1418" w:type="dxa"/>
          </w:tcPr>
          <w:p w:rsidR="00D212D8" w:rsidRPr="00D212D8" w:rsidRDefault="00D212D8" w:rsidP="00D212D8">
            <w:pPr>
              <w:autoSpaceDE w:val="0"/>
              <w:autoSpaceDN w:val="0"/>
              <w:adjustRightInd w:val="0"/>
            </w:pPr>
          </w:p>
        </w:tc>
        <w:tc>
          <w:tcPr>
            <w:tcW w:w="1559" w:type="dxa"/>
          </w:tcPr>
          <w:p w:rsidR="00D212D8" w:rsidRPr="00D212D8" w:rsidRDefault="00D212D8" w:rsidP="00D212D8">
            <w:pPr>
              <w:autoSpaceDE w:val="0"/>
              <w:autoSpaceDN w:val="0"/>
              <w:adjustRightInd w:val="0"/>
            </w:pPr>
          </w:p>
        </w:tc>
      </w:tr>
      <w:tr w:rsidR="00D212D8" w:rsidRPr="00D212D8" w:rsidTr="001A02C2">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r w:rsidRPr="00D212D8">
              <w:t xml:space="preserve">федеральный бюджет </w:t>
            </w:r>
            <w:hyperlink w:anchor="P1353" w:history="1">
              <w:r w:rsidRPr="00D212D8">
                <w:rPr>
                  <w:color w:val="0000FF"/>
                </w:rPr>
                <w:t>&lt;1&gt;</w:t>
              </w:r>
            </w:hyperlink>
          </w:p>
        </w:tc>
        <w:tc>
          <w:tcPr>
            <w:tcW w:w="1559" w:type="dxa"/>
          </w:tcPr>
          <w:p w:rsidR="00D212D8" w:rsidRPr="00D212D8" w:rsidRDefault="00D212D8" w:rsidP="00D212D8">
            <w:pPr>
              <w:autoSpaceDE w:val="0"/>
              <w:autoSpaceDN w:val="0"/>
              <w:adjustRightInd w:val="0"/>
            </w:pPr>
            <w:r w:rsidRPr="00D212D8">
              <w:t>0</w:t>
            </w:r>
          </w:p>
        </w:tc>
        <w:tc>
          <w:tcPr>
            <w:tcW w:w="1701" w:type="dxa"/>
          </w:tcPr>
          <w:p w:rsidR="00D212D8" w:rsidRPr="00D212D8" w:rsidRDefault="00D212D8" w:rsidP="00D212D8">
            <w:pPr>
              <w:autoSpaceDE w:val="0"/>
              <w:autoSpaceDN w:val="0"/>
              <w:adjustRightInd w:val="0"/>
            </w:pPr>
            <w:r w:rsidRPr="00D212D8">
              <w:t>0</w:t>
            </w:r>
          </w:p>
        </w:tc>
        <w:tc>
          <w:tcPr>
            <w:tcW w:w="1418" w:type="dxa"/>
          </w:tcPr>
          <w:p w:rsidR="00D212D8" w:rsidRPr="00D212D8" w:rsidRDefault="00D212D8" w:rsidP="00D212D8">
            <w:pPr>
              <w:autoSpaceDE w:val="0"/>
              <w:autoSpaceDN w:val="0"/>
              <w:adjustRightInd w:val="0"/>
            </w:pPr>
            <w:r w:rsidRPr="00D212D8">
              <w:t>0</w:t>
            </w:r>
          </w:p>
        </w:tc>
        <w:tc>
          <w:tcPr>
            <w:tcW w:w="1559" w:type="dxa"/>
          </w:tcPr>
          <w:p w:rsidR="00D212D8" w:rsidRPr="00D212D8" w:rsidRDefault="00D212D8" w:rsidP="00D212D8">
            <w:pPr>
              <w:autoSpaceDE w:val="0"/>
              <w:autoSpaceDN w:val="0"/>
              <w:adjustRightInd w:val="0"/>
            </w:pPr>
            <w:r w:rsidRPr="00D212D8">
              <w:t>0</w:t>
            </w:r>
          </w:p>
        </w:tc>
      </w:tr>
      <w:tr w:rsidR="00D212D8" w:rsidRPr="00D212D8" w:rsidTr="001A02C2">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r w:rsidRPr="00D212D8">
              <w:t>краевой бюджет</w:t>
            </w:r>
          </w:p>
        </w:tc>
        <w:tc>
          <w:tcPr>
            <w:tcW w:w="1559" w:type="dxa"/>
          </w:tcPr>
          <w:p w:rsidR="00D212D8" w:rsidRPr="00D212D8" w:rsidRDefault="00D212D8" w:rsidP="00D212D8">
            <w:pPr>
              <w:autoSpaceDE w:val="0"/>
              <w:autoSpaceDN w:val="0"/>
              <w:adjustRightInd w:val="0"/>
            </w:pPr>
            <w:r w:rsidRPr="00D212D8">
              <w:t>3000,0</w:t>
            </w:r>
          </w:p>
        </w:tc>
        <w:tc>
          <w:tcPr>
            <w:tcW w:w="1701" w:type="dxa"/>
          </w:tcPr>
          <w:p w:rsidR="00D212D8" w:rsidRPr="00D212D8" w:rsidRDefault="00D212D8" w:rsidP="00D212D8">
            <w:pPr>
              <w:autoSpaceDE w:val="0"/>
              <w:autoSpaceDN w:val="0"/>
              <w:adjustRightInd w:val="0"/>
            </w:pPr>
            <w:r w:rsidRPr="00D212D8">
              <w:t>0</w:t>
            </w:r>
          </w:p>
        </w:tc>
        <w:tc>
          <w:tcPr>
            <w:tcW w:w="1418" w:type="dxa"/>
          </w:tcPr>
          <w:p w:rsidR="00D212D8" w:rsidRPr="00D212D8" w:rsidRDefault="00D212D8" w:rsidP="00D212D8">
            <w:pPr>
              <w:autoSpaceDE w:val="0"/>
              <w:autoSpaceDN w:val="0"/>
              <w:adjustRightInd w:val="0"/>
            </w:pPr>
            <w:r w:rsidRPr="00D212D8">
              <w:t>0</w:t>
            </w:r>
          </w:p>
        </w:tc>
        <w:tc>
          <w:tcPr>
            <w:tcW w:w="1559" w:type="dxa"/>
          </w:tcPr>
          <w:p w:rsidR="00D212D8" w:rsidRPr="00D212D8" w:rsidRDefault="00D212D8" w:rsidP="00D212D8">
            <w:pPr>
              <w:autoSpaceDE w:val="0"/>
              <w:autoSpaceDN w:val="0"/>
              <w:adjustRightInd w:val="0"/>
            </w:pPr>
            <w:r w:rsidRPr="00D212D8">
              <w:t>3000,0</w:t>
            </w:r>
          </w:p>
        </w:tc>
      </w:tr>
      <w:tr w:rsidR="00D212D8" w:rsidRPr="00D212D8" w:rsidTr="001A02C2">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r w:rsidRPr="00D212D8">
              <w:t>внебюджетные источники</w:t>
            </w:r>
          </w:p>
        </w:tc>
        <w:tc>
          <w:tcPr>
            <w:tcW w:w="1559" w:type="dxa"/>
          </w:tcPr>
          <w:p w:rsidR="00D212D8" w:rsidRPr="00D212D8" w:rsidRDefault="00D212D8" w:rsidP="00D212D8">
            <w:pPr>
              <w:autoSpaceDE w:val="0"/>
              <w:autoSpaceDN w:val="0"/>
              <w:adjustRightInd w:val="0"/>
            </w:pPr>
          </w:p>
        </w:tc>
        <w:tc>
          <w:tcPr>
            <w:tcW w:w="1701" w:type="dxa"/>
          </w:tcPr>
          <w:p w:rsidR="00D212D8" w:rsidRPr="00D212D8" w:rsidRDefault="00D212D8" w:rsidP="00D212D8">
            <w:pPr>
              <w:autoSpaceDE w:val="0"/>
              <w:autoSpaceDN w:val="0"/>
              <w:adjustRightInd w:val="0"/>
            </w:pPr>
          </w:p>
        </w:tc>
        <w:tc>
          <w:tcPr>
            <w:tcW w:w="1418" w:type="dxa"/>
          </w:tcPr>
          <w:p w:rsidR="00D212D8" w:rsidRPr="00D212D8" w:rsidRDefault="00D212D8" w:rsidP="00D212D8">
            <w:pPr>
              <w:autoSpaceDE w:val="0"/>
              <w:autoSpaceDN w:val="0"/>
              <w:adjustRightInd w:val="0"/>
            </w:pPr>
          </w:p>
        </w:tc>
        <w:tc>
          <w:tcPr>
            <w:tcW w:w="1559" w:type="dxa"/>
          </w:tcPr>
          <w:p w:rsidR="00D212D8" w:rsidRPr="00D212D8" w:rsidRDefault="00D212D8" w:rsidP="00D212D8">
            <w:pPr>
              <w:autoSpaceDE w:val="0"/>
              <w:autoSpaceDN w:val="0"/>
              <w:adjustRightInd w:val="0"/>
            </w:pPr>
          </w:p>
        </w:tc>
      </w:tr>
      <w:tr w:rsidR="00D212D8" w:rsidRPr="00D212D8" w:rsidTr="001A02C2">
        <w:trPr>
          <w:trHeight w:val="503"/>
        </w:trPr>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r w:rsidRPr="00D212D8">
              <w:t xml:space="preserve">бюджеты муниципальных образований </w:t>
            </w:r>
            <w:hyperlink w:anchor="P1354" w:history="1">
              <w:r w:rsidRPr="00D212D8">
                <w:rPr>
                  <w:color w:val="0000FF"/>
                </w:rPr>
                <w:t>&lt;2&gt;</w:t>
              </w:r>
            </w:hyperlink>
          </w:p>
        </w:tc>
        <w:tc>
          <w:tcPr>
            <w:tcW w:w="1559" w:type="dxa"/>
          </w:tcPr>
          <w:p w:rsidR="00D212D8" w:rsidRPr="00D212D8" w:rsidRDefault="00D212D8" w:rsidP="00D212D8">
            <w:pPr>
              <w:autoSpaceDE w:val="0"/>
              <w:autoSpaceDN w:val="0"/>
              <w:adjustRightInd w:val="0"/>
            </w:pPr>
            <w:r w:rsidRPr="00D212D8">
              <w:t>261,6</w:t>
            </w:r>
          </w:p>
        </w:tc>
        <w:tc>
          <w:tcPr>
            <w:tcW w:w="1701" w:type="dxa"/>
          </w:tcPr>
          <w:p w:rsidR="00D212D8" w:rsidRPr="00D212D8" w:rsidRDefault="00D212D8" w:rsidP="00D212D8">
            <w:pPr>
              <w:autoSpaceDE w:val="0"/>
              <w:autoSpaceDN w:val="0"/>
              <w:adjustRightInd w:val="0"/>
            </w:pPr>
            <w:r w:rsidRPr="00D212D8">
              <w:t>0</w:t>
            </w:r>
          </w:p>
        </w:tc>
        <w:tc>
          <w:tcPr>
            <w:tcW w:w="1418" w:type="dxa"/>
          </w:tcPr>
          <w:p w:rsidR="00D212D8" w:rsidRPr="00D212D8" w:rsidRDefault="00D212D8" w:rsidP="00D212D8">
            <w:pPr>
              <w:autoSpaceDE w:val="0"/>
              <w:autoSpaceDN w:val="0"/>
              <w:adjustRightInd w:val="0"/>
            </w:pPr>
            <w:r w:rsidRPr="00D212D8">
              <w:t>0</w:t>
            </w:r>
          </w:p>
        </w:tc>
        <w:tc>
          <w:tcPr>
            <w:tcW w:w="1559" w:type="dxa"/>
          </w:tcPr>
          <w:p w:rsidR="00D212D8" w:rsidRPr="00D212D8" w:rsidRDefault="00D212D8" w:rsidP="00D212D8">
            <w:pPr>
              <w:autoSpaceDE w:val="0"/>
              <w:autoSpaceDN w:val="0"/>
              <w:adjustRightInd w:val="0"/>
            </w:pPr>
            <w:r w:rsidRPr="00D212D8">
              <w:t>261,6</w:t>
            </w:r>
          </w:p>
        </w:tc>
      </w:tr>
      <w:tr w:rsidR="00D212D8" w:rsidRPr="00D212D8" w:rsidTr="001A02C2">
        <w:tc>
          <w:tcPr>
            <w:tcW w:w="624" w:type="dxa"/>
            <w:vMerge/>
          </w:tcPr>
          <w:p w:rsidR="00D212D8" w:rsidRPr="00D212D8" w:rsidRDefault="00D212D8" w:rsidP="00D212D8">
            <w:pPr>
              <w:rPr>
                <w:lang w:val="en-US" w:eastAsia="en-US"/>
              </w:rPr>
            </w:pPr>
          </w:p>
        </w:tc>
        <w:tc>
          <w:tcPr>
            <w:tcW w:w="1984" w:type="dxa"/>
            <w:vMerge/>
          </w:tcPr>
          <w:p w:rsidR="00D212D8" w:rsidRPr="00D212D8" w:rsidRDefault="00D212D8" w:rsidP="00D212D8">
            <w:pPr>
              <w:rPr>
                <w:lang w:val="en-US" w:eastAsia="en-US"/>
              </w:rPr>
            </w:pPr>
          </w:p>
        </w:tc>
        <w:tc>
          <w:tcPr>
            <w:tcW w:w="2132" w:type="dxa"/>
            <w:vMerge/>
          </w:tcPr>
          <w:p w:rsidR="00D212D8" w:rsidRPr="00D212D8" w:rsidRDefault="00D212D8" w:rsidP="00D212D8">
            <w:pPr>
              <w:rPr>
                <w:lang w:val="en-US" w:eastAsia="en-US"/>
              </w:rPr>
            </w:pPr>
          </w:p>
        </w:tc>
        <w:tc>
          <w:tcPr>
            <w:tcW w:w="3544" w:type="dxa"/>
          </w:tcPr>
          <w:p w:rsidR="00D212D8" w:rsidRPr="00D212D8" w:rsidRDefault="00D212D8" w:rsidP="00D212D8">
            <w:pPr>
              <w:autoSpaceDE w:val="0"/>
              <w:autoSpaceDN w:val="0"/>
              <w:adjustRightInd w:val="0"/>
            </w:pPr>
          </w:p>
        </w:tc>
        <w:tc>
          <w:tcPr>
            <w:tcW w:w="1559" w:type="dxa"/>
          </w:tcPr>
          <w:p w:rsidR="00D212D8" w:rsidRPr="00D212D8" w:rsidRDefault="00D212D8" w:rsidP="00D212D8">
            <w:pPr>
              <w:autoSpaceDE w:val="0"/>
              <w:autoSpaceDN w:val="0"/>
              <w:adjustRightInd w:val="0"/>
            </w:pPr>
          </w:p>
        </w:tc>
        <w:tc>
          <w:tcPr>
            <w:tcW w:w="1701" w:type="dxa"/>
          </w:tcPr>
          <w:p w:rsidR="00D212D8" w:rsidRPr="00D212D8" w:rsidRDefault="00D212D8" w:rsidP="00D212D8">
            <w:pPr>
              <w:autoSpaceDE w:val="0"/>
              <w:autoSpaceDN w:val="0"/>
              <w:adjustRightInd w:val="0"/>
            </w:pPr>
          </w:p>
        </w:tc>
        <w:tc>
          <w:tcPr>
            <w:tcW w:w="1418" w:type="dxa"/>
          </w:tcPr>
          <w:p w:rsidR="00D212D8" w:rsidRPr="00D212D8" w:rsidRDefault="00D212D8" w:rsidP="00D212D8">
            <w:pPr>
              <w:autoSpaceDE w:val="0"/>
              <w:autoSpaceDN w:val="0"/>
              <w:adjustRightInd w:val="0"/>
            </w:pPr>
          </w:p>
        </w:tc>
        <w:tc>
          <w:tcPr>
            <w:tcW w:w="1559" w:type="dxa"/>
          </w:tcPr>
          <w:p w:rsidR="00D212D8" w:rsidRPr="00D212D8" w:rsidRDefault="00D212D8" w:rsidP="00D212D8">
            <w:pPr>
              <w:autoSpaceDE w:val="0"/>
              <w:autoSpaceDN w:val="0"/>
              <w:adjustRightInd w:val="0"/>
            </w:pPr>
          </w:p>
        </w:tc>
      </w:tr>
    </w:tbl>
    <w:p w:rsidR="00D212D8" w:rsidRPr="00D212D8" w:rsidRDefault="00D212D8" w:rsidP="00D212D8">
      <w:pPr>
        <w:rPr>
          <w:lang w:val="en-US" w:eastAsia="en-US"/>
        </w:rPr>
      </w:pPr>
    </w:p>
    <w:p w:rsidR="00D212D8" w:rsidRPr="00D212D8" w:rsidRDefault="00D212D8" w:rsidP="00D212D8">
      <w:pPr>
        <w:rPr>
          <w:lang w:eastAsia="en-US"/>
        </w:rPr>
      </w:pPr>
    </w:p>
    <w:p w:rsidR="00D212D8" w:rsidRDefault="00D212D8" w:rsidP="00191A5E">
      <w:pPr>
        <w:widowControl w:val="0"/>
        <w:autoSpaceDE w:val="0"/>
        <w:autoSpaceDN w:val="0"/>
        <w:adjustRightInd w:val="0"/>
        <w:jc w:val="both"/>
        <w:rPr>
          <w:rFonts w:ascii="Times New Roman CYR" w:hAnsi="Times New Roman CYR" w:cs="Times New Roman CYR"/>
          <w:sz w:val="28"/>
          <w:szCs w:val="28"/>
        </w:rPr>
        <w:sectPr w:rsidR="00D212D8" w:rsidSect="00D212D8">
          <w:pgSz w:w="15840" w:h="12240" w:orient="landscape"/>
          <w:pgMar w:top="851" w:right="567" w:bottom="1701" w:left="1134" w:header="720" w:footer="720" w:gutter="0"/>
          <w:cols w:space="720"/>
          <w:noEndnote/>
        </w:sectPr>
      </w:pPr>
    </w:p>
    <w:p w:rsidR="00D212D8" w:rsidRPr="00D212D8" w:rsidRDefault="00D212D8" w:rsidP="00BE3319">
      <w:pPr>
        <w:widowControl w:val="0"/>
        <w:autoSpaceDE w:val="0"/>
        <w:autoSpaceDN w:val="0"/>
        <w:adjustRightInd w:val="0"/>
        <w:jc w:val="right"/>
        <w:rPr>
          <w:rFonts w:ascii="Times New Roman CYR" w:hAnsi="Times New Roman CYR" w:cs="Times New Roman CYR"/>
          <w:sz w:val="28"/>
          <w:szCs w:val="28"/>
        </w:rPr>
      </w:pPr>
      <w:r w:rsidRPr="00D212D8">
        <w:rPr>
          <w:rFonts w:ascii="Times New Roman CYR" w:hAnsi="Times New Roman CYR" w:cs="Times New Roman CYR"/>
          <w:sz w:val="28"/>
          <w:szCs w:val="28"/>
        </w:rPr>
        <w:lastRenderedPageBreak/>
        <w:t xml:space="preserve">Приложение № 3 </w:t>
      </w:r>
    </w:p>
    <w:p w:rsidR="00D212D8" w:rsidRPr="00D212D8" w:rsidRDefault="00D212D8" w:rsidP="00BE3319">
      <w:pPr>
        <w:widowControl w:val="0"/>
        <w:autoSpaceDE w:val="0"/>
        <w:autoSpaceDN w:val="0"/>
        <w:adjustRightInd w:val="0"/>
        <w:jc w:val="right"/>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к   муниципальной программе  </w:t>
      </w:r>
    </w:p>
    <w:p w:rsidR="00D212D8" w:rsidRPr="00D212D8" w:rsidRDefault="00D212D8" w:rsidP="00BE3319">
      <w:pPr>
        <w:widowControl w:val="0"/>
        <w:autoSpaceDE w:val="0"/>
        <w:autoSpaceDN w:val="0"/>
        <w:adjustRightInd w:val="0"/>
        <w:jc w:val="right"/>
        <w:rPr>
          <w:rFonts w:ascii="Times New Roman CYR" w:hAnsi="Times New Roman CYR" w:cs="Times New Roman CYR"/>
          <w:sz w:val="28"/>
          <w:szCs w:val="28"/>
        </w:rPr>
      </w:pPr>
      <w:r w:rsidRPr="00D212D8">
        <w:rPr>
          <w:rFonts w:ascii="Times New Roman CYR" w:hAnsi="Times New Roman CYR" w:cs="Times New Roman CYR"/>
          <w:sz w:val="28"/>
          <w:szCs w:val="28"/>
        </w:rPr>
        <w:t xml:space="preserve">«Создание условий для обеспечения  </w:t>
      </w:r>
    </w:p>
    <w:p w:rsidR="00D212D8" w:rsidRPr="00D212D8" w:rsidRDefault="00D212D8" w:rsidP="00BE3319">
      <w:pPr>
        <w:widowControl w:val="0"/>
        <w:autoSpaceDE w:val="0"/>
        <w:autoSpaceDN w:val="0"/>
        <w:adjustRightInd w:val="0"/>
        <w:jc w:val="right"/>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доступным и комфортным жильем  </w:t>
      </w:r>
    </w:p>
    <w:p w:rsidR="00D212D8" w:rsidRPr="00D212D8" w:rsidRDefault="00D212D8" w:rsidP="00BE3319">
      <w:pPr>
        <w:widowControl w:val="0"/>
        <w:autoSpaceDE w:val="0"/>
        <w:autoSpaceDN w:val="0"/>
        <w:adjustRightInd w:val="0"/>
        <w:jc w:val="right"/>
        <w:rPr>
          <w:rFonts w:ascii="Times New Roman CYR" w:hAnsi="Times New Roman CYR" w:cs="Times New Roman CYR"/>
          <w:sz w:val="28"/>
          <w:szCs w:val="28"/>
        </w:rPr>
      </w:pPr>
      <w:r w:rsidRPr="00D212D8">
        <w:rPr>
          <w:rFonts w:ascii="Times New Roman CYR" w:hAnsi="Times New Roman CYR" w:cs="Times New Roman CYR"/>
          <w:sz w:val="28"/>
          <w:szCs w:val="28"/>
        </w:rPr>
        <w:t>граждан Большеулуйского района»</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p>
    <w:p w:rsidR="00283C7B" w:rsidRDefault="00D212D8" w:rsidP="00283C7B">
      <w:pPr>
        <w:widowControl w:val="0"/>
        <w:autoSpaceDE w:val="0"/>
        <w:autoSpaceDN w:val="0"/>
        <w:adjustRightInd w:val="0"/>
        <w:jc w:val="center"/>
        <w:rPr>
          <w:rFonts w:ascii="Times New Roman CYR" w:hAnsi="Times New Roman CYR" w:cs="Times New Roman CYR"/>
          <w:b/>
          <w:sz w:val="28"/>
          <w:szCs w:val="28"/>
        </w:rPr>
      </w:pPr>
      <w:r w:rsidRPr="00283C7B">
        <w:rPr>
          <w:rFonts w:ascii="Times New Roman CYR" w:hAnsi="Times New Roman CYR" w:cs="Times New Roman CYR"/>
          <w:b/>
          <w:sz w:val="28"/>
          <w:szCs w:val="28"/>
        </w:rPr>
        <w:t xml:space="preserve">Паспорт подпрограммы «Стимулирование жилищного строительства </w:t>
      </w:r>
    </w:p>
    <w:p w:rsidR="00D212D8" w:rsidRPr="00283C7B" w:rsidRDefault="00D212D8" w:rsidP="00283C7B">
      <w:pPr>
        <w:widowControl w:val="0"/>
        <w:autoSpaceDE w:val="0"/>
        <w:autoSpaceDN w:val="0"/>
        <w:adjustRightInd w:val="0"/>
        <w:jc w:val="center"/>
        <w:rPr>
          <w:rFonts w:ascii="Times New Roman CYR" w:hAnsi="Times New Roman CYR" w:cs="Times New Roman CYR"/>
          <w:b/>
          <w:sz w:val="28"/>
          <w:szCs w:val="28"/>
        </w:rPr>
      </w:pPr>
      <w:r w:rsidRPr="00283C7B">
        <w:rPr>
          <w:rFonts w:ascii="Times New Roman CYR" w:hAnsi="Times New Roman CYR" w:cs="Times New Roman CYR"/>
          <w:b/>
          <w:sz w:val="28"/>
          <w:szCs w:val="28"/>
        </w:rPr>
        <w:t>на территории Большеулуйского района», реализуемой в рамках муниципальной программы Большеулуйского района</w:t>
      </w:r>
    </w:p>
    <w:p w:rsidR="00D212D8" w:rsidRPr="00283C7B" w:rsidRDefault="00D212D8" w:rsidP="00283C7B">
      <w:pPr>
        <w:widowControl w:val="0"/>
        <w:autoSpaceDE w:val="0"/>
        <w:autoSpaceDN w:val="0"/>
        <w:adjustRightInd w:val="0"/>
        <w:jc w:val="center"/>
        <w:rPr>
          <w:rFonts w:ascii="Times New Roman CYR" w:hAnsi="Times New Roman CYR" w:cs="Times New Roman CYR"/>
          <w:b/>
          <w:sz w:val="28"/>
          <w:szCs w:val="28"/>
        </w:rPr>
      </w:pPr>
      <w:r w:rsidRPr="00283C7B">
        <w:rPr>
          <w:rFonts w:ascii="Times New Roman CYR" w:hAnsi="Times New Roman CYR" w:cs="Times New Roman CYR"/>
          <w:b/>
          <w:sz w:val="28"/>
          <w:szCs w:val="28"/>
        </w:rPr>
        <w:t>Наименование Подпрограммы</w:t>
      </w:r>
      <w:r w:rsidR="00283C7B">
        <w:rPr>
          <w:rFonts w:ascii="Times New Roman CYR" w:hAnsi="Times New Roman CYR" w:cs="Times New Roman CYR"/>
          <w:b/>
          <w:sz w:val="28"/>
          <w:szCs w:val="28"/>
        </w:rPr>
        <w:t xml:space="preserve"> </w:t>
      </w:r>
      <w:r w:rsidRPr="00283C7B">
        <w:rPr>
          <w:rFonts w:ascii="Times New Roman CYR" w:hAnsi="Times New Roman CYR" w:cs="Times New Roman CYR"/>
          <w:b/>
          <w:sz w:val="28"/>
          <w:szCs w:val="28"/>
        </w:rPr>
        <w:t>«Стимулирование жилищного строительства на территории Большеулуйского района»</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Наименование муниципальной Программы, в рамках которой реализуется Подпрограмма</w:t>
      </w:r>
      <w:proofErr w:type="gramStart"/>
      <w:r w:rsidRPr="00D212D8">
        <w:rPr>
          <w:rFonts w:ascii="Times New Roman CYR" w:hAnsi="Times New Roman CYR" w:cs="Times New Roman CYR"/>
          <w:sz w:val="28"/>
          <w:szCs w:val="28"/>
        </w:rPr>
        <w:t xml:space="preserve">   «</w:t>
      </w:r>
      <w:proofErr w:type="gramEnd"/>
      <w:r w:rsidRPr="00D212D8">
        <w:rPr>
          <w:rFonts w:ascii="Times New Roman CYR" w:hAnsi="Times New Roman CYR" w:cs="Times New Roman CYR"/>
          <w:sz w:val="28"/>
          <w:szCs w:val="28"/>
        </w:rPr>
        <w:t>Создание условий для обеспечения доступным и комфортным жильем граждан Большеулуйского района»</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Исполнитель Подпрограммы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Главный распорядитель бюджетных средств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Отдел социальной защиты населения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Администрация Большеулуйского района</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Администрация Большеулуйского района</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Цель и задачи Подпрограммы </w:t>
      </w:r>
      <w:r w:rsidRPr="00D212D8">
        <w:rPr>
          <w:rFonts w:ascii="Times New Roman CYR" w:hAnsi="Times New Roman CYR" w:cs="Times New Roman CYR"/>
          <w:sz w:val="28"/>
          <w:szCs w:val="28"/>
        </w:rPr>
        <w:tab/>
        <w:t>- муниципальная поддержка индивидуальных застройщиков, направленная на оказание помощи в обеспечении доступным жильем, путем строительства жилья гражданами;</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 создание условий для увеличения объемов ввода жилья, в том числе экономического класса.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Задачи: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выполнение обязательств по ранее выданным свидетельствам на индивидуальное строительство жилых домов</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формирование земельных участков для жилищного строительства с обеспечением их коммунальной и транспортной инфраструктурой</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Ожидаемые результаты от реализации Подпрограммы</w:t>
      </w:r>
      <w:r w:rsidR="000C4598">
        <w:rPr>
          <w:rFonts w:ascii="Times New Roman CYR" w:hAnsi="Times New Roman CYR" w:cs="Times New Roman CYR"/>
          <w:sz w:val="28"/>
          <w:szCs w:val="28"/>
        </w:rPr>
        <w:t xml:space="preserve"> </w:t>
      </w:r>
      <w:r w:rsidRPr="00D212D8">
        <w:rPr>
          <w:rFonts w:ascii="Times New Roman CYR" w:hAnsi="Times New Roman CYR" w:cs="Times New Roman CYR"/>
          <w:sz w:val="28"/>
          <w:szCs w:val="28"/>
        </w:rPr>
        <w:t xml:space="preserve">Планируется построить жилья индивидуальными застройщиками, с участием бюджетного финансирования всего: 1 семьи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в том числе пол годам: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2019 год-1 д. /60,0м2;</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2020 год- 0;</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2021год- 0.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Сроки реализации Подпрограммы                                      2019 - 2021 годы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Ресурсное обеспечение Подпрограммы</w:t>
      </w:r>
      <w:r w:rsidRPr="00D212D8">
        <w:rPr>
          <w:rFonts w:ascii="Times New Roman CYR" w:hAnsi="Times New Roman CYR" w:cs="Times New Roman CYR"/>
          <w:sz w:val="28"/>
          <w:szCs w:val="28"/>
        </w:rPr>
        <w:tab/>
        <w:t>Объем финансирования подпрограммы всего – 3261,6 тыс. руб. в том числе по годам:</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2019 год – 3261,6 тыс. руб.;</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2020 год- 0;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2021 год – 0.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lastRenderedPageBreak/>
        <w:t>В том числе за счет средств краевого бюджета – 3000,0 тыс.</w:t>
      </w:r>
      <w:r w:rsidR="00D00E77">
        <w:rPr>
          <w:rFonts w:ascii="Times New Roman CYR" w:hAnsi="Times New Roman CYR" w:cs="Times New Roman CYR"/>
          <w:sz w:val="28"/>
          <w:szCs w:val="28"/>
        </w:rPr>
        <w:t xml:space="preserve"> </w:t>
      </w:r>
      <w:r w:rsidRPr="00D212D8">
        <w:rPr>
          <w:rFonts w:ascii="Times New Roman CYR" w:hAnsi="Times New Roman CYR" w:cs="Times New Roman CYR"/>
          <w:sz w:val="28"/>
          <w:szCs w:val="28"/>
        </w:rPr>
        <w:t>рублей, за счет средств районного бюджета – 261,6 тыс.</w:t>
      </w:r>
      <w:r w:rsidR="00D00E77">
        <w:rPr>
          <w:rFonts w:ascii="Times New Roman CYR" w:hAnsi="Times New Roman CYR" w:cs="Times New Roman CYR"/>
          <w:sz w:val="28"/>
          <w:szCs w:val="28"/>
        </w:rPr>
        <w:t xml:space="preserve"> </w:t>
      </w:r>
      <w:r w:rsidRPr="00D212D8">
        <w:rPr>
          <w:rFonts w:ascii="Times New Roman CYR" w:hAnsi="Times New Roman CYR" w:cs="Times New Roman CYR"/>
          <w:sz w:val="28"/>
          <w:szCs w:val="28"/>
        </w:rPr>
        <w:t>рублей.</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Система организации контроля за исполнением </w:t>
      </w:r>
      <w:proofErr w:type="gramStart"/>
      <w:r w:rsidRPr="00D212D8">
        <w:rPr>
          <w:rFonts w:ascii="Times New Roman CYR" w:hAnsi="Times New Roman CYR" w:cs="Times New Roman CYR"/>
          <w:sz w:val="28"/>
          <w:szCs w:val="28"/>
        </w:rPr>
        <w:t>подпрограммы</w:t>
      </w:r>
      <w:r w:rsidR="00D00E77">
        <w:rPr>
          <w:rFonts w:ascii="Times New Roman CYR" w:hAnsi="Times New Roman CYR" w:cs="Times New Roman CYR"/>
          <w:sz w:val="28"/>
          <w:szCs w:val="28"/>
        </w:rPr>
        <w:t xml:space="preserve"> </w:t>
      </w:r>
      <w:r w:rsidRPr="00D212D8">
        <w:rPr>
          <w:rFonts w:ascii="Times New Roman CYR" w:hAnsi="Times New Roman CYR" w:cs="Times New Roman CYR"/>
          <w:sz w:val="28"/>
          <w:szCs w:val="28"/>
        </w:rPr>
        <w:t>Финансово</w:t>
      </w:r>
      <w:proofErr w:type="gramEnd"/>
      <w:r w:rsidRPr="00D212D8">
        <w:rPr>
          <w:rFonts w:ascii="Times New Roman CYR" w:hAnsi="Times New Roman CYR" w:cs="Times New Roman CYR"/>
          <w:sz w:val="28"/>
          <w:szCs w:val="28"/>
        </w:rPr>
        <w:t xml:space="preserve">- экономическое управление Администрации Большеулуйского района, Администрация Большеулуйского района, </w:t>
      </w:r>
      <w:proofErr w:type="spellStart"/>
      <w:r w:rsidRPr="00D212D8">
        <w:rPr>
          <w:rFonts w:ascii="Times New Roman CYR" w:hAnsi="Times New Roman CYR" w:cs="Times New Roman CYR"/>
          <w:sz w:val="28"/>
          <w:szCs w:val="28"/>
        </w:rPr>
        <w:t>контрольно</w:t>
      </w:r>
      <w:proofErr w:type="spellEnd"/>
      <w:r w:rsidRPr="00D212D8">
        <w:rPr>
          <w:rFonts w:ascii="Times New Roman CYR" w:hAnsi="Times New Roman CYR" w:cs="Times New Roman CYR"/>
          <w:sz w:val="28"/>
          <w:szCs w:val="28"/>
        </w:rPr>
        <w:t>–счетный орган Большеулуйского района</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                                                 </w:t>
      </w:r>
    </w:p>
    <w:p w:rsidR="00D212D8" w:rsidRPr="00D00E77" w:rsidRDefault="00D212D8" w:rsidP="00D00E77">
      <w:pPr>
        <w:widowControl w:val="0"/>
        <w:autoSpaceDE w:val="0"/>
        <w:autoSpaceDN w:val="0"/>
        <w:adjustRightInd w:val="0"/>
        <w:jc w:val="center"/>
        <w:rPr>
          <w:rFonts w:ascii="Times New Roman CYR" w:hAnsi="Times New Roman CYR" w:cs="Times New Roman CYR"/>
          <w:b/>
          <w:sz w:val="28"/>
          <w:szCs w:val="28"/>
        </w:rPr>
      </w:pPr>
      <w:r w:rsidRPr="00D00E77">
        <w:rPr>
          <w:rFonts w:ascii="Times New Roman CYR" w:hAnsi="Times New Roman CYR" w:cs="Times New Roman CYR"/>
          <w:b/>
          <w:sz w:val="28"/>
          <w:szCs w:val="28"/>
        </w:rPr>
        <w:t>2. Основные разделы Подпрограммы</w:t>
      </w:r>
    </w:p>
    <w:p w:rsidR="00D212D8" w:rsidRPr="00D00E77" w:rsidRDefault="00D212D8" w:rsidP="00D00E77">
      <w:pPr>
        <w:widowControl w:val="0"/>
        <w:autoSpaceDE w:val="0"/>
        <w:autoSpaceDN w:val="0"/>
        <w:adjustRightInd w:val="0"/>
        <w:jc w:val="center"/>
        <w:rPr>
          <w:rFonts w:ascii="Times New Roman CYR" w:hAnsi="Times New Roman CYR" w:cs="Times New Roman CYR"/>
          <w:b/>
          <w:sz w:val="28"/>
          <w:szCs w:val="28"/>
        </w:rPr>
      </w:pPr>
      <w:r w:rsidRPr="00D00E77">
        <w:rPr>
          <w:rFonts w:ascii="Times New Roman CYR" w:hAnsi="Times New Roman CYR" w:cs="Times New Roman CYR"/>
          <w:b/>
          <w:sz w:val="28"/>
          <w:szCs w:val="28"/>
        </w:rPr>
        <w:t xml:space="preserve">2.1. Постановка </w:t>
      </w:r>
      <w:proofErr w:type="spellStart"/>
      <w:r w:rsidRPr="00D00E77">
        <w:rPr>
          <w:rFonts w:ascii="Times New Roman CYR" w:hAnsi="Times New Roman CYR" w:cs="Times New Roman CYR"/>
          <w:b/>
          <w:sz w:val="28"/>
          <w:szCs w:val="28"/>
        </w:rPr>
        <w:t>общерайонной</w:t>
      </w:r>
      <w:proofErr w:type="spellEnd"/>
      <w:r w:rsidRPr="00D00E77">
        <w:rPr>
          <w:rFonts w:ascii="Times New Roman CYR" w:hAnsi="Times New Roman CYR" w:cs="Times New Roman CYR"/>
          <w:b/>
          <w:sz w:val="28"/>
          <w:szCs w:val="28"/>
        </w:rPr>
        <w:t xml:space="preserve"> проблемы и обоснование</w:t>
      </w:r>
    </w:p>
    <w:p w:rsidR="00D212D8" w:rsidRPr="00D00E77" w:rsidRDefault="00D212D8" w:rsidP="00D00E77">
      <w:pPr>
        <w:widowControl w:val="0"/>
        <w:autoSpaceDE w:val="0"/>
        <w:autoSpaceDN w:val="0"/>
        <w:adjustRightInd w:val="0"/>
        <w:jc w:val="center"/>
        <w:rPr>
          <w:rFonts w:ascii="Times New Roman CYR" w:hAnsi="Times New Roman CYR" w:cs="Times New Roman CYR"/>
          <w:b/>
          <w:sz w:val="28"/>
          <w:szCs w:val="28"/>
        </w:rPr>
      </w:pPr>
      <w:r w:rsidRPr="00D00E77">
        <w:rPr>
          <w:rFonts w:ascii="Times New Roman CYR" w:hAnsi="Times New Roman CYR" w:cs="Times New Roman CYR"/>
          <w:b/>
          <w:sz w:val="28"/>
          <w:szCs w:val="28"/>
        </w:rPr>
        <w:t>необходимости разработки Подпрограммы</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Большая часть имеющегося жилого фонда в районе находится в ветхом и неудовлетворительном состоянии. Строительство жилых домов за счет средств организаций и предприятий не ведется. В районе преимущественно преобладает жилой фонд в деревянном исполнении, который с каждым годом ветшает и требуется его планомерное обновление. В отдаленных деревнях ежегодно исчезают старые, нежилые, заброшенные дома. Семьи из таких деревень выезжают в центральные населенные пункты сельсоветов и районный центр. Для расселения таких семей требуется жилье. Однако объемы строительства и ввода жилья не обеспечивают решения всех этих проблем.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Увеличение отставания села от города по социально-бытовому уровню жизни ведут к ухудшению демографической ситуации, сокращению численности населения района, преобладанию пожилых людей в возрастной структуре населения.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Обеспечение доступным жильем граждан является одним из приоритетов муниципальной политики по наращиванию экономического потенциала села, реализации национального проекта. Создание возможностей для стимулирования жилищного строительства позволит прекратить отток граждан из района.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Возможность решения жилищной проблемы, в том числе с привлечением собственных средств граждан с долевым участием местного бюджета, создаст стимул к увеличению объемов индивидуального строительства, повышению уровня квалификации в целях роста заработной платы и дальнейшего профессионального роста.</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В роли основного стимула обновления жилищного фонда и закрепления граждан на территории района требуется муниципальная поддержка индивидуальных застройщиков частных жилых домов, направленная на оказание помощи в обеспечении доступным жильем на строительство жилья гражданами и создание системы муниципальной поддержки граждан для улучшения жилищных условий.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Разработка подпрограммы «Стимулирование жилищного строительства на территории Большеулуйского района»  обусловлена необходимостью решения в среднесрочной перспективе жилищных проблем и является логическим продолжением муниципальной долгосрочной целевой программы </w:t>
      </w:r>
      <w:r w:rsidRPr="00D212D8">
        <w:rPr>
          <w:rFonts w:ascii="Times New Roman CYR" w:hAnsi="Times New Roman CYR" w:cs="Times New Roman CYR"/>
          <w:sz w:val="28"/>
          <w:szCs w:val="28"/>
        </w:rPr>
        <w:lastRenderedPageBreak/>
        <w:t>«Индивидуальный жилой дом» на 2013-2015 годы,  утвержденной Администрацией Большеулуйского района                     от 26.09.2012 года № 340-п, в  направлении  выплат субсидий на реализацию публичных обязательств по ранее выданным свидетельствам на индивидуальное строительство жилых домов</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p>
    <w:p w:rsidR="00181243" w:rsidRDefault="00D212D8" w:rsidP="00181243">
      <w:pPr>
        <w:widowControl w:val="0"/>
        <w:autoSpaceDE w:val="0"/>
        <w:autoSpaceDN w:val="0"/>
        <w:adjustRightInd w:val="0"/>
        <w:jc w:val="center"/>
        <w:rPr>
          <w:rFonts w:ascii="Times New Roman CYR" w:hAnsi="Times New Roman CYR" w:cs="Times New Roman CYR"/>
          <w:b/>
          <w:sz w:val="28"/>
          <w:szCs w:val="28"/>
        </w:rPr>
      </w:pPr>
      <w:r w:rsidRPr="00181243">
        <w:rPr>
          <w:rFonts w:ascii="Times New Roman CYR" w:hAnsi="Times New Roman CYR" w:cs="Times New Roman CYR"/>
          <w:b/>
          <w:sz w:val="28"/>
          <w:szCs w:val="28"/>
        </w:rPr>
        <w:t xml:space="preserve">2.2. Основные цель, задачи, сроки выполнения </w:t>
      </w:r>
    </w:p>
    <w:p w:rsidR="00D212D8" w:rsidRPr="00181243" w:rsidRDefault="00D212D8" w:rsidP="00181243">
      <w:pPr>
        <w:widowControl w:val="0"/>
        <w:autoSpaceDE w:val="0"/>
        <w:autoSpaceDN w:val="0"/>
        <w:adjustRightInd w:val="0"/>
        <w:jc w:val="center"/>
        <w:rPr>
          <w:rFonts w:ascii="Times New Roman CYR" w:hAnsi="Times New Roman CYR" w:cs="Times New Roman CYR"/>
          <w:b/>
          <w:sz w:val="28"/>
          <w:szCs w:val="28"/>
        </w:rPr>
      </w:pPr>
      <w:r w:rsidRPr="00181243">
        <w:rPr>
          <w:rFonts w:ascii="Times New Roman CYR" w:hAnsi="Times New Roman CYR" w:cs="Times New Roman CYR"/>
          <w:b/>
          <w:sz w:val="28"/>
          <w:szCs w:val="28"/>
        </w:rPr>
        <w:t>Подпрограммы, целевые индикаторы</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Целью Подпрограммы является муниципальная поддержка индивидуальных застройщиков частных жилых домов, направленная на оказание помощи в обеспечении доступным жильем, путем строительства жилья гражданами.</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Задача 1 Подпрограммы: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выполнение обязательств по выплате субсидий по ранее выданным свидетельствам на индивидуальное строительство жилых домов в рамках муниципальной долгосрочной целевой программы «Индивидуальный жилой дом» на 2013-2015 годы.</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Срок выполнения программы: 2019 – 2021 годы.</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Проводить оценку социально-экономической эффективности программы планируется по следующим показателям и индикаторам:</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 </w:t>
      </w:r>
      <w:proofErr w:type="gramStart"/>
      <w:r w:rsidRPr="00D212D8">
        <w:rPr>
          <w:rFonts w:ascii="Times New Roman CYR" w:hAnsi="Times New Roman CYR" w:cs="Times New Roman CYR"/>
          <w:sz w:val="28"/>
          <w:szCs w:val="28"/>
        </w:rPr>
        <w:t>количество</w:t>
      </w:r>
      <w:r w:rsidR="000164B2">
        <w:rPr>
          <w:rFonts w:ascii="Times New Roman CYR" w:hAnsi="Times New Roman CYR" w:cs="Times New Roman CYR"/>
          <w:sz w:val="28"/>
          <w:szCs w:val="28"/>
        </w:rPr>
        <w:t xml:space="preserve"> </w:t>
      </w:r>
      <w:r w:rsidRPr="00D212D8">
        <w:rPr>
          <w:rFonts w:ascii="Times New Roman CYR" w:hAnsi="Times New Roman CYR" w:cs="Times New Roman CYR"/>
          <w:sz w:val="28"/>
          <w:szCs w:val="28"/>
        </w:rPr>
        <w:t>семей</w:t>
      </w:r>
      <w:proofErr w:type="gramEnd"/>
      <w:r w:rsidRPr="00D212D8">
        <w:rPr>
          <w:rFonts w:ascii="Times New Roman CYR" w:hAnsi="Times New Roman CYR" w:cs="Times New Roman CYR"/>
          <w:sz w:val="28"/>
          <w:szCs w:val="28"/>
        </w:rPr>
        <w:t xml:space="preserve"> улучшивших жилищные условия в рамках реализации Подпрограммы: - 1 семья, в том числе: 2019- 1, 2020-0, 2021-0.  </w:t>
      </w:r>
      <w:r w:rsidRPr="00D212D8">
        <w:rPr>
          <w:rFonts w:ascii="Times New Roman CYR" w:hAnsi="Times New Roman CYR" w:cs="Times New Roman CYR"/>
          <w:sz w:val="28"/>
          <w:szCs w:val="28"/>
        </w:rPr>
        <w:tab/>
        <w:t xml:space="preserve">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 - объем построенного и введенного в эксплуатацию жилья в рамках реализации мероприятий Подпрограммы 1 д / 60,0м2, в том числе               2019 – 1д / 60,0м2, 2020- 0, 2021- 0.</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ab/>
        <w:t xml:space="preserve">Перечень целевых индикаторов Подпрограммы по годам ее реализации представлен в приложении № 1 к Подпрограмме.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p>
    <w:p w:rsidR="00D212D8" w:rsidRPr="000164B2" w:rsidRDefault="00D212D8" w:rsidP="000164B2">
      <w:pPr>
        <w:widowControl w:val="0"/>
        <w:autoSpaceDE w:val="0"/>
        <w:autoSpaceDN w:val="0"/>
        <w:adjustRightInd w:val="0"/>
        <w:jc w:val="center"/>
        <w:rPr>
          <w:rFonts w:ascii="Times New Roman CYR" w:hAnsi="Times New Roman CYR" w:cs="Times New Roman CYR"/>
          <w:b/>
          <w:sz w:val="28"/>
          <w:szCs w:val="28"/>
        </w:rPr>
      </w:pPr>
      <w:r w:rsidRPr="000164B2">
        <w:rPr>
          <w:rFonts w:ascii="Times New Roman CYR" w:hAnsi="Times New Roman CYR" w:cs="Times New Roman CYR"/>
          <w:b/>
          <w:sz w:val="28"/>
          <w:szCs w:val="28"/>
        </w:rPr>
        <w:t>3. Механизм реализации Подпрограммы</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3.1. Осуществлять муниципальную поддержку на строительство индивидуальных жилых домов гражданам, нуждающимся в улучшении жилищных условий, в виде безвозмездных субсидий.</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3.2. Осуществлять бюджетное финансирование программных мероприятий через отдел социальной защиты населения Администрации Большеулуйского района.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3.3.</w:t>
      </w:r>
      <w:r w:rsidRPr="00D212D8">
        <w:rPr>
          <w:rFonts w:ascii="Times New Roman CYR" w:hAnsi="Times New Roman CYR" w:cs="Times New Roman CYR"/>
          <w:sz w:val="28"/>
          <w:szCs w:val="28"/>
        </w:rPr>
        <w:tab/>
        <w:t>Финансировать строительство жилья только на территории Большеулуйского района. Для осуществления финансирования   строительства жилья владельцу Свидетельства необходимо выполнить общестроительные работы по устройству:</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первый этап – фундаменты, цоколь;</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второй этап – стены, чердачное перекрытие, кровля;</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третий этап – по предоставлению разрешения на ввод в эксплуатацию жилого дома.</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Сумма безвозмездной субсидии, выплачиваемой поэтапно при выполнении необходимых объемов строительных работ, составляет:</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первый этап – 30 (тридцать) тысяч рублей;</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lastRenderedPageBreak/>
        <w:t>второй этап – 70 (семьдесят) тысяч рублей;</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третий этап - 50 (пятьдесят) тысяч рублей.</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p>
    <w:p w:rsidR="00D212D8" w:rsidRPr="001B26EF" w:rsidRDefault="00D212D8" w:rsidP="001B26EF">
      <w:pPr>
        <w:widowControl w:val="0"/>
        <w:autoSpaceDE w:val="0"/>
        <w:autoSpaceDN w:val="0"/>
        <w:adjustRightInd w:val="0"/>
        <w:jc w:val="center"/>
        <w:rPr>
          <w:rFonts w:ascii="Times New Roman CYR" w:hAnsi="Times New Roman CYR" w:cs="Times New Roman CYR"/>
          <w:b/>
          <w:sz w:val="28"/>
          <w:szCs w:val="28"/>
        </w:rPr>
      </w:pPr>
      <w:r w:rsidRPr="001B26EF">
        <w:rPr>
          <w:rFonts w:ascii="Times New Roman CYR" w:hAnsi="Times New Roman CYR" w:cs="Times New Roman CYR"/>
          <w:b/>
          <w:sz w:val="28"/>
          <w:szCs w:val="28"/>
        </w:rPr>
        <w:t>4. Организация управления Программой и контроль</w:t>
      </w:r>
    </w:p>
    <w:p w:rsidR="00D212D8" w:rsidRPr="001B26EF" w:rsidRDefault="00D212D8" w:rsidP="001B26EF">
      <w:pPr>
        <w:widowControl w:val="0"/>
        <w:autoSpaceDE w:val="0"/>
        <w:autoSpaceDN w:val="0"/>
        <w:adjustRightInd w:val="0"/>
        <w:jc w:val="center"/>
        <w:rPr>
          <w:rFonts w:ascii="Times New Roman CYR" w:hAnsi="Times New Roman CYR" w:cs="Times New Roman CYR"/>
          <w:b/>
          <w:sz w:val="28"/>
          <w:szCs w:val="28"/>
        </w:rPr>
      </w:pPr>
      <w:r w:rsidRPr="001B26EF">
        <w:rPr>
          <w:rFonts w:ascii="Times New Roman CYR" w:hAnsi="Times New Roman CYR" w:cs="Times New Roman CYR"/>
          <w:b/>
          <w:sz w:val="28"/>
          <w:szCs w:val="28"/>
        </w:rPr>
        <w:t>за ходом ее выполнения</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Контроль за ходом выполнения Подпрограммы осуществляет Администрация Большеулуйского района. </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 xml:space="preserve">Контроль за целевым использованием бюджетных </w:t>
      </w:r>
      <w:proofErr w:type="gramStart"/>
      <w:r w:rsidRPr="00D212D8">
        <w:rPr>
          <w:rFonts w:ascii="Times New Roman CYR" w:hAnsi="Times New Roman CYR" w:cs="Times New Roman CYR"/>
          <w:sz w:val="28"/>
          <w:szCs w:val="28"/>
        </w:rPr>
        <w:t>средств  финансово</w:t>
      </w:r>
      <w:proofErr w:type="gramEnd"/>
      <w:r w:rsidRPr="00D212D8">
        <w:rPr>
          <w:rFonts w:ascii="Times New Roman CYR" w:hAnsi="Times New Roman CYR" w:cs="Times New Roman CYR"/>
          <w:sz w:val="28"/>
          <w:szCs w:val="28"/>
        </w:rPr>
        <w:t xml:space="preserve">- экономическое управление  Администрации Большеулуйского района, </w:t>
      </w:r>
      <w:proofErr w:type="spellStart"/>
      <w:r w:rsidRPr="00D212D8">
        <w:rPr>
          <w:rFonts w:ascii="Times New Roman CYR" w:hAnsi="Times New Roman CYR" w:cs="Times New Roman CYR"/>
          <w:sz w:val="28"/>
          <w:szCs w:val="28"/>
        </w:rPr>
        <w:t>контрольно</w:t>
      </w:r>
      <w:proofErr w:type="spellEnd"/>
      <w:r w:rsidRPr="00D212D8">
        <w:rPr>
          <w:rFonts w:ascii="Times New Roman CYR" w:hAnsi="Times New Roman CYR" w:cs="Times New Roman CYR"/>
          <w:sz w:val="28"/>
          <w:szCs w:val="28"/>
        </w:rPr>
        <w:t xml:space="preserve"> – счетный орган Большеулуйского района.</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p>
    <w:p w:rsidR="00D212D8" w:rsidRPr="001B26EF" w:rsidRDefault="00D212D8" w:rsidP="001B26EF">
      <w:pPr>
        <w:widowControl w:val="0"/>
        <w:autoSpaceDE w:val="0"/>
        <w:autoSpaceDN w:val="0"/>
        <w:adjustRightInd w:val="0"/>
        <w:jc w:val="center"/>
        <w:rPr>
          <w:rFonts w:ascii="Times New Roman CYR" w:hAnsi="Times New Roman CYR" w:cs="Times New Roman CYR"/>
          <w:b/>
          <w:sz w:val="28"/>
          <w:szCs w:val="28"/>
        </w:rPr>
      </w:pPr>
      <w:r w:rsidRPr="001B26EF">
        <w:rPr>
          <w:rFonts w:ascii="Times New Roman CYR" w:hAnsi="Times New Roman CYR" w:cs="Times New Roman CYR"/>
          <w:b/>
          <w:sz w:val="28"/>
          <w:szCs w:val="28"/>
        </w:rPr>
        <w:t>5. Оценка социально-экономической эффективности</w:t>
      </w:r>
    </w:p>
    <w:p w:rsidR="00D212D8" w:rsidRPr="00D212D8" w:rsidRDefault="00D212D8" w:rsidP="00D212D8">
      <w:pPr>
        <w:widowControl w:val="0"/>
        <w:autoSpaceDE w:val="0"/>
        <w:autoSpaceDN w:val="0"/>
        <w:adjustRightInd w:val="0"/>
        <w:jc w:val="both"/>
        <w:rPr>
          <w:rFonts w:ascii="Times New Roman CYR" w:hAnsi="Times New Roman CYR" w:cs="Times New Roman CYR"/>
          <w:sz w:val="28"/>
          <w:szCs w:val="28"/>
        </w:rPr>
      </w:pPr>
      <w:r w:rsidRPr="00D212D8">
        <w:rPr>
          <w:rFonts w:ascii="Times New Roman CYR" w:hAnsi="Times New Roman CYR" w:cs="Times New Roman CYR"/>
          <w:sz w:val="28"/>
          <w:szCs w:val="28"/>
        </w:rPr>
        <w:t>Реализация Под</w:t>
      </w:r>
      <w:r w:rsidR="001B26EF">
        <w:rPr>
          <w:rFonts w:ascii="Times New Roman CYR" w:hAnsi="Times New Roman CYR" w:cs="Times New Roman CYR"/>
          <w:sz w:val="28"/>
          <w:szCs w:val="28"/>
        </w:rPr>
        <w:t>п</w:t>
      </w:r>
      <w:r w:rsidRPr="00D212D8">
        <w:rPr>
          <w:rFonts w:ascii="Times New Roman CYR" w:hAnsi="Times New Roman CYR" w:cs="Times New Roman CYR"/>
          <w:sz w:val="28"/>
          <w:szCs w:val="28"/>
        </w:rPr>
        <w:t>рограммы должна обеспечить достижение следующих социально-экономических результатов:</w:t>
      </w:r>
    </w:p>
    <w:p w:rsidR="00D212D8" w:rsidRDefault="00D212D8" w:rsidP="00D212D8">
      <w:pPr>
        <w:widowControl w:val="0"/>
        <w:autoSpaceDE w:val="0"/>
        <w:autoSpaceDN w:val="0"/>
        <w:adjustRightInd w:val="0"/>
        <w:jc w:val="both"/>
        <w:rPr>
          <w:rFonts w:ascii="Times New Roman CYR" w:hAnsi="Times New Roman CYR" w:cs="Times New Roman CYR"/>
          <w:sz w:val="28"/>
          <w:szCs w:val="28"/>
        </w:rPr>
        <w:sectPr w:rsidR="00D212D8" w:rsidSect="00D212D8">
          <w:pgSz w:w="12240" w:h="15840"/>
          <w:pgMar w:top="1134" w:right="851" w:bottom="567" w:left="1701" w:header="720" w:footer="720" w:gutter="0"/>
          <w:cols w:space="720"/>
          <w:noEndnote/>
        </w:sectPr>
      </w:pPr>
      <w:r w:rsidRPr="00D212D8">
        <w:rPr>
          <w:rFonts w:ascii="Times New Roman CYR" w:hAnsi="Times New Roman CYR" w:cs="Times New Roman CYR"/>
          <w:sz w:val="28"/>
          <w:szCs w:val="28"/>
        </w:rPr>
        <w:t xml:space="preserve">-  общая площадь жилищного фонда всех форм собственности, приходящаяся на 1 жителя к 2021 году составит 29,5 м2; уменьшение площади ветхого жилья ежегодно на 0,1 </w:t>
      </w:r>
      <w:proofErr w:type="gramStart"/>
      <w:r w:rsidRPr="00D212D8">
        <w:rPr>
          <w:rFonts w:ascii="Times New Roman CYR" w:hAnsi="Times New Roman CYR" w:cs="Times New Roman CYR"/>
          <w:sz w:val="28"/>
          <w:szCs w:val="28"/>
        </w:rPr>
        <w:t>тыс.м</w:t>
      </w:r>
      <w:proofErr w:type="gramEnd"/>
      <w:r w:rsidRPr="00D212D8">
        <w:rPr>
          <w:rFonts w:ascii="Times New Roman CYR" w:hAnsi="Times New Roman CYR" w:cs="Times New Roman CYR"/>
          <w:sz w:val="28"/>
          <w:szCs w:val="28"/>
        </w:rPr>
        <w:t>2</w:t>
      </w:r>
      <w:r w:rsidR="001B26EF">
        <w:rPr>
          <w:rFonts w:ascii="Times New Roman CYR" w:hAnsi="Times New Roman CYR" w:cs="Times New Roman CYR"/>
          <w:sz w:val="28"/>
          <w:szCs w:val="28"/>
        </w:rPr>
        <w:t>.</w:t>
      </w:r>
      <w:r w:rsidRPr="00D212D8">
        <w:rPr>
          <w:rFonts w:ascii="Times New Roman CYR" w:hAnsi="Times New Roman CYR" w:cs="Times New Roman CYR"/>
          <w:sz w:val="28"/>
          <w:szCs w:val="28"/>
        </w:rPr>
        <w:t xml:space="preserve">                             </w:t>
      </w:r>
    </w:p>
    <w:p w:rsidR="00D212D8" w:rsidRPr="00D212D8" w:rsidRDefault="00D212D8" w:rsidP="00550257">
      <w:pPr>
        <w:autoSpaceDE w:val="0"/>
        <w:autoSpaceDN w:val="0"/>
        <w:adjustRightInd w:val="0"/>
        <w:jc w:val="right"/>
        <w:outlineLvl w:val="2"/>
        <w:rPr>
          <w:sz w:val="20"/>
          <w:szCs w:val="20"/>
        </w:rPr>
      </w:pPr>
      <w:r w:rsidRPr="00D212D8">
        <w:rPr>
          <w:sz w:val="20"/>
          <w:szCs w:val="20"/>
        </w:rPr>
        <w:lastRenderedPageBreak/>
        <w:t xml:space="preserve">Приложение </w:t>
      </w:r>
      <w:r w:rsidR="00550257">
        <w:rPr>
          <w:sz w:val="20"/>
          <w:szCs w:val="20"/>
        </w:rPr>
        <w:t>№</w:t>
      </w:r>
      <w:r w:rsidRPr="00D212D8">
        <w:rPr>
          <w:sz w:val="20"/>
          <w:szCs w:val="20"/>
        </w:rPr>
        <w:t xml:space="preserve"> 1</w:t>
      </w:r>
      <w:r w:rsidR="00550257">
        <w:rPr>
          <w:sz w:val="20"/>
          <w:szCs w:val="20"/>
        </w:rPr>
        <w:t xml:space="preserve"> </w:t>
      </w:r>
      <w:r w:rsidRPr="00D212D8">
        <w:rPr>
          <w:sz w:val="20"/>
          <w:szCs w:val="20"/>
        </w:rPr>
        <w:t xml:space="preserve">к подпрограмме </w:t>
      </w:r>
    </w:p>
    <w:p w:rsidR="00D212D8" w:rsidRPr="00D212D8" w:rsidRDefault="00D212D8" w:rsidP="00550257">
      <w:pPr>
        <w:autoSpaceDE w:val="0"/>
        <w:autoSpaceDN w:val="0"/>
        <w:adjustRightInd w:val="0"/>
        <w:jc w:val="right"/>
        <w:rPr>
          <w:sz w:val="20"/>
          <w:szCs w:val="20"/>
          <w:lang w:eastAsia="en-US"/>
        </w:rPr>
      </w:pPr>
      <w:r w:rsidRPr="00D212D8">
        <w:rPr>
          <w:sz w:val="20"/>
          <w:szCs w:val="20"/>
          <w:lang w:eastAsia="en-US"/>
        </w:rPr>
        <w:t xml:space="preserve">                                                                                                                                                                                                                     «Стимулирование жилищного строительства </w:t>
      </w:r>
    </w:p>
    <w:p w:rsidR="00D212D8" w:rsidRPr="00D212D8" w:rsidRDefault="00D212D8" w:rsidP="00550257">
      <w:pPr>
        <w:autoSpaceDE w:val="0"/>
        <w:autoSpaceDN w:val="0"/>
        <w:adjustRightInd w:val="0"/>
        <w:jc w:val="right"/>
        <w:rPr>
          <w:sz w:val="20"/>
          <w:szCs w:val="20"/>
          <w:lang w:eastAsia="en-US"/>
        </w:rPr>
      </w:pPr>
      <w:r w:rsidRPr="00D212D8">
        <w:rPr>
          <w:sz w:val="20"/>
          <w:szCs w:val="20"/>
          <w:lang w:eastAsia="en-US"/>
        </w:rPr>
        <w:t xml:space="preserve">                                                                                                                                                                                                            на территории Большеулуйского района»,  </w:t>
      </w:r>
    </w:p>
    <w:p w:rsidR="00D212D8" w:rsidRPr="00D212D8" w:rsidRDefault="00D212D8" w:rsidP="00550257">
      <w:pPr>
        <w:autoSpaceDE w:val="0"/>
        <w:autoSpaceDN w:val="0"/>
        <w:adjustRightInd w:val="0"/>
        <w:jc w:val="right"/>
        <w:rPr>
          <w:sz w:val="20"/>
          <w:szCs w:val="20"/>
          <w:lang w:eastAsia="en-US"/>
        </w:rPr>
      </w:pPr>
      <w:r w:rsidRPr="00D212D8">
        <w:rPr>
          <w:sz w:val="20"/>
          <w:szCs w:val="20"/>
          <w:lang w:eastAsia="en-US"/>
        </w:rPr>
        <w:t xml:space="preserve">                                                                                                                                                                                                             реализуемой в рамках муниципальной                 </w:t>
      </w:r>
    </w:p>
    <w:p w:rsidR="00D212D8" w:rsidRPr="00D212D8" w:rsidRDefault="00D212D8" w:rsidP="00550257">
      <w:pPr>
        <w:autoSpaceDE w:val="0"/>
        <w:autoSpaceDN w:val="0"/>
        <w:adjustRightInd w:val="0"/>
        <w:jc w:val="right"/>
        <w:rPr>
          <w:rFonts w:ascii="Arial" w:hAnsi="Arial" w:cs="Arial"/>
          <w:sz w:val="20"/>
          <w:szCs w:val="20"/>
        </w:rPr>
      </w:pPr>
      <w:r w:rsidRPr="00D212D8">
        <w:rPr>
          <w:rFonts w:ascii="Arial" w:hAnsi="Arial" w:cs="Arial"/>
          <w:sz w:val="20"/>
          <w:szCs w:val="20"/>
        </w:rPr>
        <w:t xml:space="preserve">                                                                                                                                                                                  </w:t>
      </w:r>
      <w:r w:rsidRPr="00D212D8">
        <w:rPr>
          <w:sz w:val="20"/>
          <w:szCs w:val="20"/>
        </w:rPr>
        <w:t>программы Большеулуйского района»</w:t>
      </w:r>
    </w:p>
    <w:p w:rsidR="00D212D8" w:rsidRPr="00D212D8" w:rsidRDefault="00D212D8" w:rsidP="00D212D8">
      <w:pPr>
        <w:autoSpaceDE w:val="0"/>
        <w:autoSpaceDN w:val="0"/>
        <w:adjustRightInd w:val="0"/>
        <w:jc w:val="both"/>
        <w:rPr>
          <w:sz w:val="20"/>
          <w:szCs w:val="20"/>
        </w:rPr>
      </w:pPr>
    </w:p>
    <w:p w:rsidR="00D212D8" w:rsidRPr="00D212D8" w:rsidRDefault="00D212D8" w:rsidP="0015025A">
      <w:pPr>
        <w:autoSpaceDE w:val="0"/>
        <w:autoSpaceDN w:val="0"/>
        <w:adjustRightInd w:val="0"/>
        <w:jc w:val="center"/>
        <w:rPr>
          <w:sz w:val="20"/>
          <w:szCs w:val="22"/>
        </w:rPr>
      </w:pPr>
      <w:bookmarkStart w:id="3" w:name="P1499"/>
      <w:bookmarkEnd w:id="3"/>
      <w:r w:rsidRPr="00D212D8">
        <w:t>ПЕРЕЧЕНЬ</w:t>
      </w:r>
      <w:r w:rsidR="00550257">
        <w:t xml:space="preserve"> </w:t>
      </w:r>
      <w:r w:rsidRPr="00D212D8">
        <w:t>И ЗНАЧЕНИЯ ПОКАЗАТЕЛЕЙ РЕЗУЛЬТАТИВНОСТИ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70"/>
        <w:gridCol w:w="1559"/>
        <w:gridCol w:w="1701"/>
        <w:gridCol w:w="1701"/>
        <w:gridCol w:w="1559"/>
        <w:gridCol w:w="1418"/>
        <w:gridCol w:w="1559"/>
      </w:tblGrid>
      <w:tr w:rsidR="00D212D8" w:rsidRPr="00D212D8" w:rsidTr="001A02C2">
        <w:tc>
          <w:tcPr>
            <w:tcW w:w="454" w:type="dxa"/>
            <w:vMerge w:val="restart"/>
          </w:tcPr>
          <w:p w:rsidR="00D212D8" w:rsidRPr="00D212D8" w:rsidRDefault="0015025A" w:rsidP="00D212D8">
            <w:pPr>
              <w:autoSpaceDE w:val="0"/>
              <w:autoSpaceDN w:val="0"/>
              <w:adjustRightInd w:val="0"/>
              <w:jc w:val="center"/>
              <w:rPr>
                <w:sz w:val="20"/>
                <w:szCs w:val="22"/>
              </w:rPr>
            </w:pPr>
            <w:r>
              <w:rPr>
                <w:sz w:val="20"/>
                <w:szCs w:val="22"/>
              </w:rPr>
              <w:t>№</w:t>
            </w:r>
            <w:r w:rsidR="00D212D8" w:rsidRPr="00D212D8">
              <w:rPr>
                <w:sz w:val="20"/>
                <w:szCs w:val="22"/>
              </w:rPr>
              <w:t xml:space="preserve"> п/п</w:t>
            </w:r>
          </w:p>
        </w:tc>
        <w:tc>
          <w:tcPr>
            <w:tcW w:w="4570" w:type="dxa"/>
            <w:vMerge w:val="restart"/>
          </w:tcPr>
          <w:p w:rsidR="00D212D8" w:rsidRPr="00D212D8" w:rsidRDefault="00D212D8" w:rsidP="00D212D8">
            <w:pPr>
              <w:autoSpaceDE w:val="0"/>
              <w:autoSpaceDN w:val="0"/>
              <w:adjustRightInd w:val="0"/>
              <w:jc w:val="center"/>
              <w:rPr>
                <w:sz w:val="20"/>
                <w:szCs w:val="22"/>
              </w:rPr>
            </w:pPr>
            <w:r w:rsidRPr="00D212D8">
              <w:rPr>
                <w:sz w:val="20"/>
                <w:szCs w:val="22"/>
              </w:rPr>
              <w:t>Цель, показатели результативности</w:t>
            </w:r>
          </w:p>
        </w:tc>
        <w:tc>
          <w:tcPr>
            <w:tcW w:w="1559" w:type="dxa"/>
            <w:vMerge w:val="restart"/>
          </w:tcPr>
          <w:p w:rsidR="00D212D8" w:rsidRPr="00D212D8" w:rsidRDefault="00D212D8" w:rsidP="00D212D8">
            <w:pPr>
              <w:autoSpaceDE w:val="0"/>
              <w:autoSpaceDN w:val="0"/>
              <w:adjustRightInd w:val="0"/>
              <w:jc w:val="center"/>
              <w:rPr>
                <w:sz w:val="20"/>
                <w:szCs w:val="22"/>
              </w:rPr>
            </w:pPr>
            <w:r w:rsidRPr="00D212D8">
              <w:rPr>
                <w:sz w:val="20"/>
                <w:szCs w:val="22"/>
              </w:rPr>
              <w:t>Единица измерения</w:t>
            </w:r>
          </w:p>
        </w:tc>
        <w:tc>
          <w:tcPr>
            <w:tcW w:w="1701" w:type="dxa"/>
            <w:vMerge w:val="restart"/>
          </w:tcPr>
          <w:p w:rsidR="00D212D8" w:rsidRPr="00D212D8" w:rsidRDefault="00D212D8" w:rsidP="00D212D8">
            <w:pPr>
              <w:autoSpaceDE w:val="0"/>
              <w:autoSpaceDN w:val="0"/>
              <w:adjustRightInd w:val="0"/>
              <w:jc w:val="center"/>
              <w:rPr>
                <w:sz w:val="20"/>
                <w:szCs w:val="22"/>
              </w:rPr>
            </w:pPr>
            <w:r w:rsidRPr="00D212D8">
              <w:rPr>
                <w:sz w:val="20"/>
                <w:szCs w:val="22"/>
              </w:rPr>
              <w:t>Источник информации</w:t>
            </w:r>
          </w:p>
        </w:tc>
        <w:tc>
          <w:tcPr>
            <w:tcW w:w="6237" w:type="dxa"/>
            <w:gridSpan w:val="4"/>
          </w:tcPr>
          <w:p w:rsidR="00D212D8" w:rsidRPr="00D212D8" w:rsidRDefault="00D212D8" w:rsidP="00D212D8">
            <w:pPr>
              <w:autoSpaceDE w:val="0"/>
              <w:autoSpaceDN w:val="0"/>
              <w:adjustRightInd w:val="0"/>
              <w:jc w:val="center"/>
              <w:rPr>
                <w:sz w:val="20"/>
                <w:szCs w:val="22"/>
              </w:rPr>
            </w:pPr>
            <w:r w:rsidRPr="00D212D8">
              <w:rPr>
                <w:sz w:val="20"/>
                <w:szCs w:val="22"/>
              </w:rPr>
              <w:t>Годы реализации подпрограммы</w:t>
            </w:r>
          </w:p>
        </w:tc>
      </w:tr>
      <w:tr w:rsidR="00D212D8" w:rsidRPr="00D212D8" w:rsidTr="001A02C2">
        <w:tc>
          <w:tcPr>
            <w:tcW w:w="454" w:type="dxa"/>
            <w:vMerge/>
          </w:tcPr>
          <w:p w:rsidR="00D212D8" w:rsidRPr="00D212D8" w:rsidRDefault="00D212D8" w:rsidP="00D212D8">
            <w:pPr>
              <w:rPr>
                <w:lang w:val="en-US" w:eastAsia="en-US"/>
              </w:rPr>
            </w:pPr>
          </w:p>
        </w:tc>
        <w:tc>
          <w:tcPr>
            <w:tcW w:w="4570" w:type="dxa"/>
            <w:vMerge/>
          </w:tcPr>
          <w:p w:rsidR="00D212D8" w:rsidRPr="00D212D8" w:rsidRDefault="00D212D8" w:rsidP="00D212D8">
            <w:pPr>
              <w:rPr>
                <w:lang w:val="en-US" w:eastAsia="en-US"/>
              </w:rPr>
            </w:pPr>
          </w:p>
        </w:tc>
        <w:tc>
          <w:tcPr>
            <w:tcW w:w="1559" w:type="dxa"/>
            <w:vMerge/>
          </w:tcPr>
          <w:p w:rsidR="00D212D8" w:rsidRPr="00D212D8" w:rsidRDefault="00D212D8" w:rsidP="00D212D8">
            <w:pPr>
              <w:rPr>
                <w:lang w:val="en-US" w:eastAsia="en-US"/>
              </w:rPr>
            </w:pPr>
          </w:p>
        </w:tc>
        <w:tc>
          <w:tcPr>
            <w:tcW w:w="1701" w:type="dxa"/>
            <w:vMerge/>
          </w:tcPr>
          <w:p w:rsidR="00D212D8" w:rsidRPr="00D212D8" w:rsidRDefault="00D212D8" w:rsidP="00D212D8">
            <w:pPr>
              <w:rPr>
                <w:lang w:val="en-US" w:eastAsia="en-US"/>
              </w:rPr>
            </w:pPr>
          </w:p>
        </w:tc>
        <w:tc>
          <w:tcPr>
            <w:tcW w:w="1701" w:type="dxa"/>
          </w:tcPr>
          <w:p w:rsidR="00D212D8" w:rsidRPr="00D212D8" w:rsidRDefault="00D212D8" w:rsidP="00D212D8">
            <w:pPr>
              <w:autoSpaceDE w:val="0"/>
              <w:autoSpaceDN w:val="0"/>
              <w:adjustRightInd w:val="0"/>
              <w:jc w:val="center"/>
              <w:rPr>
                <w:sz w:val="20"/>
                <w:szCs w:val="22"/>
              </w:rPr>
            </w:pPr>
            <w:r w:rsidRPr="00D212D8">
              <w:rPr>
                <w:sz w:val="20"/>
                <w:szCs w:val="22"/>
              </w:rPr>
              <w:t>текущий финансовый год 2018</w:t>
            </w:r>
          </w:p>
        </w:tc>
        <w:tc>
          <w:tcPr>
            <w:tcW w:w="1559" w:type="dxa"/>
          </w:tcPr>
          <w:p w:rsidR="00D212D8" w:rsidRPr="00D212D8" w:rsidRDefault="00D212D8" w:rsidP="00D212D8">
            <w:pPr>
              <w:autoSpaceDE w:val="0"/>
              <w:autoSpaceDN w:val="0"/>
              <w:adjustRightInd w:val="0"/>
              <w:jc w:val="center"/>
              <w:rPr>
                <w:sz w:val="20"/>
                <w:szCs w:val="22"/>
              </w:rPr>
            </w:pPr>
            <w:r w:rsidRPr="00D212D8">
              <w:rPr>
                <w:sz w:val="20"/>
                <w:szCs w:val="22"/>
              </w:rPr>
              <w:t>очередной финансовый 2019 год</w:t>
            </w:r>
          </w:p>
        </w:tc>
        <w:tc>
          <w:tcPr>
            <w:tcW w:w="1418" w:type="dxa"/>
          </w:tcPr>
          <w:p w:rsidR="00D212D8" w:rsidRPr="00D212D8" w:rsidRDefault="00D212D8" w:rsidP="00D212D8">
            <w:pPr>
              <w:autoSpaceDE w:val="0"/>
              <w:autoSpaceDN w:val="0"/>
              <w:adjustRightInd w:val="0"/>
              <w:jc w:val="center"/>
              <w:rPr>
                <w:sz w:val="20"/>
                <w:szCs w:val="22"/>
              </w:rPr>
            </w:pPr>
            <w:r w:rsidRPr="00D212D8">
              <w:rPr>
                <w:sz w:val="20"/>
                <w:szCs w:val="22"/>
              </w:rPr>
              <w:t>1 год планового периода 2020</w:t>
            </w:r>
            <w:r w:rsidR="0015025A">
              <w:rPr>
                <w:sz w:val="20"/>
                <w:szCs w:val="22"/>
              </w:rPr>
              <w:t xml:space="preserve"> </w:t>
            </w:r>
            <w:r w:rsidRPr="00D212D8">
              <w:rPr>
                <w:sz w:val="20"/>
                <w:szCs w:val="22"/>
              </w:rPr>
              <w:t>год</w:t>
            </w:r>
          </w:p>
        </w:tc>
        <w:tc>
          <w:tcPr>
            <w:tcW w:w="1559" w:type="dxa"/>
          </w:tcPr>
          <w:p w:rsidR="00D212D8" w:rsidRPr="00D212D8" w:rsidRDefault="00D212D8" w:rsidP="00D212D8">
            <w:pPr>
              <w:autoSpaceDE w:val="0"/>
              <w:autoSpaceDN w:val="0"/>
              <w:adjustRightInd w:val="0"/>
              <w:jc w:val="center"/>
              <w:rPr>
                <w:sz w:val="20"/>
                <w:szCs w:val="22"/>
              </w:rPr>
            </w:pPr>
            <w:r w:rsidRPr="00D212D8">
              <w:rPr>
                <w:sz w:val="20"/>
                <w:szCs w:val="22"/>
              </w:rPr>
              <w:t>2-й год планового периода 2021 год</w:t>
            </w:r>
          </w:p>
        </w:tc>
      </w:tr>
      <w:tr w:rsidR="00D212D8" w:rsidRPr="00D212D8" w:rsidTr="001A02C2">
        <w:trPr>
          <w:trHeight w:val="247"/>
        </w:trPr>
        <w:tc>
          <w:tcPr>
            <w:tcW w:w="454" w:type="dxa"/>
          </w:tcPr>
          <w:p w:rsidR="00D212D8" w:rsidRPr="00D212D8" w:rsidRDefault="00D212D8" w:rsidP="00D212D8">
            <w:pPr>
              <w:autoSpaceDE w:val="0"/>
              <w:autoSpaceDN w:val="0"/>
              <w:adjustRightInd w:val="0"/>
              <w:jc w:val="center"/>
              <w:rPr>
                <w:sz w:val="20"/>
                <w:szCs w:val="22"/>
              </w:rPr>
            </w:pPr>
            <w:r w:rsidRPr="00D212D8">
              <w:rPr>
                <w:sz w:val="20"/>
                <w:szCs w:val="22"/>
              </w:rPr>
              <w:t>1</w:t>
            </w:r>
          </w:p>
        </w:tc>
        <w:tc>
          <w:tcPr>
            <w:tcW w:w="4570" w:type="dxa"/>
          </w:tcPr>
          <w:p w:rsidR="00D212D8" w:rsidRPr="00D212D8" w:rsidRDefault="00D212D8" w:rsidP="00D212D8">
            <w:pPr>
              <w:autoSpaceDE w:val="0"/>
              <w:autoSpaceDN w:val="0"/>
              <w:adjustRightInd w:val="0"/>
              <w:jc w:val="center"/>
              <w:rPr>
                <w:sz w:val="20"/>
                <w:szCs w:val="22"/>
              </w:rPr>
            </w:pPr>
            <w:r w:rsidRPr="00D212D8">
              <w:rPr>
                <w:sz w:val="20"/>
                <w:szCs w:val="22"/>
              </w:rPr>
              <w:t>2</w:t>
            </w:r>
          </w:p>
        </w:tc>
        <w:tc>
          <w:tcPr>
            <w:tcW w:w="1559" w:type="dxa"/>
          </w:tcPr>
          <w:p w:rsidR="00D212D8" w:rsidRPr="00D212D8" w:rsidRDefault="00D212D8" w:rsidP="00D212D8">
            <w:pPr>
              <w:autoSpaceDE w:val="0"/>
              <w:autoSpaceDN w:val="0"/>
              <w:adjustRightInd w:val="0"/>
              <w:jc w:val="center"/>
              <w:rPr>
                <w:sz w:val="20"/>
                <w:szCs w:val="22"/>
              </w:rPr>
            </w:pPr>
            <w:r w:rsidRPr="00D212D8">
              <w:rPr>
                <w:sz w:val="20"/>
                <w:szCs w:val="22"/>
              </w:rPr>
              <w:t>3</w:t>
            </w:r>
          </w:p>
        </w:tc>
        <w:tc>
          <w:tcPr>
            <w:tcW w:w="1701" w:type="dxa"/>
          </w:tcPr>
          <w:p w:rsidR="00D212D8" w:rsidRPr="00D212D8" w:rsidRDefault="00D212D8" w:rsidP="00D212D8">
            <w:pPr>
              <w:autoSpaceDE w:val="0"/>
              <w:autoSpaceDN w:val="0"/>
              <w:adjustRightInd w:val="0"/>
              <w:jc w:val="center"/>
              <w:rPr>
                <w:sz w:val="20"/>
                <w:szCs w:val="22"/>
              </w:rPr>
            </w:pPr>
            <w:r w:rsidRPr="00D212D8">
              <w:rPr>
                <w:sz w:val="20"/>
                <w:szCs w:val="22"/>
              </w:rPr>
              <w:t>4</w:t>
            </w:r>
          </w:p>
        </w:tc>
        <w:tc>
          <w:tcPr>
            <w:tcW w:w="1701" w:type="dxa"/>
          </w:tcPr>
          <w:p w:rsidR="00D212D8" w:rsidRPr="00D212D8" w:rsidRDefault="00D212D8" w:rsidP="00D212D8">
            <w:pPr>
              <w:autoSpaceDE w:val="0"/>
              <w:autoSpaceDN w:val="0"/>
              <w:adjustRightInd w:val="0"/>
              <w:jc w:val="center"/>
              <w:rPr>
                <w:sz w:val="20"/>
                <w:szCs w:val="22"/>
              </w:rPr>
            </w:pPr>
            <w:r w:rsidRPr="00D212D8">
              <w:rPr>
                <w:sz w:val="20"/>
                <w:szCs w:val="22"/>
              </w:rPr>
              <w:t>5</w:t>
            </w:r>
          </w:p>
        </w:tc>
        <w:tc>
          <w:tcPr>
            <w:tcW w:w="1559" w:type="dxa"/>
          </w:tcPr>
          <w:p w:rsidR="00D212D8" w:rsidRPr="00D212D8" w:rsidRDefault="00D212D8" w:rsidP="00D212D8">
            <w:pPr>
              <w:autoSpaceDE w:val="0"/>
              <w:autoSpaceDN w:val="0"/>
              <w:adjustRightInd w:val="0"/>
              <w:jc w:val="center"/>
              <w:rPr>
                <w:sz w:val="20"/>
                <w:szCs w:val="22"/>
              </w:rPr>
            </w:pPr>
            <w:r w:rsidRPr="00D212D8">
              <w:rPr>
                <w:sz w:val="20"/>
                <w:szCs w:val="22"/>
              </w:rPr>
              <w:t>6</w:t>
            </w:r>
          </w:p>
        </w:tc>
        <w:tc>
          <w:tcPr>
            <w:tcW w:w="1418" w:type="dxa"/>
          </w:tcPr>
          <w:p w:rsidR="00D212D8" w:rsidRPr="00D212D8" w:rsidRDefault="00D212D8" w:rsidP="00D212D8">
            <w:pPr>
              <w:autoSpaceDE w:val="0"/>
              <w:autoSpaceDN w:val="0"/>
              <w:adjustRightInd w:val="0"/>
              <w:jc w:val="center"/>
              <w:rPr>
                <w:sz w:val="20"/>
                <w:szCs w:val="22"/>
              </w:rPr>
            </w:pPr>
            <w:r w:rsidRPr="00D212D8">
              <w:rPr>
                <w:sz w:val="20"/>
                <w:szCs w:val="22"/>
              </w:rPr>
              <w:t>7</w:t>
            </w:r>
          </w:p>
        </w:tc>
        <w:tc>
          <w:tcPr>
            <w:tcW w:w="1559" w:type="dxa"/>
          </w:tcPr>
          <w:p w:rsidR="00D212D8" w:rsidRPr="00D212D8" w:rsidRDefault="00D212D8" w:rsidP="00D212D8">
            <w:pPr>
              <w:autoSpaceDE w:val="0"/>
              <w:autoSpaceDN w:val="0"/>
              <w:adjustRightInd w:val="0"/>
              <w:jc w:val="center"/>
              <w:rPr>
                <w:sz w:val="20"/>
                <w:szCs w:val="22"/>
              </w:rPr>
            </w:pPr>
            <w:r w:rsidRPr="00D212D8">
              <w:rPr>
                <w:sz w:val="20"/>
                <w:szCs w:val="22"/>
              </w:rPr>
              <w:t>8</w:t>
            </w:r>
          </w:p>
        </w:tc>
      </w:tr>
      <w:tr w:rsidR="00D212D8" w:rsidRPr="00D212D8" w:rsidTr="001A02C2">
        <w:trPr>
          <w:trHeight w:val="1030"/>
        </w:trPr>
        <w:tc>
          <w:tcPr>
            <w:tcW w:w="454" w:type="dxa"/>
          </w:tcPr>
          <w:p w:rsidR="00D212D8" w:rsidRPr="00D212D8" w:rsidRDefault="00D212D8" w:rsidP="00D212D8">
            <w:pPr>
              <w:autoSpaceDE w:val="0"/>
              <w:autoSpaceDN w:val="0"/>
              <w:adjustRightInd w:val="0"/>
              <w:rPr>
                <w:sz w:val="20"/>
                <w:szCs w:val="22"/>
              </w:rPr>
            </w:pPr>
          </w:p>
        </w:tc>
        <w:tc>
          <w:tcPr>
            <w:tcW w:w="4570" w:type="dxa"/>
          </w:tcPr>
          <w:p w:rsidR="00D212D8" w:rsidRPr="00D212D8" w:rsidRDefault="00D212D8" w:rsidP="00D212D8">
            <w:pPr>
              <w:widowControl w:val="0"/>
              <w:autoSpaceDE w:val="0"/>
              <w:autoSpaceDN w:val="0"/>
              <w:adjustRightInd w:val="0"/>
              <w:jc w:val="both"/>
              <w:rPr>
                <w:sz w:val="20"/>
                <w:szCs w:val="20"/>
                <w:lang w:eastAsia="en-US"/>
              </w:rPr>
            </w:pPr>
            <w:r w:rsidRPr="00D212D8">
              <w:rPr>
                <w:b/>
                <w:sz w:val="20"/>
                <w:szCs w:val="20"/>
                <w:lang w:eastAsia="en-US"/>
              </w:rPr>
              <w:t>Цель подпрограммы:</w:t>
            </w:r>
            <w:r w:rsidRPr="00D212D8">
              <w:rPr>
                <w:sz w:val="20"/>
                <w:szCs w:val="20"/>
                <w:lang w:eastAsia="en-US"/>
              </w:rPr>
              <w:t xml:space="preserve"> муниципальная поддержка индивидуальных застройщиков, направленная на оказание помощи в обеспечении доступным жильем, путем строительства жилья гражданами</w:t>
            </w:r>
          </w:p>
        </w:tc>
        <w:tc>
          <w:tcPr>
            <w:tcW w:w="1559" w:type="dxa"/>
          </w:tcPr>
          <w:p w:rsidR="00D212D8" w:rsidRPr="00D212D8" w:rsidRDefault="00D212D8" w:rsidP="00D212D8">
            <w:pPr>
              <w:autoSpaceDE w:val="0"/>
              <w:autoSpaceDN w:val="0"/>
              <w:adjustRightInd w:val="0"/>
              <w:rPr>
                <w:sz w:val="20"/>
                <w:szCs w:val="22"/>
              </w:rPr>
            </w:pPr>
          </w:p>
        </w:tc>
        <w:tc>
          <w:tcPr>
            <w:tcW w:w="1701" w:type="dxa"/>
          </w:tcPr>
          <w:p w:rsidR="00D212D8" w:rsidRPr="00D212D8" w:rsidRDefault="00D212D8" w:rsidP="00D212D8">
            <w:pPr>
              <w:autoSpaceDE w:val="0"/>
              <w:autoSpaceDN w:val="0"/>
              <w:adjustRightInd w:val="0"/>
              <w:rPr>
                <w:sz w:val="20"/>
                <w:szCs w:val="22"/>
              </w:rPr>
            </w:pPr>
          </w:p>
        </w:tc>
        <w:tc>
          <w:tcPr>
            <w:tcW w:w="1701" w:type="dxa"/>
          </w:tcPr>
          <w:p w:rsidR="00D212D8" w:rsidRPr="00D212D8" w:rsidRDefault="00D212D8" w:rsidP="00D212D8">
            <w:pPr>
              <w:autoSpaceDE w:val="0"/>
              <w:autoSpaceDN w:val="0"/>
              <w:adjustRightInd w:val="0"/>
              <w:rPr>
                <w:sz w:val="20"/>
                <w:szCs w:val="22"/>
              </w:rPr>
            </w:pPr>
          </w:p>
        </w:tc>
        <w:tc>
          <w:tcPr>
            <w:tcW w:w="1559" w:type="dxa"/>
          </w:tcPr>
          <w:p w:rsidR="00D212D8" w:rsidRPr="00D212D8" w:rsidRDefault="00D212D8" w:rsidP="00D212D8">
            <w:pPr>
              <w:autoSpaceDE w:val="0"/>
              <w:autoSpaceDN w:val="0"/>
              <w:adjustRightInd w:val="0"/>
              <w:rPr>
                <w:sz w:val="20"/>
                <w:szCs w:val="22"/>
              </w:rPr>
            </w:pPr>
          </w:p>
        </w:tc>
        <w:tc>
          <w:tcPr>
            <w:tcW w:w="1418" w:type="dxa"/>
          </w:tcPr>
          <w:p w:rsidR="00D212D8" w:rsidRPr="00D212D8" w:rsidRDefault="00D212D8" w:rsidP="00D212D8">
            <w:pPr>
              <w:autoSpaceDE w:val="0"/>
              <w:autoSpaceDN w:val="0"/>
              <w:adjustRightInd w:val="0"/>
              <w:rPr>
                <w:sz w:val="20"/>
                <w:szCs w:val="22"/>
              </w:rPr>
            </w:pPr>
          </w:p>
        </w:tc>
        <w:tc>
          <w:tcPr>
            <w:tcW w:w="1559" w:type="dxa"/>
          </w:tcPr>
          <w:p w:rsidR="00D212D8" w:rsidRPr="00D212D8" w:rsidRDefault="00D212D8" w:rsidP="00D212D8">
            <w:pPr>
              <w:autoSpaceDE w:val="0"/>
              <w:autoSpaceDN w:val="0"/>
              <w:adjustRightInd w:val="0"/>
              <w:rPr>
                <w:sz w:val="20"/>
                <w:szCs w:val="22"/>
              </w:rPr>
            </w:pPr>
          </w:p>
        </w:tc>
      </w:tr>
      <w:tr w:rsidR="00D212D8" w:rsidRPr="00D212D8" w:rsidTr="001A02C2">
        <w:tc>
          <w:tcPr>
            <w:tcW w:w="454" w:type="dxa"/>
          </w:tcPr>
          <w:p w:rsidR="00D212D8" w:rsidRPr="00D212D8" w:rsidRDefault="00D212D8" w:rsidP="00D212D8">
            <w:pPr>
              <w:autoSpaceDE w:val="0"/>
              <w:autoSpaceDN w:val="0"/>
              <w:adjustRightInd w:val="0"/>
              <w:rPr>
                <w:sz w:val="20"/>
                <w:szCs w:val="22"/>
              </w:rPr>
            </w:pPr>
          </w:p>
        </w:tc>
        <w:tc>
          <w:tcPr>
            <w:tcW w:w="4570" w:type="dxa"/>
          </w:tcPr>
          <w:p w:rsidR="00D212D8" w:rsidRPr="00D212D8" w:rsidRDefault="00D212D8" w:rsidP="00D212D8">
            <w:pPr>
              <w:widowControl w:val="0"/>
              <w:autoSpaceDE w:val="0"/>
              <w:autoSpaceDN w:val="0"/>
              <w:adjustRightInd w:val="0"/>
              <w:jc w:val="both"/>
              <w:rPr>
                <w:sz w:val="20"/>
                <w:szCs w:val="20"/>
                <w:lang w:eastAsia="en-US"/>
              </w:rPr>
            </w:pPr>
            <w:r w:rsidRPr="00D212D8">
              <w:rPr>
                <w:b/>
                <w:sz w:val="20"/>
                <w:szCs w:val="20"/>
                <w:lang w:eastAsia="en-US"/>
              </w:rPr>
              <w:t>Задача подпрограммы</w:t>
            </w:r>
            <w:r w:rsidRPr="00D212D8">
              <w:rPr>
                <w:sz w:val="20"/>
                <w:szCs w:val="20"/>
                <w:lang w:eastAsia="en-US"/>
              </w:rPr>
              <w:t>: выполнение обязательств по ранее выданным свидетельствам на индивидуальное строительство жилых домов</w:t>
            </w:r>
          </w:p>
        </w:tc>
        <w:tc>
          <w:tcPr>
            <w:tcW w:w="1559" w:type="dxa"/>
          </w:tcPr>
          <w:p w:rsidR="00D212D8" w:rsidRPr="00D212D8" w:rsidRDefault="00D212D8" w:rsidP="00D212D8">
            <w:pPr>
              <w:autoSpaceDE w:val="0"/>
              <w:autoSpaceDN w:val="0"/>
              <w:adjustRightInd w:val="0"/>
              <w:rPr>
                <w:sz w:val="20"/>
                <w:szCs w:val="22"/>
              </w:rPr>
            </w:pPr>
          </w:p>
        </w:tc>
        <w:tc>
          <w:tcPr>
            <w:tcW w:w="1701" w:type="dxa"/>
          </w:tcPr>
          <w:p w:rsidR="00D212D8" w:rsidRPr="00D212D8" w:rsidRDefault="00D212D8" w:rsidP="00D212D8">
            <w:pPr>
              <w:autoSpaceDE w:val="0"/>
              <w:autoSpaceDN w:val="0"/>
              <w:adjustRightInd w:val="0"/>
              <w:rPr>
                <w:sz w:val="20"/>
                <w:szCs w:val="22"/>
              </w:rPr>
            </w:pPr>
          </w:p>
        </w:tc>
        <w:tc>
          <w:tcPr>
            <w:tcW w:w="1701" w:type="dxa"/>
          </w:tcPr>
          <w:p w:rsidR="00D212D8" w:rsidRPr="00D212D8" w:rsidRDefault="00D212D8" w:rsidP="00D212D8">
            <w:pPr>
              <w:autoSpaceDE w:val="0"/>
              <w:autoSpaceDN w:val="0"/>
              <w:adjustRightInd w:val="0"/>
              <w:rPr>
                <w:sz w:val="20"/>
                <w:szCs w:val="22"/>
              </w:rPr>
            </w:pPr>
          </w:p>
        </w:tc>
        <w:tc>
          <w:tcPr>
            <w:tcW w:w="1559" w:type="dxa"/>
          </w:tcPr>
          <w:p w:rsidR="00D212D8" w:rsidRPr="00D212D8" w:rsidRDefault="00D212D8" w:rsidP="00D212D8">
            <w:pPr>
              <w:autoSpaceDE w:val="0"/>
              <w:autoSpaceDN w:val="0"/>
              <w:adjustRightInd w:val="0"/>
              <w:rPr>
                <w:sz w:val="20"/>
                <w:szCs w:val="22"/>
              </w:rPr>
            </w:pPr>
          </w:p>
        </w:tc>
        <w:tc>
          <w:tcPr>
            <w:tcW w:w="1418" w:type="dxa"/>
          </w:tcPr>
          <w:p w:rsidR="00D212D8" w:rsidRPr="00D212D8" w:rsidRDefault="00D212D8" w:rsidP="00D212D8">
            <w:pPr>
              <w:autoSpaceDE w:val="0"/>
              <w:autoSpaceDN w:val="0"/>
              <w:adjustRightInd w:val="0"/>
              <w:rPr>
                <w:sz w:val="20"/>
                <w:szCs w:val="22"/>
              </w:rPr>
            </w:pPr>
          </w:p>
        </w:tc>
        <w:tc>
          <w:tcPr>
            <w:tcW w:w="1559" w:type="dxa"/>
          </w:tcPr>
          <w:p w:rsidR="00D212D8" w:rsidRPr="00D212D8" w:rsidRDefault="00D212D8" w:rsidP="00D212D8">
            <w:pPr>
              <w:autoSpaceDE w:val="0"/>
              <w:autoSpaceDN w:val="0"/>
              <w:adjustRightInd w:val="0"/>
              <w:rPr>
                <w:sz w:val="20"/>
                <w:szCs w:val="22"/>
              </w:rPr>
            </w:pPr>
          </w:p>
        </w:tc>
      </w:tr>
      <w:tr w:rsidR="00D212D8" w:rsidRPr="00D212D8" w:rsidTr="001A02C2">
        <w:tc>
          <w:tcPr>
            <w:tcW w:w="454" w:type="dxa"/>
          </w:tcPr>
          <w:p w:rsidR="00D212D8" w:rsidRPr="00D212D8" w:rsidRDefault="00D212D8" w:rsidP="00D212D8">
            <w:pPr>
              <w:autoSpaceDE w:val="0"/>
              <w:autoSpaceDN w:val="0"/>
              <w:adjustRightInd w:val="0"/>
              <w:rPr>
                <w:sz w:val="20"/>
                <w:szCs w:val="22"/>
              </w:rPr>
            </w:pPr>
          </w:p>
        </w:tc>
        <w:tc>
          <w:tcPr>
            <w:tcW w:w="4570" w:type="dxa"/>
          </w:tcPr>
          <w:p w:rsidR="00D212D8" w:rsidRPr="00D212D8" w:rsidRDefault="00D212D8" w:rsidP="00D212D8">
            <w:pPr>
              <w:autoSpaceDE w:val="0"/>
              <w:autoSpaceDN w:val="0"/>
              <w:adjustRightInd w:val="0"/>
              <w:rPr>
                <w:sz w:val="20"/>
                <w:szCs w:val="20"/>
              </w:rPr>
            </w:pPr>
            <w:r w:rsidRPr="00D212D8">
              <w:rPr>
                <w:rFonts w:cs="Arial"/>
                <w:sz w:val="20"/>
                <w:szCs w:val="20"/>
              </w:rPr>
              <w:t xml:space="preserve"> - </w:t>
            </w:r>
            <w:proofErr w:type="gramStart"/>
            <w:r w:rsidRPr="00D212D8">
              <w:rPr>
                <w:rFonts w:cs="Arial"/>
                <w:sz w:val="20"/>
                <w:szCs w:val="20"/>
              </w:rPr>
              <w:t>количество семей</w:t>
            </w:r>
            <w:proofErr w:type="gramEnd"/>
            <w:r w:rsidRPr="00D212D8">
              <w:rPr>
                <w:rFonts w:cs="Arial"/>
                <w:sz w:val="20"/>
                <w:szCs w:val="20"/>
              </w:rPr>
              <w:t xml:space="preserve"> улучшивших жилищные условия в рамках реализации Подпрограммы</w:t>
            </w:r>
          </w:p>
        </w:tc>
        <w:tc>
          <w:tcPr>
            <w:tcW w:w="1559" w:type="dxa"/>
          </w:tcPr>
          <w:p w:rsidR="00D212D8" w:rsidRPr="00D212D8" w:rsidRDefault="00D212D8" w:rsidP="00D212D8">
            <w:pPr>
              <w:autoSpaceDE w:val="0"/>
              <w:autoSpaceDN w:val="0"/>
              <w:adjustRightInd w:val="0"/>
              <w:rPr>
                <w:sz w:val="20"/>
                <w:szCs w:val="22"/>
              </w:rPr>
            </w:pPr>
            <w:proofErr w:type="spellStart"/>
            <w:r w:rsidRPr="00D212D8">
              <w:rPr>
                <w:sz w:val="20"/>
                <w:szCs w:val="22"/>
              </w:rPr>
              <w:t>ед</w:t>
            </w:r>
            <w:proofErr w:type="spellEnd"/>
          </w:p>
        </w:tc>
        <w:tc>
          <w:tcPr>
            <w:tcW w:w="1701" w:type="dxa"/>
          </w:tcPr>
          <w:p w:rsidR="00D212D8" w:rsidRPr="00D212D8" w:rsidRDefault="00D212D8" w:rsidP="00D212D8">
            <w:pPr>
              <w:autoSpaceDE w:val="0"/>
              <w:autoSpaceDN w:val="0"/>
              <w:adjustRightInd w:val="0"/>
              <w:rPr>
                <w:sz w:val="20"/>
                <w:szCs w:val="22"/>
              </w:rPr>
            </w:pPr>
            <w:r w:rsidRPr="00D212D8">
              <w:rPr>
                <w:sz w:val="20"/>
                <w:szCs w:val="22"/>
              </w:rPr>
              <w:t>Отчетные данные</w:t>
            </w:r>
          </w:p>
        </w:tc>
        <w:tc>
          <w:tcPr>
            <w:tcW w:w="1701" w:type="dxa"/>
          </w:tcPr>
          <w:p w:rsidR="00D212D8" w:rsidRPr="00D212D8" w:rsidRDefault="00D212D8" w:rsidP="00D212D8">
            <w:pPr>
              <w:autoSpaceDE w:val="0"/>
              <w:autoSpaceDN w:val="0"/>
              <w:adjustRightInd w:val="0"/>
              <w:rPr>
                <w:sz w:val="20"/>
                <w:szCs w:val="22"/>
              </w:rPr>
            </w:pPr>
            <w:r w:rsidRPr="00D212D8">
              <w:rPr>
                <w:sz w:val="20"/>
                <w:szCs w:val="22"/>
              </w:rPr>
              <w:t>8</w:t>
            </w:r>
          </w:p>
        </w:tc>
        <w:tc>
          <w:tcPr>
            <w:tcW w:w="1559" w:type="dxa"/>
          </w:tcPr>
          <w:p w:rsidR="00D212D8" w:rsidRPr="00D212D8" w:rsidRDefault="00D212D8" w:rsidP="00D212D8">
            <w:pPr>
              <w:autoSpaceDE w:val="0"/>
              <w:autoSpaceDN w:val="0"/>
              <w:adjustRightInd w:val="0"/>
              <w:rPr>
                <w:sz w:val="20"/>
                <w:szCs w:val="22"/>
              </w:rPr>
            </w:pPr>
            <w:r w:rsidRPr="00D212D8">
              <w:rPr>
                <w:sz w:val="20"/>
                <w:szCs w:val="22"/>
              </w:rPr>
              <w:t>1</w:t>
            </w:r>
          </w:p>
        </w:tc>
        <w:tc>
          <w:tcPr>
            <w:tcW w:w="1418" w:type="dxa"/>
          </w:tcPr>
          <w:p w:rsidR="00D212D8" w:rsidRPr="00D212D8" w:rsidRDefault="00D212D8" w:rsidP="00D212D8">
            <w:pPr>
              <w:autoSpaceDE w:val="0"/>
              <w:autoSpaceDN w:val="0"/>
              <w:adjustRightInd w:val="0"/>
              <w:rPr>
                <w:sz w:val="20"/>
                <w:szCs w:val="22"/>
              </w:rPr>
            </w:pPr>
            <w:r w:rsidRPr="00D212D8">
              <w:rPr>
                <w:sz w:val="20"/>
                <w:szCs w:val="22"/>
              </w:rPr>
              <w:t>0</w:t>
            </w:r>
          </w:p>
        </w:tc>
        <w:tc>
          <w:tcPr>
            <w:tcW w:w="1559" w:type="dxa"/>
          </w:tcPr>
          <w:p w:rsidR="00D212D8" w:rsidRPr="00D212D8" w:rsidRDefault="00D212D8" w:rsidP="00D212D8">
            <w:pPr>
              <w:autoSpaceDE w:val="0"/>
              <w:autoSpaceDN w:val="0"/>
              <w:adjustRightInd w:val="0"/>
              <w:rPr>
                <w:sz w:val="20"/>
                <w:szCs w:val="22"/>
              </w:rPr>
            </w:pPr>
            <w:r w:rsidRPr="00D212D8">
              <w:rPr>
                <w:sz w:val="20"/>
                <w:szCs w:val="22"/>
              </w:rPr>
              <w:t>0</w:t>
            </w:r>
          </w:p>
        </w:tc>
      </w:tr>
      <w:tr w:rsidR="00D212D8" w:rsidRPr="00D212D8" w:rsidTr="001A02C2">
        <w:tc>
          <w:tcPr>
            <w:tcW w:w="454" w:type="dxa"/>
          </w:tcPr>
          <w:p w:rsidR="00D212D8" w:rsidRPr="00D212D8" w:rsidRDefault="00D212D8" w:rsidP="00D212D8">
            <w:pPr>
              <w:autoSpaceDE w:val="0"/>
              <w:autoSpaceDN w:val="0"/>
              <w:adjustRightInd w:val="0"/>
              <w:rPr>
                <w:sz w:val="20"/>
                <w:szCs w:val="22"/>
              </w:rPr>
            </w:pPr>
          </w:p>
        </w:tc>
        <w:tc>
          <w:tcPr>
            <w:tcW w:w="4570" w:type="dxa"/>
          </w:tcPr>
          <w:p w:rsidR="00D212D8" w:rsidRPr="00D212D8" w:rsidRDefault="00D212D8" w:rsidP="00D212D8">
            <w:pPr>
              <w:autoSpaceDE w:val="0"/>
              <w:autoSpaceDN w:val="0"/>
              <w:adjustRightInd w:val="0"/>
              <w:rPr>
                <w:sz w:val="20"/>
                <w:szCs w:val="20"/>
              </w:rPr>
            </w:pPr>
            <w:r w:rsidRPr="00D212D8">
              <w:rPr>
                <w:rFonts w:cs="Arial"/>
                <w:sz w:val="20"/>
                <w:szCs w:val="20"/>
              </w:rPr>
              <w:t>- объем построенного и введенного в эксплуатацию жилья в рамках реализации мероприятий Подпрограммы</w:t>
            </w:r>
          </w:p>
        </w:tc>
        <w:tc>
          <w:tcPr>
            <w:tcW w:w="1559" w:type="dxa"/>
          </w:tcPr>
          <w:p w:rsidR="00D212D8" w:rsidRPr="00D212D8" w:rsidRDefault="00D212D8" w:rsidP="00D212D8">
            <w:pPr>
              <w:autoSpaceDE w:val="0"/>
              <w:autoSpaceDN w:val="0"/>
              <w:adjustRightInd w:val="0"/>
              <w:rPr>
                <w:sz w:val="20"/>
                <w:szCs w:val="22"/>
              </w:rPr>
            </w:pPr>
            <w:r w:rsidRPr="00D212D8">
              <w:rPr>
                <w:sz w:val="20"/>
                <w:szCs w:val="22"/>
              </w:rPr>
              <w:t>М2</w:t>
            </w:r>
          </w:p>
        </w:tc>
        <w:tc>
          <w:tcPr>
            <w:tcW w:w="1701" w:type="dxa"/>
          </w:tcPr>
          <w:p w:rsidR="00D212D8" w:rsidRPr="00D212D8" w:rsidRDefault="00D212D8" w:rsidP="00D212D8">
            <w:pPr>
              <w:autoSpaceDE w:val="0"/>
              <w:autoSpaceDN w:val="0"/>
              <w:adjustRightInd w:val="0"/>
              <w:rPr>
                <w:sz w:val="20"/>
                <w:szCs w:val="22"/>
              </w:rPr>
            </w:pPr>
            <w:r w:rsidRPr="00D212D8">
              <w:rPr>
                <w:sz w:val="20"/>
                <w:szCs w:val="22"/>
              </w:rPr>
              <w:t>Отчетные данные</w:t>
            </w:r>
          </w:p>
        </w:tc>
        <w:tc>
          <w:tcPr>
            <w:tcW w:w="1701" w:type="dxa"/>
          </w:tcPr>
          <w:p w:rsidR="00D212D8" w:rsidRPr="00D212D8" w:rsidRDefault="00D212D8" w:rsidP="00D212D8">
            <w:pPr>
              <w:autoSpaceDE w:val="0"/>
              <w:autoSpaceDN w:val="0"/>
              <w:adjustRightInd w:val="0"/>
              <w:rPr>
                <w:sz w:val="20"/>
                <w:szCs w:val="22"/>
              </w:rPr>
            </w:pPr>
            <w:r w:rsidRPr="00D212D8">
              <w:rPr>
                <w:sz w:val="20"/>
                <w:szCs w:val="22"/>
              </w:rPr>
              <w:t>650,0</w:t>
            </w:r>
          </w:p>
        </w:tc>
        <w:tc>
          <w:tcPr>
            <w:tcW w:w="1559" w:type="dxa"/>
          </w:tcPr>
          <w:p w:rsidR="00D212D8" w:rsidRPr="00D212D8" w:rsidRDefault="00D212D8" w:rsidP="00D212D8">
            <w:pPr>
              <w:autoSpaceDE w:val="0"/>
              <w:autoSpaceDN w:val="0"/>
              <w:adjustRightInd w:val="0"/>
              <w:rPr>
                <w:sz w:val="20"/>
                <w:szCs w:val="22"/>
              </w:rPr>
            </w:pPr>
            <w:r w:rsidRPr="00D212D8">
              <w:rPr>
                <w:sz w:val="20"/>
                <w:szCs w:val="22"/>
              </w:rPr>
              <w:t>60,0</w:t>
            </w:r>
          </w:p>
        </w:tc>
        <w:tc>
          <w:tcPr>
            <w:tcW w:w="1418" w:type="dxa"/>
          </w:tcPr>
          <w:p w:rsidR="00D212D8" w:rsidRPr="00D212D8" w:rsidRDefault="00D212D8" w:rsidP="00D212D8">
            <w:pPr>
              <w:autoSpaceDE w:val="0"/>
              <w:autoSpaceDN w:val="0"/>
              <w:adjustRightInd w:val="0"/>
              <w:rPr>
                <w:sz w:val="20"/>
                <w:szCs w:val="22"/>
              </w:rPr>
            </w:pPr>
            <w:r w:rsidRPr="00D212D8">
              <w:rPr>
                <w:sz w:val="20"/>
                <w:szCs w:val="22"/>
              </w:rPr>
              <w:t>0</w:t>
            </w:r>
          </w:p>
        </w:tc>
        <w:tc>
          <w:tcPr>
            <w:tcW w:w="1559" w:type="dxa"/>
          </w:tcPr>
          <w:p w:rsidR="00D212D8" w:rsidRPr="00D212D8" w:rsidRDefault="00D212D8" w:rsidP="00D212D8">
            <w:pPr>
              <w:autoSpaceDE w:val="0"/>
              <w:autoSpaceDN w:val="0"/>
              <w:adjustRightInd w:val="0"/>
              <w:rPr>
                <w:sz w:val="20"/>
                <w:szCs w:val="22"/>
              </w:rPr>
            </w:pPr>
            <w:r w:rsidRPr="00D212D8">
              <w:rPr>
                <w:sz w:val="20"/>
                <w:szCs w:val="22"/>
              </w:rPr>
              <w:t>0</w:t>
            </w:r>
          </w:p>
        </w:tc>
      </w:tr>
    </w:tbl>
    <w:p w:rsidR="00D212D8" w:rsidRPr="00D212D8" w:rsidRDefault="00D212D8" w:rsidP="00D212D8">
      <w:pPr>
        <w:autoSpaceDE w:val="0"/>
        <w:autoSpaceDN w:val="0"/>
        <w:adjustRightInd w:val="0"/>
        <w:jc w:val="both"/>
        <w:rPr>
          <w:sz w:val="20"/>
          <w:szCs w:val="22"/>
        </w:rPr>
      </w:pPr>
    </w:p>
    <w:p w:rsidR="00D212D8" w:rsidRPr="00D212D8" w:rsidRDefault="00D212D8" w:rsidP="00D212D8">
      <w:pPr>
        <w:autoSpaceDE w:val="0"/>
        <w:autoSpaceDN w:val="0"/>
        <w:adjustRightInd w:val="0"/>
        <w:ind w:firstLine="540"/>
        <w:jc w:val="both"/>
        <w:rPr>
          <w:sz w:val="20"/>
          <w:szCs w:val="22"/>
        </w:rPr>
      </w:pPr>
    </w:p>
    <w:p w:rsidR="00D212D8" w:rsidRPr="00D212D8" w:rsidRDefault="00D212D8" w:rsidP="00D212D8">
      <w:pPr>
        <w:widowControl w:val="0"/>
        <w:autoSpaceDE w:val="0"/>
        <w:autoSpaceDN w:val="0"/>
        <w:adjustRightInd w:val="0"/>
        <w:jc w:val="both"/>
        <w:rPr>
          <w:sz w:val="20"/>
          <w:szCs w:val="22"/>
        </w:rPr>
      </w:pPr>
    </w:p>
    <w:p w:rsidR="00D212D8" w:rsidRPr="00D212D8" w:rsidRDefault="00D212D8" w:rsidP="00D212D8">
      <w:pPr>
        <w:rPr>
          <w:lang w:eastAsia="en-US"/>
        </w:rPr>
      </w:pPr>
    </w:p>
    <w:p w:rsidR="00D212D8" w:rsidRPr="00D212D8" w:rsidRDefault="00D212D8" w:rsidP="0015025A">
      <w:pPr>
        <w:pStyle w:val="ConsPlusNormal"/>
        <w:jc w:val="right"/>
        <w:outlineLvl w:val="2"/>
      </w:pPr>
      <w:r w:rsidRPr="00D212D8">
        <w:rPr>
          <w:rFonts w:ascii="Times New Roman CYR" w:hAnsi="Times New Roman CYR" w:cs="Times New Roman CYR"/>
          <w:sz w:val="28"/>
          <w:szCs w:val="28"/>
        </w:rPr>
        <w:t xml:space="preserve"> </w:t>
      </w:r>
      <w:r w:rsidRPr="00D212D8">
        <w:t xml:space="preserve">Приложение </w:t>
      </w:r>
      <w:r w:rsidR="0015025A">
        <w:t>№</w:t>
      </w:r>
      <w:r w:rsidRPr="00D212D8">
        <w:t xml:space="preserve"> 2 к подпрограмме </w:t>
      </w:r>
    </w:p>
    <w:p w:rsidR="00D212D8" w:rsidRPr="00D212D8" w:rsidRDefault="00D212D8" w:rsidP="0015025A">
      <w:pPr>
        <w:autoSpaceDE w:val="0"/>
        <w:autoSpaceDN w:val="0"/>
        <w:adjustRightInd w:val="0"/>
        <w:jc w:val="right"/>
        <w:rPr>
          <w:sz w:val="20"/>
          <w:szCs w:val="20"/>
          <w:lang w:eastAsia="en-US"/>
        </w:rPr>
      </w:pPr>
      <w:r w:rsidRPr="00D212D8">
        <w:rPr>
          <w:sz w:val="20"/>
          <w:szCs w:val="20"/>
          <w:lang w:eastAsia="en-US"/>
        </w:rPr>
        <w:t xml:space="preserve">                                                                                                                                                                                                                     «Стимулирование жилищного строительства </w:t>
      </w:r>
    </w:p>
    <w:p w:rsidR="00D212D8" w:rsidRPr="00D212D8" w:rsidRDefault="00D212D8" w:rsidP="0015025A">
      <w:pPr>
        <w:autoSpaceDE w:val="0"/>
        <w:autoSpaceDN w:val="0"/>
        <w:adjustRightInd w:val="0"/>
        <w:jc w:val="right"/>
        <w:rPr>
          <w:sz w:val="20"/>
          <w:szCs w:val="20"/>
          <w:lang w:eastAsia="en-US"/>
        </w:rPr>
      </w:pPr>
      <w:r w:rsidRPr="00D212D8">
        <w:rPr>
          <w:sz w:val="20"/>
          <w:szCs w:val="20"/>
          <w:lang w:eastAsia="en-US"/>
        </w:rPr>
        <w:t xml:space="preserve">                                                                                                                                                                                                                  на территории Большеулуйского района»,  </w:t>
      </w:r>
    </w:p>
    <w:p w:rsidR="00D212D8" w:rsidRPr="00D212D8" w:rsidRDefault="00D212D8" w:rsidP="0015025A">
      <w:pPr>
        <w:autoSpaceDE w:val="0"/>
        <w:autoSpaceDN w:val="0"/>
        <w:adjustRightInd w:val="0"/>
        <w:jc w:val="right"/>
        <w:rPr>
          <w:sz w:val="20"/>
          <w:szCs w:val="20"/>
          <w:lang w:eastAsia="en-US"/>
        </w:rPr>
      </w:pPr>
      <w:r w:rsidRPr="00D212D8">
        <w:rPr>
          <w:sz w:val="20"/>
          <w:szCs w:val="20"/>
          <w:lang w:eastAsia="en-US"/>
        </w:rPr>
        <w:lastRenderedPageBreak/>
        <w:t xml:space="preserve">                                                                                                                                                                                                             реализуемой в рамках муниципальной                 </w:t>
      </w:r>
    </w:p>
    <w:p w:rsidR="00D212D8" w:rsidRPr="00D212D8" w:rsidRDefault="00D212D8" w:rsidP="0015025A">
      <w:pPr>
        <w:autoSpaceDE w:val="0"/>
        <w:autoSpaceDN w:val="0"/>
        <w:adjustRightInd w:val="0"/>
        <w:jc w:val="right"/>
        <w:rPr>
          <w:sz w:val="20"/>
          <w:szCs w:val="20"/>
        </w:rPr>
      </w:pPr>
      <w:r w:rsidRPr="00D212D8">
        <w:rPr>
          <w:rFonts w:ascii="Arial" w:hAnsi="Arial" w:cs="Arial"/>
          <w:sz w:val="20"/>
          <w:szCs w:val="20"/>
        </w:rPr>
        <w:t xml:space="preserve">                                                                                                                                                                          </w:t>
      </w:r>
      <w:r w:rsidRPr="00D212D8">
        <w:rPr>
          <w:sz w:val="20"/>
          <w:szCs w:val="20"/>
        </w:rPr>
        <w:t>программы Большеулуйского района»</w:t>
      </w:r>
    </w:p>
    <w:p w:rsidR="00D212D8" w:rsidRPr="00D212D8" w:rsidRDefault="00D212D8" w:rsidP="0015025A">
      <w:pPr>
        <w:autoSpaceDE w:val="0"/>
        <w:autoSpaceDN w:val="0"/>
        <w:adjustRightInd w:val="0"/>
        <w:jc w:val="right"/>
      </w:pPr>
    </w:p>
    <w:p w:rsidR="00D212D8" w:rsidRPr="00D212D8" w:rsidRDefault="00D212D8" w:rsidP="00D212D8">
      <w:pPr>
        <w:autoSpaceDE w:val="0"/>
        <w:autoSpaceDN w:val="0"/>
        <w:adjustRightInd w:val="0"/>
        <w:jc w:val="center"/>
      </w:pPr>
      <w:r w:rsidRPr="00D212D8">
        <w:t>ПЕРЕЧЕНЬ</w:t>
      </w:r>
      <w:r w:rsidR="0015025A">
        <w:t xml:space="preserve"> </w:t>
      </w:r>
      <w:r w:rsidRPr="00D212D8">
        <w:t>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1559"/>
        <w:gridCol w:w="709"/>
        <w:gridCol w:w="709"/>
        <w:gridCol w:w="708"/>
        <w:gridCol w:w="851"/>
        <w:gridCol w:w="709"/>
        <w:gridCol w:w="992"/>
        <w:gridCol w:w="992"/>
        <w:gridCol w:w="1559"/>
        <w:gridCol w:w="1985"/>
      </w:tblGrid>
      <w:tr w:rsidR="00D212D8" w:rsidRPr="00D212D8" w:rsidTr="001A02C2">
        <w:tc>
          <w:tcPr>
            <w:tcW w:w="488" w:type="dxa"/>
            <w:vMerge w:val="restart"/>
          </w:tcPr>
          <w:p w:rsidR="00D212D8" w:rsidRPr="00D212D8" w:rsidRDefault="00D25F66" w:rsidP="00D212D8">
            <w:pPr>
              <w:autoSpaceDE w:val="0"/>
              <w:autoSpaceDN w:val="0"/>
              <w:adjustRightInd w:val="0"/>
              <w:jc w:val="center"/>
              <w:rPr>
                <w:sz w:val="18"/>
                <w:szCs w:val="18"/>
              </w:rPr>
            </w:pPr>
            <w:r>
              <w:rPr>
                <w:sz w:val="18"/>
                <w:szCs w:val="18"/>
              </w:rPr>
              <w:t>№</w:t>
            </w:r>
            <w:r w:rsidR="00D212D8" w:rsidRPr="00D212D8">
              <w:rPr>
                <w:sz w:val="18"/>
                <w:szCs w:val="18"/>
              </w:rPr>
              <w:t xml:space="preserve"> п/п</w:t>
            </w:r>
          </w:p>
        </w:tc>
        <w:tc>
          <w:tcPr>
            <w:tcW w:w="2693" w:type="dxa"/>
            <w:vMerge w:val="restart"/>
          </w:tcPr>
          <w:p w:rsidR="00D212D8" w:rsidRPr="00D212D8" w:rsidRDefault="00D212D8" w:rsidP="00D212D8">
            <w:pPr>
              <w:autoSpaceDE w:val="0"/>
              <w:autoSpaceDN w:val="0"/>
              <w:adjustRightInd w:val="0"/>
              <w:jc w:val="center"/>
              <w:rPr>
                <w:sz w:val="18"/>
                <w:szCs w:val="18"/>
              </w:rPr>
            </w:pPr>
            <w:r w:rsidRPr="00D212D8">
              <w:rPr>
                <w:sz w:val="18"/>
                <w:szCs w:val="18"/>
              </w:rPr>
              <w:t>Цели, задачи, мероприятия подпрограммы</w:t>
            </w:r>
          </w:p>
        </w:tc>
        <w:tc>
          <w:tcPr>
            <w:tcW w:w="1559" w:type="dxa"/>
            <w:vMerge w:val="restart"/>
          </w:tcPr>
          <w:p w:rsidR="00D212D8" w:rsidRPr="00D212D8" w:rsidRDefault="00D212D8" w:rsidP="00D212D8">
            <w:pPr>
              <w:autoSpaceDE w:val="0"/>
              <w:autoSpaceDN w:val="0"/>
              <w:adjustRightInd w:val="0"/>
              <w:jc w:val="center"/>
              <w:rPr>
                <w:sz w:val="18"/>
                <w:szCs w:val="18"/>
              </w:rPr>
            </w:pPr>
            <w:r w:rsidRPr="00D212D8">
              <w:rPr>
                <w:sz w:val="18"/>
                <w:szCs w:val="18"/>
              </w:rPr>
              <w:t>ГРБС</w:t>
            </w:r>
          </w:p>
        </w:tc>
        <w:tc>
          <w:tcPr>
            <w:tcW w:w="2977" w:type="dxa"/>
            <w:gridSpan w:val="4"/>
          </w:tcPr>
          <w:p w:rsidR="00D212D8" w:rsidRPr="00D212D8" w:rsidRDefault="00D212D8" w:rsidP="00D212D8">
            <w:pPr>
              <w:autoSpaceDE w:val="0"/>
              <w:autoSpaceDN w:val="0"/>
              <w:adjustRightInd w:val="0"/>
              <w:jc w:val="center"/>
              <w:rPr>
                <w:sz w:val="18"/>
                <w:szCs w:val="18"/>
              </w:rPr>
            </w:pPr>
            <w:r w:rsidRPr="00D212D8">
              <w:rPr>
                <w:sz w:val="18"/>
                <w:szCs w:val="18"/>
              </w:rPr>
              <w:t>Код бюджетной классификации</w:t>
            </w:r>
          </w:p>
        </w:tc>
        <w:tc>
          <w:tcPr>
            <w:tcW w:w="4252" w:type="dxa"/>
            <w:gridSpan w:val="4"/>
          </w:tcPr>
          <w:p w:rsidR="00D212D8" w:rsidRPr="00D212D8" w:rsidRDefault="00D212D8" w:rsidP="00D212D8">
            <w:pPr>
              <w:autoSpaceDE w:val="0"/>
              <w:autoSpaceDN w:val="0"/>
              <w:adjustRightInd w:val="0"/>
              <w:jc w:val="center"/>
              <w:rPr>
                <w:sz w:val="18"/>
                <w:szCs w:val="18"/>
              </w:rPr>
            </w:pPr>
            <w:r w:rsidRPr="00D212D8">
              <w:rPr>
                <w:sz w:val="18"/>
                <w:szCs w:val="18"/>
              </w:rPr>
              <w:t>Расходы по годам реализации программы (тыс. руб.)</w:t>
            </w:r>
          </w:p>
        </w:tc>
        <w:tc>
          <w:tcPr>
            <w:tcW w:w="1985" w:type="dxa"/>
            <w:vMerge w:val="restart"/>
          </w:tcPr>
          <w:p w:rsidR="00D212D8" w:rsidRPr="00D212D8" w:rsidRDefault="00D212D8" w:rsidP="00D212D8">
            <w:pPr>
              <w:autoSpaceDE w:val="0"/>
              <w:autoSpaceDN w:val="0"/>
              <w:adjustRightInd w:val="0"/>
              <w:jc w:val="center"/>
              <w:rPr>
                <w:sz w:val="18"/>
                <w:szCs w:val="18"/>
              </w:rPr>
            </w:pPr>
            <w:r w:rsidRPr="00D212D8">
              <w:rPr>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212D8" w:rsidRPr="00D212D8" w:rsidTr="001A02C2">
        <w:tc>
          <w:tcPr>
            <w:tcW w:w="488" w:type="dxa"/>
            <w:vMerge/>
          </w:tcPr>
          <w:p w:rsidR="00D212D8" w:rsidRPr="00D212D8" w:rsidRDefault="00D212D8" w:rsidP="00D212D8">
            <w:pPr>
              <w:rPr>
                <w:lang w:eastAsia="en-US"/>
              </w:rPr>
            </w:pPr>
          </w:p>
        </w:tc>
        <w:tc>
          <w:tcPr>
            <w:tcW w:w="2693" w:type="dxa"/>
            <w:vMerge/>
          </w:tcPr>
          <w:p w:rsidR="00D212D8" w:rsidRPr="00D212D8" w:rsidRDefault="00D212D8" w:rsidP="00D212D8">
            <w:pPr>
              <w:rPr>
                <w:lang w:eastAsia="en-US"/>
              </w:rPr>
            </w:pPr>
          </w:p>
        </w:tc>
        <w:tc>
          <w:tcPr>
            <w:tcW w:w="1559" w:type="dxa"/>
            <w:vMerge/>
          </w:tcPr>
          <w:p w:rsidR="00D212D8" w:rsidRPr="00D212D8" w:rsidRDefault="00D212D8" w:rsidP="00D212D8">
            <w:pPr>
              <w:rPr>
                <w:lang w:eastAsia="en-US"/>
              </w:rPr>
            </w:pPr>
          </w:p>
        </w:tc>
        <w:tc>
          <w:tcPr>
            <w:tcW w:w="709" w:type="dxa"/>
          </w:tcPr>
          <w:p w:rsidR="00D212D8" w:rsidRPr="00D212D8" w:rsidRDefault="00D212D8" w:rsidP="00D212D8">
            <w:pPr>
              <w:autoSpaceDE w:val="0"/>
              <w:autoSpaceDN w:val="0"/>
              <w:adjustRightInd w:val="0"/>
              <w:jc w:val="center"/>
              <w:rPr>
                <w:sz w:val="20"/>
                <w:szCs w:val="22"/>
              </w:rPr>
            </w:pPr>
            <w:r w:rsidRPr="00D212D8">
              <w:rPr>
                <w:sz w:val="20"/>
                <w:szCs w:val="22"/>
              </w:rPr>
              <w:t>ГРБС</w:t>
            </w:r>
          </w:p>
        </w:tc>
        <w:tc>
          <w:tcPr>
            <w:tcW w:w="709" w:type="dxa"/>
          </w:tcPr>
          <w:p w:rsidR="00D212D8" w:rsidRPr="00D212D8" w:rsidRDefault="00D212D8" w:rsidP="00D212D8">
            <w:pPr>
              <w:autoSpaceDE w:val="0"/>
              <w:autoSpaceDN w:val="0"/>
              <w:adjustRightInd w:val="0"/>
              <w:jc w:val="center"/>
              <w:rPr>
                <w:sz w:val="20"/>
                <w:szCs w:val="22"/>
              </w:rPr>
            </w:pPr>
            <w:proofErr w:type="spellStart"/>
            <w:r w:rsidRPr="00D212D8">
              <w:rPr>
                <w:sz w:val="20"/>
                <w:szCs w:val="22"/>
              </w:rPr>
              <w:t>РзПр</w:t>
            </w:r>
            <w:proofErr w:type="spellEnd"/>
          </w:p>
        </w:tc>
        <w:tc>
          <w:tcPr>
            <w:tcW w:w="708" w:type="dxa"/>
          </w:tcPr>
          <w:p w:rsidR="00D212D8" w:rsidRPr="00D212D8" w:rsidRDefault="00D212D8" w:rsidP="00D212D8">
            <w:pPr>
              <w:autoSpaceDE w:val="0"/>
              <w:autoSpaceDN w:val="0"/>
              <w:adjustRightInd w:val="0"/>
              <w:jc w:val="center"/>
              <w:rPr>
                <w:sz w:val="20"/>
                <w:szCs w:val="22"/>
              </w:rPr>
            </w:pPr>
            <w:r w:rsidRPr="00D212D8">
              <w:rPr>
                <w:sz w:val="20"/>
                <w:szCs w:val="22"/>
              </w:rPr>
              <w:t>ЦСР</w:t>
            </w:r>
          </w:p>
        </w:tc>
        <w:tc>
          <w:tcPr>
            <w:tcW w:w="851" w:type="dxa"/>
          </w:tcPr>
          <w:p w:rsidR="00D212D8" w:rsidRPr="00D212D8" w:rsidRDefault="00D212D8" w:rsidP="00D212D8">
            <w:pPr>
              <w:autoSpaceDE w:val="0"/>
              <w:autoSpaceDN w:val="0"/>
              <w:adjustRightInd w:val="0"/>
              <w:jc w:val="center"/>
              <w:rPr>
                <w:sz w:val="20"/>
                <w:szCs w:val="22"/>
              </w:rPr>
            </w:pPr>
            <w:r w:rsidRPr="00D212D8">
              <w:rPr>
                <w:sz w:val="20"/>
                <w:szCs w:val="22"/>
              </w:rPr>
              <w:t>ВР</w:t>
            </w:r>
          </w:p>
        </w:tc>
        <w:tc>
          <w:tcPr>
            <w:tcW w:w="709" w:type="dxa"/>
          </w:tcPr>
          <w:p w:rsidR="00D212D8" w:rsidRPr="00D212D8" w:rsidRDefault="00D212D8" w:rsidP="00D212D8">
            <w:pPr>
              <w:autoSpaceDE w:val="0"/>
              <w:autoSpaceDN w:val="0"/>
              <w:adjustRightInd w:val="0"/>
              <w:jc w:val="center"/>
              <w:rPr>
                <w:sz w:val="20"/>
                <w:szCs w:val="22"/>
              </w:rPr>
            </w:pPr>
            <w:r w:rsidRPr="00D212D8">
              <w:rPr>
                <w:sz w:val="20"/>
                <w:szCs w:val="22"/>
              </w:rPr>
              <w:t>очередной финансовый                       2019год</w:t>
            </w:r>
          </w:p>
        </w:tc>
        <w:tc>
          <w:tcPr>
            <w:tcW w:w="992" w:type="dxa"/>
          </w:tcPr>
          <w:p w:rsidR="00D212D8" w:rsidRPr="00D212D8" w:rsidRDefault="00D212D8" w:rsidP="00D212D8">
            <w:pPr>
              <w:autoSpaceDE w:val="0"/>
              <w:autoSpaceDN w:val="0"/>
              <w:adjustRightInd w:val="0"/>
              <w:jc w:val="center"/>
              <w:rPr>
                <w:sz w:val="20"/>
                <w:szCs w:val="22"/>
              </w:rPr>
            </w:pPr>
            <w:r w:rsidRPr="00D212D8">
              <w:rPr>
                <w:sz w:val="20"/>
                <w:szCs w:val="22"/>
              </w:rPr>
              <w:t>1-й год планового периода          2020</w:t>
            </w:r>
          </w:p>
        </w:tc>
        <w:tc>
          <w:tcPr>
            <w:tcW w:w="992" w:type="dxa"/>
          </w:tcPr>
          <w:p w:rsidR="00D212D8" w:rsidRPr="00D212D8" w:rsidRDefault="00D212D8" w:rsidP="00D212D8">
            <w:pPr>
              <w:autoSpaceDE w:val="0"/>
              <w:autoSpaceDN w:val="0"/>
              <w:adjustRightInd w:val="0"/>
              <w:jc w:val="center"/>
              <w:rPr>
                <w:sz w:val="20"/>
                <w:szCs w:val="22"/>
              </w:rPr>
            </w:pPr>
            <w:r w:rsidRPr="00D212D8">
              <w:rPr>
                <w:sz w:val="20"/>
                <w:szCs w:val="22"/>
              </w:rPr>
              <w:t>2-й год планового периода           2021</w:t>
            </w:r>
          </w:p>
        </w:tc>
        <w:tc>
          <w:tcPr>
            <w:tcW w:w="1559" w:type="dxa"/>
          </w:tcPr>
          <w:p w:rsidR="00D212D8" w:rsidRPr="00D212D8" w:rsidRDefault="00D212D8" w:rsidP="00D212D8">
            <w:pPr>
              <w:autoSpaceDE w:val="0"/>
              <w:autoSpaceDN w:val="0"/>
              <w:adjustRightInd w:val="0"/>
              <w:jc w:val="center"/>
              <w:rPr>
                <w:sz w:val="20"/>
                <w:szCs w:val="22"/>
              </w:rPr>
            </w:pPr>
            <w:r w:rsidRPr="00D212D8">
              <w:rPr>
                <w:sz w:val="20"/>
                <w:szCs w:val="22"/>
              </w:rPr>
              <w:t xml:space="preserve">итого на очередной финансовый год и плановый период </w:t>
            </w:r>
          </w:p>
          <w:p w:rsidR="00D212D8" w:rsidRPr="00D212D8" w:rsidRDefault="00D212D8" w:rsidP="00D212D8">
            <w:pPr>
              <w:autoSpaceDE w:val="0"/>
              <w:autoSpaceDN w:val="0"/>
              <w:adjustRightInd w:val="0"/>
              <w:jc w:val="center"/>
              <w:rPr>
                <w:sz w:val="20"/>
                <w:szCs w:val="22"/>
              </w:rPr>
            </w:pPr>
            <w:r w:rsidRPr="00D212D8">
              <w:rPr>
                <w:sz w:val="20"/>
                <w:szCs w:val="22"/>
              </w:rPr>
              <w:t>2019-2021</w:t>
            </w:r>
          </w:p>
        </w:tc>
        <w:tc>
          <w:tcPr>
            <w:tcW w:w="1985" w:type="dxa"/>
            <w:vMerge/>
          </w:tcPr>
          <w:p w:rsidR="00D212D8" w:rsidRPr="00D212D8" w:rsidRDefault="00D212D8" w:rsidP="00D212D8">
            <w:pPr>
              <w:rPr>
                <w:lang w:eastAsia="en-US"/>
              </w:rPr>
            </w:pPr>
          </w:p>
        </w:tc>
      </w:tr>
      <w:tr w:rsidR="00D212D8" w:rsidRPr="00D212D8" w:rsidTr="001A02C2">
        <w:trPr>
          <w:trHeight w:val="239"/>
        </w:trPr>
        <w:tc>
          <w:tcPr>
            <w:tcW w:w="488" w:type="dxa"/>
          </w:tcPr>
          <w:p w:rsidR="00D212D8" w:rsidRPr="00D212D8" w:rsidRDefault="00D212D8" w:rsidP="00D212D8">
            <w:pPr>
              <w:autoSpaceDE w:val="0"/>
              <w:autoSpaceDN w:val="0"/>
              <w:adjustRightInd w:val="0"/>
              <w:jc w:val="center"/>
              <w:rPr>
                <w:sz w:val="20"/>
                <w:szCs w:val="22"/>
              </w:rPr>
            </w:pPr>
            <w:r w:rsidRPr="00D212D8">
              <w:rPr>
                <w:sz w:val="20"/>
                <w:szCs w:val="22"/>
              </w:rPr>
              <w:t>1</w:t>
            </w:r>
          </w:p>
        </w:tc>
        <w:tc>
          <w:tcPr>
            <w:tcW w:w="2693" w:type="dxa"/>
          </w:tcPr>
          <w:p w:rsidR="00D212D8" w:rsidRPr="00D212D8" w:rsidRDefault="00D212D8" w:rsidP="00D212D8">
            <w:pPr>
              <w:autoSpaceDE w:val="0"/>
              <w:autoSpaceDN w:val="0"/>
              <w:adjustRightInd w:val="0"/>
              <w:jc w:val="center"/>
              <w:rPr>
                <w:sz w:val="20"/>
                <w:szCs w:val="22"/>
              </w:rPr>
            </w:pPr>
            <w:r w:rsidRPr="00D212D8">
              <w:rPr>
                <w:sz w:val="20"/>
                <w:szCs w:val="22"/>
              </w:rPr>
              <w:t>2</w:t>
            </w:r>
          </w:p>
        </w:tc>
        <w:tc>
          <w:tcPr>
            <w:tcW w:w="1559" w:type="dxa"/>
          </w:tcPr>
          <w:p w:rsidR="00D212D8" w:rsidRPr="00D212D8" w:rsidRDefault="00D212D8" w:rsidP="00D212D8">
            <w:pPr>
              <w:autoSpaceDE w:val="0"/>
              <w:autoSpaceDN w:val="0"/>
              <w:adjustRightInd w:val="0"/>
              <w:jc w:val="center"/>
              <w:rPr>
                <w:sz w:val="20"/>
                <w:szCs w:val="22"/>
              </w:rPr>
            </w:pPr>
            <w:r w:rsidRPr="00D212D8">
              <w:rPr>
                <w:sz w:val="20"/>
                <w:szCs w:val="22"/>
              </w:rPr>
              <w:t>3</w:t>
            </w:r>
          </w:p>
        </w:tc>
        <w:tc>
          <w:tcPr>
            <w:tcW w:w="709" w:type="dxa"/>
          </w:tcPr>
          <w:p w:rsidR="00D212D8" w:rsidRPr="00D212D8" w:rsidRDefault="00D212D8" w:rsidP="00D212D8">
            <w:pPr>
              <w:autoSpaceDE w:val="0"/>
              <w:autoSpaceDN w:val="0"/>
              <w:adjustRightInd w:val="0"/>
              <w:jc w:val="center"/>
              <w:rPr>
                <w:sz w:val="20"/>
                <w:szCs w:val="22"/>
              </w:rPr>
            </w:pPr>
            <w:r w:rsidRPr="00D212D8">
              <w:rPr>
                <w:sz w:val="20"/>
                <w:szCs w:val="22"/>
              </w:rPr>
              <w:t>4</w:t>
            </w:r>
          </w:p>
        </w:tc>
        <w:tc>
          <w:tcPr>
            <w:tcW w:w="709" w:type="dxa"/>
          </w:tcPr>
          <w:p w:rsidR="00D212D8" w:rsidRPr="00D212D8" w:rsidRDefault="00D212D8" w:rsidP="00D212D8">
            <w:pPr>
              <w:autoSpaceDE w:val="0"/>
              <w:autoSpaceDN w:val="0"/>
              <w:adjustRightInd w:val="0"/>
              <w:jc w:val="center"/>
              <w:rPr>
                <w:sz w:val="20"/>
                <w:szCs w:val="22"/>
              </w:rPr>
            </w:pPr>
            <w:r w:rsidRPr="00D212D8">
              <w:rPr>
                <w:sz w:val="20"/>
                <w:szCs w:val="22"/>
              </w:rPr>
              <w:t>5</w:t>
            </w:r>
          </w:p>
        </w:tc>
        <w:tc>
          <w:tcPr>
            <w:tcW w:w="708" w:type="dxa"/>
          </w:tcPr>
          <w:p w:rsidR="00D212D8" w:rsidRPr="00D212D8" w:rsidRDefault="00D212D8" w:rsidP="00D212D8">
            <w:pPr>
              <w:autoSpaceDE w:val="0"/>
              <w:autoSpaceDN w:val="0"/>
              <w:adjustRightInd w:val="0"/>
              <w:jc w:val="center"/>
              <w:rPr>
                <w:sz w:val="20"/>
                <w:szCs w:val="22"/>
              </w:rPr>
            </w:pPr>
            <w:r w:rsidRPr="00D212D8">
              <w:rPr>
                <w:sz w:val="20"/>
                <w:szCs w:val="22"/>
              </w:rPr>
              <w:t>6</w:t>
            </w:r>
          </w:p>
        </w:tc>
        <w:tc>
          <w:tcPr>
            <w:tcW w:w="851" w:type="dxa"/>
          </w:tcPr>
          <w:p w:rsidR="00D212D8" w:rsidRPr="00D212D8" w:rsidRDefault="00D212D8" w:rsidP="00D212D8">
            <w:pPr>
              <w:autoSpaceDE w:val="0"/>
              <w:autoSpaceDN w:val="0"/>
              <w:adjustRightInd w:val="0"/>
              <w:jc w:val="center"/>
              <w:rPr>
                <w:sz w:val="20"/>
                <w:szCs w:val="22"/>
              </w:rPr>
            </w:pPr>
            <w:r w:rsidRPr="00D212D8">
              <w:rPr>
                <w:sz w:val="20"/>
                <w:szCs w:val="22"/>
              </w:rPr>
              <w:t>7</w:t>
            </w:r>
          </w:p>
        </w:tc>
        <w:tc>
          <w:tcPr>
            <w:tcW w:w="709" w:type="dxa"/>
          </w:tcPr>
          <w:p w:rsidR="00D212D8" w:rsidRPr="00D212D8" w:rsidRDefault="00D212D8" w:rsidP="00D212D8">
            <w:pPr>
              <w:autoSpaceDE w:val="0"/>
              <w:autoSpaceDN w:val="0"/>
              <w:adjustRightInd w:val="0"/>
              <w:jc w:val="center"/>
              <w:rPr>
                <w:sz w:val="20"/>
                <w:szCs w:val="22"/>
              </w:rPr>
            </w:pPr>
            <w:r w:rsidRPr="00D212D8">
              <w:rPr>
                <w:sz w:val="20"/>
                <w:szCs w:val="22"/>
              </w:rPr>
              <w:t>8</w:t>
            </w:r>
          </w:p>
        </w:tc>
        <w:tc>
          <w:tcPr>
            <w:tcW w:w="992" w:type="dxa"/>
          </w:tcPr>
          <w:p w:rsidR="00D212D8" w:rsidRPr="00D212D8" w:rsidRDefault="00D212D8" w:rsidP="00D212D8">
            <w:pPr>
              <w:autoSpaceDE w:val="0"/>
              <w:autoSpaceDN w:val="0"/>
              <w:adjustRightInd w:val="0"/>
              <w:jc w:val="center"/>
              <w:rPr>
                <w:sz w:val="20"/>
                <w:szCs w:val="22"/>
              </w:rPr>
            </w:pPr>
            <w:r w:rsidRPr="00D212D8">
              <w:rPr>
                <w:sz w:val="20"/>
                <w:szCs w:val="22"/>
              </w:rPr>
              <w:t>9</w:t>
            </w:r>
          </w:p>
        </w:tc>
        <w:tc>
          <w:tcPr>
            <w:tcW w:w="992" w:type="dxa"/>
          </w:tcPr>
          <w:p w:rsidR="00D212D8" w:rsidRPr="00D212D8" w:rsidRDefault="00D212D8" w:rsidP="00D212D8">
            <w:pPr>
              <w:autoSpaceDE w:val="0"/>
              <w:autoSpaceDN w:val="0"/>
              <w:adjustRightInd w:val="0"/>
              <w:jc w:val="center"/>
              <w:rPr>
                <w:sz w:val="20"/>
                <w:szCs w:val="22"/>
              </w:rPr>
            </w:pPr>
            <w:r w:rsidRPr="00D212D8">
              <w:rPr>
                <w:sz w:val="20"/>
                <w:szCs w:val="22"/>
              </w:rPr>
              <w:t>10</w:t>
            </w:r>
          </w:p>
        </w:tc>
        <w:tc>
          <w:tcPr>
            <w:tcW w:w="1559" w:type="dxa"/>
          </w:tcPr>
          <w:p w:rsidR="00D212D8" w:rsidRPr="00D212D8" w:rsidRDefault="00D212D8" w:rsidP="00D212D8">
            <w:pPr>
              <w:autoSpaceDE w:val="0"/>
              <w:autoSpaceDN w:val="0"/>
              <w:adjustRightInd w:val="0"/>
              <w:jc w:val="center"/>
              <w:rPr>
                <w:sz w:val="20"/>
                <w:szCs w:val="22"/>
              </w:rPr>
            </w:pPr>
            <w:r w:rsidRPr="00D212D8">
              <w:rPr>
                <w:sz w:val="20"/>
                <w:szCs w:val="22"/>
              </w:rPr>
              <w:t>11</w:t>
            </w:r>
          </w:p>
        </w:tc>
        <w:tc>
          <w:tcPr>
            <w:tcW w:w="1985" w:type="dxa"/>
          </w:tcPr>
          <w:p w:rsidR="00D212D8" w:rsidRPr="00D212D8" w:rsidRDefault="00D212D8" w:rsidP="00D212D8">
            <w:pPr>
              <w:autoSpaceDE w:val="0"/>
              <w:autoSpaceDN w:val="0"/>
              <w:adjustRightInd w:val="0"/>
              <w:jc w:val="center"/>
              <w:rPr>
                <w:sz w:val="20"/>
                <w:szCs w:val="22"/>
              </w:rPr>
            </w:pPr>
            <w:r w:rsidRPr="00D212D8">
              <w:rPr>
                <w:sz w:val="20"/>
                <w:szCs w:val="22"/>
              </w:rPr>
              <w:t>12</w:t>
            </w:r>
          </w:p>
        </w:tc>
      </w:tr>
      <w:tr w:rsidR="00D212D8" w:rsidRPr="00D212D8" w:rsidTr="001A02C2">
        <w:trPr>
          <w:trHeight w:val="1567"/>
        </w:trPr>
        <w:tc>
          <w:tcPr>
            <w:tcW w:w="488" w:type="dxa"/>
          </w:tcPr>
          <w:p w:rsidR="00D212D8" w:rsidRPr="00D212D8" w:rsidRDefault="00D212D8" w:rsidP="00D212D8">
            <w:pPr>
              <w:autoSpaceDE w:val="0"/>
              <w:autoSpaceDN w:val="0"/>
              <w:adjustRightInd w:val="0"/>
              <w:rPr>
                <w:sz w:val="20"/>
                <w:szCs w:val="22"/>
              </w:rPr>
            </w:pPr>
          </w:p>
        </w:tc>
        <w:tc>
          <w:tcPr>
            <w:tcW w:w="2693" w:type="dxa"/>
          </w:tcPr>
          <w:p w:rsidR="00D212D8" w:rsidRPr="00D212D8" w:rsidRDefault="00D212D8" w:rsidP="00D212D8">
            <w:pPr>
              <w:widowControl w:val="0"/>
              <w:autoSpaceDE w:val="0"/>
              <w:autoSpaceDN w:val="0"/>
              <w:adjustRightInd w:val="0"/>
              <w:jc w:val="both"/>
              <w:rPr>
                <w:sz w:val="18"/>
                <w:szCs w:val="18"/>
                <w:lang w:eastAsia="en-US"/>
              </w:rPr>
            </w:pPr>
            <w:r w:rsidRPr="00D212D8">
              <w:rPr>
                <w:b/>
                <w:sz w:val="18"/>
                <w:szCs w:val="18"/>
                <w:lang w:eastAsia="en-US"/>
              </w:rPr>
              <w:t>Цель подпрограммы</w:t>
            </w:r>
            <w:r w:rsidRPr="00D212D8">
              <w:rPr>
                <w:sz w:val="18"/>
                <w:szCs w:val="18"/>
                <w:lang w:eastAsia="en-US"/>
              </w:rPr>
              <w:t>: муниципальная поддержка индивидуальных застройщиков, напра</w:t>
            </w:r>
            <w:r w:rsidR="00131BF2">
              <w:rPr>
                <w:sz w:val="18"/>
                <w:szCs w:val="18"/>
                <w:lang w:eastAsia="en-US"/>
              </w:rPr>
              <w:t>в</w:t>
            </w:r>
            <w:bookmarkStart w:id="4" w:name="_GoBack"/>
            <w:bookmarkEnd w:id="4"/>
            <w:r w:rsidRPr="00D212D8">
              <w:rPr>
                <w:sz w:val="18"/>
                <w:szCs w:val="18"/>
                <w:lang w:eastAsia="en-US"/>
              </w:rPr>
              <w:t>ленная на оказание помощи в обеспечении доступным жильем, путем строительства жилья гражданами</w:t>
            </w:r>
          </w:p>
        </w:tc>
        <w:tc>
          <w:tcPr>
            <w:tcW w:w="1559" w:type="dxa"/>
          </w:tcPr>
          <w:p w:rsidR="00D212D8" w:rsidRPr="00D212D8" w:rsidRDefault="00D212D8" w:rsidP="00D212D8">
            <w:pPr>
              <w:widowControl w:val="0"/>
              <w:autoSpaceDE w:val="0"/>
              <w:autoSpaceDN w:val="0"/>
              <w:adjustRightInd w:val="0"/>
              <w:jc w:val="both"/>
              <w:rPr>
                <w:sz w:val="28"/>
                <w:szCs w:val="28"/>
                <w:lang w:eastAsia="en-US"/>
              </w:rPr>
            </w:pPr>
            <w:r w:rsidRPr="00D212D8">
              <w:rPr>
                <w:sz w:val="28"/>
                <w:szCs w:val="28"/>
                <w:lang w:eastAsia="en-US"/>
              </w:rPr>
              <w:t xml:space="preserve">  </w:t>
            </w:r>
          </w:p>
          <w:p w:rsidR="00D212D8" w:rsidRPr="00D212D8" w:rsidRDefault="00D212D8" w:rsidP="00D212D8">
            <w:pPr>
              <w:autoSpaceDE w:val="0"/>
              <w:autoSpaceDN w:val="0"/>
              <w:adjustRightInd w:val="0"/>
              <w:rPr>
                <w:sz w:val="20"/>
                <w:szCs w:val="22"/>
              </w:rPr>
            </w:pPr>
          </w:p>
        </w:tc>
        <w:tc>
          <w:tcPr>
            <w:tcW w:w="709" w:type="dxa"/>
          </w:tcPr>
          <w:p w:rsidR="00D212D8" w:rsidRPr="00D212D8" w:rsidRDefault="00D212D8" w:rsidP="00D212D8">
            <w:pPr>
              <w:autoSpaceDE w:val="0"/>
              <w:autoSpaceDN w:val="0"/>
              <w:adjustRightInd w:val="0"/>
              <w:rPr>
                <w:sz w:val="20"/>
                <w:szCs w:val="22"/>
              </w:rPr>
            </w:pPr>
          </w:p>
        </w:tc>
        <w:tc>
          <w:tcPr>
            <w:tcW w:w="709" w:type="dxa"/>
          </w:tcPr>
          <w:p w:rsidR="00D212D8" w:rsidRPr="00D212D8" w:rsidRDefault="00D212D8" w:rsidP="00D212D8">
            <w:pPr>
              <w:autoSpaceDE w:val="0"/>
              <w:autoSpaceDN w:val="0"/>
              <w:adjustRightInd w:val="0"/>
              <w:rPr>
                <w:sz w:val="20"/>
                <w:szCs w:val="22"/>
              </w:rPr>
            </w:pPr>
          </w:p>
        </w:tc>
        <w:tc>
          <w:tcPr>
            <w:tcW w:w="708" w:type="dxa"/>
          </w:tcPr>
          <w:p w:rsidR="00D212D8" w:rsidRPr="00D212D8" w:rsidRDefault="00D212D8" w:rsidP="00D212D8">
            <w:pPr>
              <w:autoSpaceDE w:val="0"/>
              <w:autoSpaceDN w:val="0"/>
              <w:adjustRightInd w:val="0"/>
              <w:rPr>
                <w:sz w:val="20"/>
                <w:szCs w:val="22"/>
              </w:rPr>
            </w:pPr>
          </w:p>
        </w:tc>
        <w:tc>
          <w:tcPr>
            <w:tcW w:w="851" w:type="dxa"/>
          </w:tcPr>
          <w:p w:rsidR="00D212D8" w:rsidRPr="00D212D8" w:rsidRDefault="00D212D8" w:rsidP="00D212D8">
            <w:pPr>
              <w:autoSpaceDE w:val="0"/>
              <w:autoSpaceDN w:val="0"/>
              <w:adjustRightInd w:val="0"/>
              <w:rPr>
                <w:sz w:val="20"/>
                <w:szCs w:val="22"/>
              </w:rPr>
            </w:pPr>
          </w:p>
        </w:tc>
        <w:tc>
          <w:tcPr>
            <w:tcW w:w="709" w:type="dxa"/>
          </w:tcPr>
          <w:p w:rsidR="00D212D8" w:rsidRPr="00D212D8" w:rsidRDefault="00D212D8" w:rsidP="00D212D8">
            <w:pPr>
              <w:autoSpaceDE w:val="0"/>
              <w:autoSpaceDN w:val="0"/>
              <w:adjustRightInd w:val="0"/>
              <w:rPr>
                <w:sz w:val="20"/>
                <w:szCs w:val="22"/>
              </w:rPr>
            </w:pPr>
          </w:p>
        </w:tc>
        <w:tc>
          <w:tcPr>
            <w:tcW w:w="992" w:type="dxa"/>
          </w:tcPr>
          <w:p w:rsidR="00D212D8" w:rsidRPr="00D212D8" w:rsidRDefault="00D212D8" w:rsidP="00D212D8">
            <w:pPr>
              <w:autoSpaceDE w:val="0"/>
              <w:autoSpaceDN w:val="0"/>
              <w:adjustRightInd w:val="0"/>
              <w:rPr>
                <w:sz w:val="20"/>
                <w:szCs w:val="22"/>
              </w:rPr>
            </w:pPr>
          </w:p>
        </w:tc>
        <w:tc>
          <w:tcPr>
            <w:tcW w:w="992" w:type="dxa"/>
          </w:tcPr>
          <w:p w:rsidR="00D212D8" w:rsidRPr="00D212D8" w:rsidRDefault="00D212D8" w:rsidP="00D212D8">
            <w:pPr>
              <w:autoSpaceDE w:val="0"/>
              <w:autoSpaceDN w:val="0"/>
              <w:adjustRightInd w:val="0"/>
              <w:rPr>
                <w:sz w:val="20"/>
                <w:szCs w:val="22"/>
              </w:rPr>
            </w:pPr>
          </w:p>
        </w:tc>
        <w:tc>
          <w:tcPr>
            <w:tcW w:w="1559" w:type="dxa"/>
          </w:tcPr>
          <w:p w:rsidR="00D212D8" w:rsidRPr="00D212D8" w:rsidRDefault="00D212D8" w:rsidP="00D212D8">
            <w:pPr>
              <w:autoSpaceDE w:val="0"/>
              <w:autoSpaceDN w:val="0"/>
              <w:adjustRightInd w:val="0"/>
              <w:rPr>
                <w:sz w:val="20"/>
                <w:szCs w:val="22"/>
              </w:rPr>
            </w:pPr>
          </w:p>
        </w:tc>
        <w:tc>
          <w:tcPr>
            <w:tcW w:w="1985" w:type="dxa"/>
          </w:tcPr>
          <w:p w:rsidR="00D212D8" w:rsidRPr="00D212D8" w:rsidRDefault="00D212D8" w:rsidP="00D212D8">
            <w:pPr>
              <w:autoSpaceDE w:val="0"/>
              <w:autoSpaceDN w:val="0"/>
              <w:adjustRightInd w:val="0"/>
              <w:rPr>
                <w:sz w:val="20"/>
                <w:szCs w:val="22"/>
              </w:rPr>
            </w:pPr>
          </w:p>
        </w:tc>
      </w:tr>
      <w:tr w:rsidR="00D212D8" w:rsidRPr="00D212D8" w:rsidTr="001A02C2">
        <w:trPr>
          <w:trHeight w:val="1112"/>
        </w:trPr>
        <w:tc>
          <w:tcPr>
            <w:tcW w:w="488" w:type="dxa"/>
          </w:tcPr>
          <w:p w:rsidR="00D212D8" w:rsidRPr="00D212D8" w:rsidRDefault="00D212D8" w:rsidP="00D212D8">
            <w:pPr>
              <w:autoSpaceDE w:val="0"/>
              <w:autoSpaceDN w:val="0"/>
              <w:adjustRightInd w:val="0"/>
              <w:rPr>
                <w:sz w:val="20"/>
                <w:szCs w:val="22"/>
              </w:rPr>
            </w:pPr>
          </w:p>
        </w:tc>
        <w:tc>
          <w:tcPr>
            <w:tcW w:w="2693" w:type="dxa"/>
          </w:tcPr>
          <w:p w:rsidR="00D212D8" w:rsidRPr="00D212D8" w:rsidRDefault="00D212D8" w:rsidP="00D212D8">
            <w:pPr>
              <w:widowControl w:val="0"/>
              <w:autoSpaceDE w:val="0"/>
              <w:autoSpaceDN w:val="0"/>
              <w:adjustRightInd w:val="0"/>
              <w:jc w:val="both"/>
              <w:rPr>
                <w:sz w:val="18"/>
                <w:szCs w:val="18"/>
                <w:lang w:eastAsia="en-US"/>
              </w:rPr>
            </w:pPr>
            <w:r w:rsidRPr="00D212D8">
              <w:rPr>
                <w:sz w:val="18"/>
                <w:szCs w:val="18"/>
                <w:lang w:eastAsia="en-US"/>
              </w:rPr>
              <w:t>Задача 1 выполнение обязательств по ранее выданным свидетельствам на индивидуальное строительство жилых домов</w:t>
            </w:r>
          </w:p>
        </w:tc>
        <w:tc>
          <w:tcPr>
            <w:tcW w:w="1559" w:type="dxa"/>
          </w:tcPr>
          <w:p w:rsidR="00D212D8" w:rsidRPr="00D212D8" w:rsidRDefault="00D212D8" w:rsidP="00D212D8">
            <w:pPr>
              <w:autoSpaceDE w:val="0"/>
              <w:autoSpaceDN w:val="0"/>
              <w:adjustRightInd w:val="0"/>
              <w:rPr>
                <w:sz w:val="18"/>
                <w:szCs w:val="18"/>
              </w:rPr>
            </w:pPr>
            <w:r w:rsidRPr="00D212D8">
              <w:rPr>
                <w:sz w:val="18"/>
                <w:szCs w:val="18"/>
              </w:rPr>
              <w:t>Отдел социальной защиты населения Администрации Большеулуйского района</w:t>
            </w:r>
          </w:p>
        </w:tc>
        <w:tc>
          <w:tcPr>
            <w:tcW w:w="709" w:type="dxa"/>
          </w:tcPr>
          <w:p w:rsidR="00D212D8" w:rsidRPr="00D212D8" w:rsidRDefault="00D212D8" w:rsidP="00D212D8">
            <w:pPr>
              <w:autoSpaceDE w:val="0"/>
              <w:autoSpaceDN w:val="0"/>
              <w:adjustRightInd w:val="0"/>
              <w:rPr>
                <w:sz w:val="20"/>
                <w:szCs w:val="22"/>
              </w:rPr>
            </w:pPr>
            <w:r w:rsidRPr="00D212D8">
              <w:rPr>
                <w:sz w:val="20"/>
                <w:szCs w:val="22"/>
              </w:rPr>
              <w:t>Х</w:t>
            </w:r>
          </w:p>
        </w:tc>
        <w:tc>
          <w:tcPr>
            <w:tcW w:w="709" w:type="dxa"/>
          </w:tcPr>
          <w:p w:rsidR="00D212D8" w:rsidRPr="00D212D8" w:rsidRDefault="00D212D8" w:rsidP="00D212D8">
            <w:pPr>
              <w:autoSpaceDE w:val="0"/>
              <w:autoSpaceDN w:val="0"/>
              <w:adjustRightInd w:val="0"/>
              <w:rPr>
                <w:sz w:val="20"/>
                <w:szCs w:val="22"/>
              </w:rPr>
            </w:pPr>
            <w:r w:rsidRPr="00D212D8">
              <w:rPr>
                <w:sz w:val="20"/>
                <w:szCs w:val="22"/>
              </w:rPr>
              <w:t>Х</w:t>
            </w:r>
          </w:p>
        </w:tc>
        <w:tc>
          <w:tcPr>
            <w:tcW w:w="708" w:type="dxa"/>
          </w:tcPr>
          <w:p w:rsidR="00D212D8" w:rsidRPr="00D212D8" w:rsidRDefault="00D212D8" w:rsidP="00D212D8">
            <w:pPr>
              <w:autoSpaceDE w:val="0"/>
              <w:autoSpaceDN w:val="0"/>
              <w:adjustRightInd w:val="0"/>
              <w:rPr>
                <w:sz w:val="20"/>
                <w:szCs w:val="22"/>
              </w:rPr>
            </w:pPr>
            <w:r w:rsidRPr="00D212D8">
              <w:rPr>
                <w:sz w:val="20"/>
                <w:szCs w:val="22"/>
              </w:rPr>
              <w:t>Х</w:t>
            </w:r>
          </w:p>
        </w:tc>
        <w:tc>
          <w:tcPr>
            <w:tcW w:w="851" w:type="dxa"/>
          </w:tcPr>
          <w:p w:rsidR="00D212D8" w:rsidRPr="00D212D8" w:rsidRDefault="00D212D8" w:rsidP="00D212D8">
            <w:pPr>
              <w:autoSpaceDE w:val="0"/>
              <w:autoSpaceDN w:val="0"/>
              <w:adjustRightInd w:val="0"/>
              <w:rPr>
                <w:sz w:val="20"/>
                <w:szCs w:val="22"/>
              </w:rPr>
            </w:pPr>
            <w:r w:rsidRPr="00D212D8">
              <w:rPr>
                <w:sz w:val="20"/>
                <w:szCs w:val="22"/>
              </w:rPr>
              <w:t>Х</w:t>
            </w:r>
          </w:p>
        </w:tc>
        <w:tc>
          <w:tcPr>
            <w:tcW w:w="709" w:type="dxa"/>
          </w:tcPr>
          <w:p w:rsidR="00D212D8" w:rsidRPr="00D212D8" w:rsidRDefault="00D212D8" w:rsidP="00D212D8">
            <w:pPr>
              <w:autoSpaceDE w:val="0"/>
              <w:autoSpaceDN w:val="0"/>
              <w:adjustRightInd w:val="0"/>
              <w:rPr>
                <w:sz w:val="20"/>
                <w:szCs w:val="22"/>
              </w:rPr>
            </w:pPr>
          </w:p>
        </w:tc>
        <w:tc>
          <w:tcPr>
            <w:tcW w:w="992" w:type="dxa"/>
          </w:tcPr>
          <w:p w:rsidR="00D212D8" w:rsidRPr="00D212D8" w:rsidRDefault="00D212D8" w:rsidP="00D212D8">
            <w:pPr>
              <w:autoSpaceDE w:val="0"/>
              <w:autoSpaceDN w:val="0"/>
              <w:adjustRightInd w:val="0"/>
              <w:rPr>
                <w:sz w:val="20"/>
                <w:szCs w:val="22"/>
              </w:rPr>
            </w:pPr>
          </w:p>
        </w:tc>
        <w:tc>
          <w:tcPr>
            <w:tcW w:w="992" w:type="dxa"/>
          </w:tcPr>
          <w:p w:rsidR="00D212D8" w:rsidRPr="00D212D8" w:rsidRDefault="00D212D8" w:rsidP="00D212D8">
            <w:pPr>
              <w:autoSpaceDE w:val="0"/>
              <w:autoSpaceDN w:val="0"/>
              <w:adjustRightInd w:val="0"/>
              <w:rPr>
                <w:sz w:val="20"/>
                <w:szCs w:val="22"/>
              </w:rPr>
            </w:pPr>
          </w:p>
        </w:tc>
        <w:tc>
          <w:tcPr>
            <w:tcW w:w="1559" w:type="dxa"/>
          </w:tcPr>
          <w:p w:rsidR="00D212D8" w:rsidRPr="00D212D8" w:rsidRDefault="00D212D8" w:rsidP="00D212D8">
            <w:pPr>
              <w:autoSpaceDE w:val="0"/>
              <w:autoSpaceDN w:val="0"/>
              <w:adjustRightInd w:val="0"/>
              <w:rPr>
                <w:sz w:val="20"/>
                <w:szCs w:val="22"/>
              </w:rPr>
            </w:pPr>
          </w:p>
        </w:tc>
        <w:tc>
          <w:tcPr>
            <w:tcW w:w="1985" w:type="dxa"/>
          </w:tcPr>
          <w:p w:rsidR="00D212D8" w:rsidRPr="00D212D8" w:rsidRDefault="00D212D8" w:rsidP="00D212D8">
            <w:pPr>
              <w:autoSpaceDE w:val="0"/>
              <w:autoSpaceDN w:val="0"/>
              <w:adjustRightInd w:val="0"/>
              <w:rPr>
                <w:sz w:val="20"/>
                <w:szCs w:val="22"/>
              </w:rPr>
            </w:pPr>
          </w:p>
        </w:tc>
      </w:tr>
      <w:tr w:rsidR="00D212D8" w:rsidRPr="00D212D8" w:rsidTr="001A02C2">
        <w:trPr>
          <w:trHeight w:val="435"/>
        </w:trPr>
        <w:tc>
          <w:tcPr>
            <w:tcW w:w="488" w:type="dxa"/>
          </w:tcPr>
          <w:p w:rsidR="00D212D8" w:rsidRPr="00D212D8" w:rsidRDefault="00D212D8" w:rsidP="00D212D8">
            <w:pPr>
              <w:autoSpaceDE w:val="0"/>
              <w:autoSpaceDN w:val="0"/>
              <w:adjustRightInd w:val="0"/>
              <w:rPr>
                <w:sz w:val="20"/>
                <w:szCs w:val="22"/>
              </w:rPr>
            </w:pPr>
          </w:p>
        </w:tc>
        <w:tc>
          <w:tcPr>
            <w:tcW w:w="2693" w:type="dxa"/>
          </w:tcPr>
          <w:p w:rsidR="00D212D8" w:rsidRPr="00D212D8" w:rsidRDefault="00D212D8" w:rsidP="00D212D8">
            <w:pPr>
              <w:autoSpaceDE w:val="0"/>
              <w:autoSpaceDN w:val="0"/>
              <w:adjustRightInd w:val="0"/>
              <w:rPr>
                <w:sz w:val="18"/>
                <w:szCs w:val="18"/>
              </w:rPr>
            </w:pPr>
            <w:r w:rsidRPr="00D212D8">
              <w:rPr>
                <w:rFonts w:cs="Arial"/>
                <w:sz w:val="18"/>
                <w:szCs w:val="18"/>
              </w:rPr>
              <w:t>выдача безвозмездной субсидии, выплачиваемой поэтапно при выполнении необходимых объемов строительных работ,</w:t>
            </w:r>
          </w:p>
        </w:tc>
        <w:tc>
          <w:tcPr>
            <w:tcW w:w="1559" w:type="dxa"/>
          </w:tcPr>
          <w:p w:rsidR="00D212D8" w:rsidRPr="00D212D8" w:rsidRDefault="00D212D8" w:rsidP="00D212D8">
            <w:pPr>
              <w:autoSpaceDE w:val="0"/>
              <w:autoSpaceDN w:val="0"/>
              <w:adjustRightInd w:val="0"/>
              <w:rPr>
                <w:sz w:val="18"/>
                <w:szCs w:val="18"/>
              </w:rPr>
            </w:pPr>
            <w:r w:rsidRPr="00D212D8">
              <w:rPr>
                <w:sz w:val="18"/>
                <w:szCs w:val="18"/>
              </w:rPr>
              <w:t xml:space="preserve">Отдел социальной защиты населения </w:t>
            </w:r>
          </w:p>
        </w:tc>
        <w:tc>
          <w:tcPr>
            <w:tcW w:w="709" w:type="dxa"/>
          </w:tcPr>
          <w:p w:rsidR="00D212D8" w:rsidRPr="00D212D8" w:rsidRDefault="00D212D8" w:rsidP="00D212D8">
            <w:pPr>
              <w:autoSpaceDE w:val="0"/>
              <w:autoSpaceDN w:val="0"/>
              <w:adjustRightInd w:val="0"/>
              <w:rPr>
                <w:sz w:val="20"/>
                <w:szCs w:val="22"/>
              </w:rPr>
            </w:pPr>
            <w:r w:rsidRPr="00D212D8">
              <w:rPr>
                <w:sz w:val="20"/>
                <w:szCs w:val="22"/>
              </w:rPr>
              <w:t>149</w:t>
            </w:r>
          </w:p>
        </w:tc>
        <w:tc>
          <w:tcPr>
            <w:tcW w:w="709" w:type="dxa"/>
          </w:tcPr>
          <w:p w:rsidR="00D212D8" w:rsidRPr="00D212D8" w:rsidRDefault="00D212D8" w:rsidP="00D212D8">
            <w:pPr>
              <w:autoSpaceDE w:val="0"/>
              <w:autoSpaceDN w:val="0"/>
              <w:adjustRightInd w:val="0"/>
              <w:rPr>
                <w:sz w:val="20"/>
                <w:szCs w:val="22"/>
              </w:rPr>
            </w:pPr>
            <w:r w:rsidRPr="00D212D8">
              <w:rPr>
                <w:sz w:val="20"/>
                <w:szCs w:val="22"/>
              </w:rPr>
              <w:t>1003</w:t>
            </w:r>
          </w:p>
        </w:tc>
        <w:tc>
          <w:tcPr>
            <w:tcW w:w="708" w:type="dxa"/>
          </w:tcPr>
          <w:p w:rsidR="00D212D8" w:rsidRPr="00D212D8" w:rsidRDefault="00D212D8" w:rsidP="00D212D8">
            <w:pPr>
              <w:autoSpaceDE w:val="0"/>
              <w:autoSpaceDN w:val="0"/>
              <w:adjustRightInd w:val="0"/>
              <w:rPr>
                <w:sz w:val="20"/>
                <w:szCs w:val="22"/>
              </w:rPr>
            </w:pPr>
            <w:r w:rsidRPr="00D212D8">
              <w:rPr>
                <w:sz w:val="20"/>
                <w:szCs w:val="22"/>
              </w:rPr>
              <w:t>1610000010</w:t>
            </w:r>
          </w:p>
        </w:tc>
        <w:tc>
          <w:tcPr>
            <w:tcW w:w="851" w:type="dxa"/>
          </w:tcPr>
          <w:p w:rsidR="00D212D8" w:rsidRPr="00D212D8" w:rsidRDefault="00D212D8" w:rsidP="00D212D8">
            <w:pPr>
              <w:autoSpaceDE w:val="0"/>
              <w:autoSpaceDN w:val="0"/>
              <w:adjustRightInd w:val="0"/>
              <w:rPr>
                <w:sz w:val="20"/>
                <w:szCs w:val="22"/>
              </w:rPr>
            </w:pPr>
            <w:r w:rsidRPr="00D212D8">
              <w:rPr>
                <w:sz w:val="20"/>
                <w:szCs w:val="22"/>
              </w:rPr>
              <w:t>316</w:t>
            </w:r>
          </w:p>
        </w:tc>
        <w:tc>
          <w:tcPr>
            <w:tcW w:w="709" w:type="dxa"/>
          </w:tcPr>
          <w:p w:rsidR="00D212D8" w:rsidRPr="00D212D8" w:rsidRDefault="00D212D8" w:rsidP="00D212D8">
            <w:pPr>
              <w:autoSpaceDE w:val="0"/>
              <w:autoSpaceDN w:val="0"/>
              <w:adjustRightInd w:val="0"/>
              <w:rPr>
                <w:sz w:val="20"/>
                <w:szCs w:val="22"/>
              </w:rPr>
            </w:pPr>
            <w:r w:rsidRPr="00D212D8">
              <w:rPr>
                <w:sz w:val="20"/>
                <w:szCs w:val="22"/>
              </w:rPr>
              <w:t>120,0</w:t>
            </w:r>
          </w:p>
        </w:tc>
        <w:tc>
          <w:tcPr>
            <w:tcW w:w="992" w:type="dxa"/>
          </w:tcPr>
          <w:p w:rsidR="00D212D8" w:rsidRPr="00D212D8" w:rsidRDefault="00D212D8" w:rsidP="00D212D8">
            <w:pPr>
              <w:autoSpaceDE w:val="0"/>
              <w:autoSpaceDN w:val="0"/>
              <w:adjustRightInd w:val="0"/>
              <w:rPr>
                <w:sz w:val="20"/>
                <w:szCs w:val="22"/>
              </w:rPr>
            </w:pPr>
            <w:r w:rsidRPr="00D212D8">
              <w:rPr>
                <w:sz w:val="20"/>
                <w:szCs w:val="22"/>
              </w:rPr>
              <w:t>0</w:t>
            </w:r>
          </w:p>
        </w:tc>
        <w:tc>
          <w:tcPr>
            <w:tcW w:w="992" w:type="dxa"/>
          </w:tcPr>
          <w:p w:rsidR="00D212D8" w:rsidRPr="00D212D8" w:rsidRDefault="00D212D8" w:rsidP="00D212D8">
            <w:pPr>
              <w:autoSpaceDE w:val="0"/>
              <w:autoSpaceDN w:val="0"/>
              <w:adjustRightInd w:val="0"/>
              <w:rPr>
                <w:sz w:val="20"/>
                <w:szCs w:val="22"/>
              </w:rPr>
            </w:pPr>
            <w:r w:rsidRPr="00D212D8">
              <w:rPr>
                <w:sz w:val="20"/>
                <w:szCs w:val="22"/>
              </w:rPr>
              <w:t>0</w:t>
            </w:r>
          </w:p>
        </w:tc>
        <w:tc>
          <w:tcPr>
            <w:tcW w:w="1559" w:type="dxa"/>
          </w:tcPr>
          <w:p w:rsidR="00D212D8" w:rsidRPr="00D212D8" w:rsidRDefault="00D212D8" w:rsidP="00D212D8">
            <w:pPr>
              <w:autoSpaceDE w:val="0"/>
              <w:autoSpaceDN w:val="0"/>
              <w:adjustRightInd w:val="0"/>
              <w:rPr>
                <w:sz w:val="20"/>
                <w:szCs w:val="22"/>
              </w:rPr>
            </w:pPr>
            <w:r w:rsidRPr="00D212D8">
              <w:rPr>
                <w:sz w:val="20"/>
                <w:szCs w:val="22"/>
              </w:rPr>
              <w:t>120,0</w:t>
            </w:r>
          </w:p>
        </w:tc>
        <w:tc>
          <w:tcPr>
            <w:tcW w:w="1985" w:type="dxa"/>
          </w:tcPr>
          <w:p w:rsidR="00D212D8" w:rsidRPr="00D212D8" w:rsidRDefault="00D212D8" w:rsidP="00D212D8">
            <w:pPr>
              <w:autoSpaceDE w:val="0"/>
              <w:autoSpaceDN w:val="0"/>
              <w:adjustRightInd w:val="0"/>
              <w:rPr>
                <w:sz w:val="20"/>
                <w:szCs w:val="22"/>
              </w:rPr>
            </w:pPr>
            <w:r w:rsidRPr="00D212D8">
              <w:rPr>
                <w:sz w:val="20"/>
                <w:szCs w:val="22"/>
              </w:rPr>
              <w:t xml:space="preserve">Обеспечение жильем семей, в том числе по годам: </w:t>
            </w:r>
          </w:p>
          <w:p w:rsidR="00D212D8" w:rsidRPr="00D212D8" w:rsidRDefault="00D212D8" w:rsidP="00D212D8">
            <w:pPr>
              <w:autoSpaceDE w:val="0"/>
              <w:autoSpaceDN w:val="0"/>
              <w:adjustRightInd w:val="0"/>
              <w:rPr>
                <w:sz w:val="20"/>
                <w:szCs w:val="22"/>
              </w:rPr>
            </w:pPr>
            <w:r w:rsidRPr="00D212D8">
              <w:rPr>
                <w:sz w:val="20"/>
                <w:szCs w:val="22"/>
              </w:rPr>
              <w:t xml:space="preserve">2019-1, 2020-0 </w:t>
            </w:r>
          </w:p>
          <w:p w:rsidR="00D212D8" w:rsidRPr="00D212D8" w:rsidRDefault="00D212D8" w:rsidP="00D212D8">
            <w:pPr>
              <w:autoSpaceDE w:val="0"/>
              <w:autoSpaceDN w:val="0"/>
              <w:adjustRightInd w:val="0"/>
              <w:rPr>
                <w:sz w:val="20"/>
                <w:szCs w:val="22"/>
              </w:rPr>
            </w:pPr>
            <w:r w:rsidRPr="00D212D8">
              <w:rPr>
                <w:sz w:val="20"/>
                <w:szCs w:val="22"/>
              </w:rPr>
              <w:t>2021-0</w:t>
            </w:r>
          </w:p>
        </w:tc>
      </w:tr>
      <w:tr w:rsidR="00D212D8" w:rsidRPr="00D212D8" w:rsidTr="001A02C2">
        <w:trPr>
          <w:trHeight w:val="435"/>
        </w:trPr>
        <w:tc>
          <w:tcPr>
            <w:tcW w:w="488" w:type="dxa"/>
          </w:tcPr>
          <w:p w:rsidR="00D212D8" w:rsidRPr="00D212D8" w:rsidRDefault="00D212D8" w:rsidP="00D212D8">
            <w:pPr>
              <w:autoSpaceDE w:val="0"/>
              <w:autoSpaceDN w:val="0"/>
              <w:adjustRightInd w:val="0"/>
              <w:rPr>
                <w:sz w:val="20"/>
                <w:szCs w:val="22"/>
              </w:rPr>
            </w:pPr>
          </w:p>
        </w:tc>
        <w:tc>
          <w:tcPr>
            <w:tcW w:w="2693" w:type="dxa"/>
          </w:tcPr>
          <w:p w:rsidR="00D212D8" w:rsidRPr="00D212D8" w:rsidRDefault="00D212D8" w:rsidP="00D212D8">
            <w:pPr>
              <w:autoSpaceDE w:val="0"/>
              <w:autoSpaceDN w:val="0"/>
              <w:adjustRightInd w:val="0"/>
              <w:rPr>
                <w:rFonts w:cs="Arial"/>
                <w:sz w:val="18"/>
                <w:szCs w:val="18"/>
              </w:rPr>
            </w:pPr>
            <w:r w:rsidRPr="00D212D8">
              <w:rPr>
                <w:rFonts w:cs="Arial"/>
                <w:sz w:val="18"/>
                <w:szCs w:val="18"/>
              </w:rPr>
              <w:t>Задача 2 формирование земельных участков для жилищного строительства с обеспечением их коммунальной и транспортной инфраструктурой</w:t>
            </w:r>
          </w:p>
        </w:tc>
        <w:tc>
          <w:tcPr>
            <w:tcW w:w="1559" w:type="dxa"/>
          </w:tcPr>
          <w:p w:rsidR="00D212D8" w:rsidRPr="00D212D8" w:rsidRDefault="00D212D8" w:rsidP="00D212D8">
            <w:pPr>
              <w:autoSpaceDE w:val="0"/>
              <w:autoSpaceDN w:val="0"/>
              <w:adjustRightInd w:val="0"/>
              <w:rPr>
                <w:sz w:val="18"/>
                <w:szCs w:val="18"/>
              </w:rPr>
            </w:pPr>
            <w:r w:rsidRPr="00D212D8">
              <w:rPr>
                <w:sz w:val="18"/>
                <w:szCs w:val="18"/>
              </w:rPr>
              <w:t>Администрация Большеулуйского района</w:t>
            </w:r>
          </w:p>
        </w:tc>
        <w:tc>
          <w:tcPr>
            <w:tcW w:w="709" w:type="dxa"/>
          </w:tcPr>
          <w:p w:rsidR="00D212D8" w:rsidRPr="00D212D8" w:rsidRDefault="00D212D8" w:rsidP="00D212D8">
            <w:pPr>
              <w:autoSpaceDE w:val="0"/>
              <w:autoSpaceDN w:val="0"/>
              <w:adjustRightInd w:val="0"/>
              <w:rPr>
                <w:sz w:val="20"/>
                <w:szCs w:val="22"/>
              </w:rPr>
            </w:pPr>
            <w:r w:rsidRPr="00D212D8">
              <w:rPr>
                <w:sz w:val="20"/>
                <w:szCs w:val="22"/>
              </w:rPr>
              <w:t>Х</w:t>
            </w:r>
          </w:p>
        </w:tc>
        <w:tc>
          <w:tcPr>
            <w:tcW w:w="709" w:type="dxa"/>
          </w:tcPr>
          <w:p w:rsidR="00D212D8" w:rsidRPr="00D212D8" w:rsidRDefault="00D212D8" w:rsidP="00D212D8">
            <w:pPr>
              <w:autoSpaceDE w:val="0"/>
              <w:autoSpaceDN w:val="0"/>
              <w:adjustRightInd w:val="0"/>
              <w:rPr>
                <w:sz w:val="20"/>
                <w:szCs w:val="22"/>
              </w:rPr>
            </w:pPr>
            <w:r w:rsidRPr="00D212D8">
              <w:rPr>
                <w:sz w:val="20"/>
                <w:szCs w:val="22"/>
              </w:rPr>
              <w:t>Х</w:t>
            </w:r>
          </w:p>
        </w:tc>
        <w:tc>
          <w:tcPr>
            <w:tcW w:w="708" w:type="dxa"/>
          </w:tcPr>
          <w:p w:rsidR="00D212D8" w:rsidRPr="00D212D8" w:rsidRDefault="00D212D8" w:rsidP="00D212D8">
            <w:pPr>
              <w:autoSpaceDE w:val="0"/>
              <w:autoSpaceDN w:val="0"/>
              <w:adjustRightInd w:val="0"/>
              <w:rPr>
                <w:sz w:val="20"/>
                <w:szCs w:val="22"/>
              </w:rPr>
            </w:pPr>
            <w:r w:rsidRPr="00D212D8">
              <w:rPr>
                <w:sz w:val="20"/>
                <w:szCs w:val="22"/>
              </w:rPr>
              <w:t>Х</w:t>
            </w:r>
          </w:p>
        </w:tc>
        <w:tc>
          <w:tcPr>
            <w:tcW w:w="851" w:type="dxa"/>
          </w:tcPr>
          <w:p w:rsidR="00D212D8" w:rsidRPr="00D212D8" w:rsidRDefault="00D212D8" w:rsidP="00D212D8">
            <w:pPr>
              <w:autoSpaceDE w:val="0"/>
              <w:autoSpaceDN w:val="0"/>
              <w:adjustRightInd w:val="0"/>
              <w:rPr>
                <w:sz w:val="20"/>
                <w:szCs w:val="22"/>
              </w:rPr>
            </w:pPr>
            <w:r w:rsidRPr="00D212D8">
              <w:rPr>
                <w:sz w:val="20"/>
                <w:szCs w:val="22"/>
              </w:rPr>
              <w:t>Х</w:t>
            </w:r>
          </w:p>
        </w:tc>
        <w:tc>
          <w:tcPr>
            <w:tcW w:w="709" w:type="dxa"/>
          </w:tcPr>
          <w:p w:rsidR="00D212D8" w:rsidRPr="00D212D8" w:rsidRDefault="00D212D8" w:rsidP="00D212D8">
            <w:pPr>
              <w:autoSpaceDE w:val="0"/>
              <w:autoSpaceDN w:val="0"/>
              <w:adjustRightInd w:val="0"/>
              <w:rPr>
                <w:sz w:val="20"/>
                <w:szCs w:val="22"/>
              </w:rPr>
            </w:pPr>
          </w:p>
        </w:tc>
        <w:tc>
          <w:tcPr>
            <w:tcW w:w="992" w:type="dxa"/>
          </w:tcPr>
          <w:p w:rsidR="00D212D8" w:rsidRPr="00D212D8" w:rsidRDefault="00D212D8" w:rsidP="00D212D8">
            <w:pPr>
              <w:autoSpaceDE w:val="0"/>
              <w:autoSpaceDN w:val="0"/>
              <w:adjustRightInd w:val="0"/>
              <w:rPr>
                <w:sz w:val="20"/>
                <w:szCs w:val="22"/>
              </w:rPr>
            </w:pPr>
          </w:p>
        </w:tc>
        <w:tc>
          <w:tcPr>
            <w:tcW w:w="992" w:type="dxa"/>
          </w:tcPr>
          <w:p w:rsidR="00D212D8" w:rsidRPr="00D212D8" w:rsidRDefault="00D212D8" w:rsidP="00D212D8">
            <w:pPr>
              <w:autoSpaceDE w:val="0"/>
              <w:autoSpaceDN w:val="0"/>
              <w:adjustRightInd w:val="0"/>
              <w:rPr>
                <w:sz w:val="20"/>
                <w:szCs w:val="22"/>
              </w:rPr>
            </w:pPr>
          </w:p>
        </w:tc>
        <w:tc>
          <w:tcPr>
            <w:tcW w:w="1559" w:type="dxa"/>
          </w:tcPr>
          <w:p w:rsidR="00D212D8" w:rsidRPr="00D212D8" w:rsidRDefault="00D212D8" w:rsidP="00D212D8">
            <w:pPr>
              <w:autoSpaceDE w:val="0"/>
              <w:autoSpaceDN w:val="0"/>
              <w:adjustRightInd w:val="0"/>
              <w:rPr>
                <w:sz w:val="20"/>
                <w:szCs w:val="22"/>
              </w:rPr>
            </w:pPr>
          </w:p>
        </w:tc>
        <w:tc>
          <w:tcPr>
            <w:tcW w:w="1985" w:type="dxa"/>
          </w:tcPr>
          <w:p w:rsidR="00D212D8" w:rsidRPr="00D212D8" w:rsidRDefault="00D212D8" w:rsidP="00D212D8">
            <w:pPr>
              <w:autoSpaceDE w:val="0"/>
              <w:autoSpaceDN w:val="0"/>
              <w:adjustRightInd w:val="0"/>
              <w:rPr>
                <w:sz w:val="20"/>
                <w:szCs w:val="22"/>
              </w:rPr>
            </w:pPr>
          </w:p>
        </w:tc>
      </w:tr>
      <w:tr w:rsidR="00D212D8" w:rsidRPr="00D212D8" w:rsidTr="001A02C2">
        <w:trPr>
          <w:trHeight w:val="435"/>
        </w:trPr>
        <w:tc>
          <w:tcPr>
            <w:tcW w:w="488" w:type="dxa"/>
          </w:tcPr>
          <w:p w:rsidR="00D212D8" w:rsidRPr="00D212D8" w:rsidRDefault="00D212D8" w:rsidP="00D212D8">
            <w:pPr>
              <w:autoSpaceDE w:val="0"/>
              <w:autoSpaceDN w:val="0"/>
              <w:adjustRightInd w:val="0"/>
              <w:rPr>
                <w:sz w:val="18"/>
                <w:szCs w:val="18"/>
              </w:rPr>
            </w:pPr>
          </w:p>
        </w:tc>
        <w:tc>
          <w:tcPr>
            <w:tcW w:w="2693" w:type="dxa"/>
          </w:tcPr>
          <w:p w:rsidR="00D212D8" w:rsidRPr="00D212D8" w:rsidRDefault="00D212D8" w:rsidP="00D212D8">
            <w:pPr>
              <w:autoSpaceDE w:val="0"/>
              <w:autoSpaceDN w:val="0"/>
              <w:adjustRightInd w:val="0"/>
              <w:rPr>
                <w:sz w:val="18"/>
                <w:szCs w:val="18"/>
              </w:rPr>
            </w:pPr>
            <w:r w:rsidRPr="00D212D8">
              <w:rPr>
                <w:sz w:val="18"/>
                <w:szCs w:val="18"/>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559" w:type="dxa"/>
          </w:tcPr>
          <w:p w:rsidR="00D212D8" w:rsidRPr="00D212D8" w:rsidRDefault="00D212D8" w:rsidP="00D212D8">
            <w:pPr>
              <w:autoSpaceDE w:val="0"/>
              <w:autoSpaceDN w:val="0"/>
              <w:adjustRightInd w:val="0"/>
              <w:rPr>
                <w:sz w:val="18"/>
                <w:szCs w:val="18"/>
              </w:rPr>
            </w:pPr>
            <w:r w:rsidRPr="00D212D8">
              <w:rPr>
                <w:sz w:val="18"/>
                <w:szCs w:val="18"/>
              </w:rPr>
              <w:t>Администрация Большеулуйского района</w:t>
            </w:r>
          </w:p>
        </w:tc>
        <w:tc>
          <w:tcPr>
            <w:tcW w:w="709" w:type="dxa"/>
          </w:tcPr>
          <w:p w:rsidR="00D212D8" w:rsidRPr="00D212D8" w:rsidRDefault="00D212D8" w:rsidP="00D212D8">
            <w:pPr>
              <w:autoSpaceDE w:val="0"/>
              <w:autoSpaceDN w:val="0"/>
              <w:adjustRightInd w:val="0"/>
              <w:rPr>
                <w:sz w:val="18"/>
                <w:szCs w:val="18"/>
              </w:rPr>
            </w:pPr>
            <w:r w:rsidRPr="00D212D8">
              <w:rPr>
                <w:sz w:val="18"/>
                <w:szCs w:val="18"/>
              </w:rPr>
              <w:t>111</w:t>
            </w: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r w:rsidRPr="00D212D8">
              <w:rPr>
                <w:sz w:val="18"/>
                <w:szCs w:val="18"/>
              </w:rPr>
              <w:t>111</w:t>
            </w:r>
          </w:p>
        </w:tc>
        <w:tc>
          <w:tcPr>
            <w:tcW w:w="709" w:type="dxa"/>
          </w:tcPr>
          <w:p w:rsidR="00D212D8" w:rsidRPr="00D212D8" w:rsidRDefault="00D212D8" w:rsidP="00D212D8">
            <w:pPr>
              <w:autoSpaceDE w:val="0"/>
              <w:autoSpaceDN w:val="0"/>
              <w:adjustRightInd w:val="0"/>
              <w:rPr>
                <w:sz w:val="18"/>
                <w:szCs w:val="18"/>
              </w:rPr>
            </w:pPr>
            <w:r w:rsidRPr="00D212D8">
              <w:rPr>
                <w:sz w:val="18"/>
                <w:szCs w:val="18"/>
              </w:rPr>
              <w:t>0412</w:t>
            </w: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r w:rsidRPr="00D212D8">
              <w:rPr>
                <w:sz w:val="18"/>
                <w:szCs w:val="18"/>
              </w:rPr>
              <w:t>0412</w:t>
            </w:r>
          </w:p>
        </w:tc>
        <w:tc>
          <w:tcPr>
            <w:tcW w:w="708" w:type="dxa"/>
          </w:tcPr>
          <w:p w:rsidR="00D212D8" w:rsidRPr="00D212D8" w:rsidRDefault="00D212D8" w:rsidP="00D212D8">
            <w:pPr>
              <w:autoSpaceDE w:val="0"/>
              <w:autoSpaceDN w:val="0"/>
              <w:adjustRightInd w:val="0"/>
              <w:rPr>
                <w:sz w:val="18"/>
                <w:szCs w:val="18"/>
              </w:rPr>
            </w:pPr>
            <w:r w:rsidRPr="00D212D8">
              <w:rPr>
                <w:sz w:val="18"/>
                <w:szCs w:val="18"/>
              </w:rPr>
              <w:t>1610074660</w:t>
            </w: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r w:rsidRPr="00D212D8">
              <w:rPr>
                <w:sz w:val="18"/>
                <w:szCs w:val="18"/>
              </w:rPr>
              <w:t>16100</w:t>
            </w:r>
            <w:r w:rsidRPr="00D212D8">
              <w:rPr>
                <w:sz w:val="18"/>
                <w:szCs w:val="18"/>
                <w:lang w:val="en-US"/>
              </w:rPr>
              <w:t>S</w:t>
            </w:r>
            <w:r w:rsidRPr="00D212D8">
              <w:rPr>
                <w:sz w:val="18"/>
                <w:szCs w:val="18"/>
              </w:rPr>
              <w:t>4660</w:t>
            </w:r>
          </w:p>
        </w:tc>
        <w:tc>
          <w:tcPr>
            <w:tcW w:w="851" w:type="dxa"/>
          </w:tcPr>
          <w:p w:rsidR="00D212D8" w:rsidRPr="00D212D8" w:rsidRDefault="00D212D8" w:rsidP="00D212D8">
            <w:pPr>
              <w:autoSpaceDE w:val="0"/>
              <w:autoSpaceDN w:val="0"/>
              <w:adjustRightInd w:val="0"/>
              <w:rPr>
                <w:sz w:val="18"/>
                <w:szCs w:val="18"/>
              </w:rPr>
            </w:pPr>
            <w:r w:rsidRPr="00D212D8">
              <w:rPr>
                <w:sz w:val="18"/>
                <w:szCs w:val="18"/>
              </w:rPr>
              <w:t>240</w:t>
            </w: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r w:rsidRPr="00D212D8">
              <w:rPr>
                <w:sz w:val="18"/>
                <w:szCs w:val="18"/>
              </w:rPr>
              <w:t>240</w:t>
            </w:r>
          </w:p>
        </w:tc>
        <w:tc>
          <w:tcPr>
            <w:tcW w:w="709" w:type="dxa"/>
          </w:tcPr>
          <w:p w:rsidR="00D212D8" w:rsidRPr="00D212D8" w:rsidRDefault="00D212D8" w:rsidP="00D212D8">
            <w:pPr>
              <w:autoSpaceDE w:val="0"/>
              <w:autoSpaceDN w:val="0"/>
              <w:adjustRightInd w:val="0"/>
              <w:rPr>
                <w:sz w:val="18"/>
                <w:szCs w:val="18"/>
              </w:rPr>
            </w:pPr>
            <w:r w:rsidRPr="00D212D8">
              <w:rPr>
                <w:sz w:val="18"/>
                <w:szCs w:val="18"/>
              </w:rPr>
              <w:t>3000,0</w:t>
            </w: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r w:rsidRPr="00D212D8">
              <w:rPr>
                <w:sz w:val="18"/>
                <w:szCs w:val="18"/>
              </w:rPr>
              <w:t>141,6</w:t>
            </w:r>
          </w:p>
        </w:tc>
        <w:tc>
          <w:tcPr>
            <w:tcW w:w="992" w:type="dxa"/>
          </w:tcPr>
          <w:p w:rsidR="00D212D8" w:rsidRPr="00D212D8" w:rsidRDefault="00D212D8" w:rsidP="00D212D8">
            <w:pPr>
              <w:autoSpaceDE w:val="0"/>
              <w:autoSpaceDN w:val="0"/>
              <w:adjustRightInd w:val="0"/>
              <w:rPr>
                <w:sz w:val="18"/>
                <w:szCs w:val="18"/>
              </w:rPr>
            </w:pPr>
            <w:r w:rsidRPr="00D212D8">
              <w:rPr>
                <w:sz w:val="18"/>
                <w:szCs w:val="18"/>
              </w:rPr>
              <w:t>0</w:t>
            </w:r>
          </w:p>
        </w:tc>
        <w:tc>
          <w:tcPr>
            <w:tcW w:w="992" w:type="dxa"/>
          </w:tcPr>
          <w:p w:rsidR="00D212D8" w:rsidRPr="00D212D8" w:rsidRDefault="00D212D8" w:rsidP="00D212D8">
            <w:pPr>
              <w:autoSpaceDE w:val="0"/>
              <w:autoSpaceDN w:val="0"/>
              <w:adjustRightInd w:val="0"/>
              <w:rPr>
                <w:sz w:val="18"/>
                <w:szCs w:val="18"/>
              </w:rPr>
            </w:pPr>
            <w:r w:rsidRPr="00D212D8">
              <w:rPr>
                <w:sz w:val="18"/>
                <w:szCs w:val="18"/>
              </w:rPr>
              <w:t>0</w:t>
            </w:r>
          </w:p>
        </w:tc>
        <w:tc>
          <w:tcPr>
            <w:tcW w:w="1559" w:type="dxa"/>
          </w:tcPr>
          <w:p w:rsidR="00D212D8" w:rsidRPr="00D212D8" w:rsidRDefault="00D212D8" w:rsidP="00D212D8">
            <w:pPr>
              <w:autoSpaceDE w:val="0"/>
              <w:autoSpaceDN w:val="0"/>
              <w:adjustRightInd w:val="0"/>
              <w:rPr>
                <w:sz w:val="18"/>
                <w:szCs w:val="18"/>
              </w:rPr>
            </w:pPr>
            <w:r w:rsidRPr="00D212D8">
              <w:rPr>
                <w:sz w:val="18"/>
                <w:szCs w:val="18"/>
              </w:rPr>
              <w:t>3000,0</w:t>
            </w: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p>
          <w:p w:rsidR="00D212D8" w:rsidRPr="00D212D8" w:rsidRDefault="00D212D8" w:rsidP="00D212D8">
            <w:pPr>
              <w:autoSpaceDE w:val="0"/>
              <w:autoSpaceDN w:val="0"/>
              <w:adjustRightInd w:val="0"/>
              <w:rPr>
                <w:sz w:val="18"/>
                <w:szCs w:val="18"/>
              </w:rPr>
            </w:pPr>
            <w:r w:rsidRPr="00D212D8">
              <w:rPr>
                <w:sz w:val="18"/>
                <w:szCs w:val="18"/>
              </w:rPr>
              <w:t>141,6</w:t>
            </w:r>
          </w:p>
        </w:tc>
        <w:tc>
          <w:tcPr>
            <w:tcW w:w="1985" w:type="dxa"/>
          </w:tcPr>
          <w:p w:rsidR="00D212D8" w:rsidRPr="00D212D8" w:rsidRDefault="00D212D8" w:rsidP="00D212D8">
            <w:pPr>
              <w:autoSpaceDE w:val="0"/>
              <w:autoSpaceDN w:val="0"/>
              <w:adjustRightInd w:val="0"/>
              <w:rPr>
                <w:sz w:val="18"/>
                <w:szCs w:val="18"/>
              </w:rPr>
            </w:pPr>
            <w:r w:rsidRPr="00D212D8">
              <w:rPr>
                <w:sz w:val="18"/>
                <w:szCs w:val="18"/>
              </w:rPr>
              <w:t>Документы территориального планирования и градостроительного зонирования (внесение в них изменений) муниципальных образований Красноярского края, подготовленные к согласованию и утверждению – 1 единица, в том числе по годам:</w:t>
            </w:r>
          </w:p>
          <w:p w:rsidR="00D212D8" w:rsidRPr="00D212D8" w:rsidRDefault="00D212D8" w:rsidP="00D212D8">
            <w:pPr>
              <w:autoSpaceDE w:val="0"/>
              <w:autoSpaceDN w:val="0"/>
              <w:adjustRightInd w:val="0"/>
              <w:rPr>
                <w:sz w:val="18"/>
                <w:szCs w:val="18"/>
              </w:rPr>
            </w:pPr>
            <w:r w:rsidRPr="00D212D8">
              <w:rPr>
                <w:sz w:val="18"/>
                <w:szCs w:val="18"/>
              </w:rPr>
              <w:t>2019 год – 1 единица;</w:t>
            </w:r>
          </w:p>
          <w:p w:rsidR="00D212D8" w:rsidRPr="00D212D8" w:rsidRDefault="00D212D8" w:rsidP="00D212D8">
            <w:pPr>
              <w:autoSpaceDE w:val="0"/>
              <w:autoSpaceDN w:val="0"/>
              <w:adjustRightInd w:val="0"/>
              <w:rPr>
                <w:sz w:val="18"/>
                <w:szCs w:val="18"/>
              </w:rPr>
            </w:pPr>
            <w:r w:rsidRPr="00D212D8">
              <w:rPr>
                <w:sz w:val="18"/>
                <w:szCs w:val="18"/>
              </w:rPr>
              <w:t>2020 год – 0;</w:t>
            </w:r>
          </w:p>
          <w:p w:rsidR="00D212D8" w:rsidRPr="00D212D8" w:rsidRDefault="00D212D8" w:rsidP="00D212D8">
            <w:pPr>
              <w:autoSpaceDE w:val="0"/>
              <w:autoSpaceDN w:val="0"/>
              <w:adjustRightInd w:val="0"/>
              <w:rPr>
                <w:sz w:val="18"/>
                <w:szCs w:val="18"/>
              </w:rPr>
            </w:pPr>
            <w:r w:rsidRPr="00D212D8">
              <w:rPr>
                <w:sz w:val="18"/>
                <w:szCs w:val="18"/>
              </w:rPr>
              <w:t>2021 год – 0.</w:t>
            </w:r>
          </w:p>
        </w:tc>
      </w:tr>
      <w:tr w:rsidR="00D212D8" w:rsidRPr="00D212D8" w:rsidTr="001A02C2">
        <w:trPr>
          <w:trHeight w:val="435"/>
        </w:trPr>
        <w:tc>
          <w:tcPr>
            <w:tcW w:w="488" w:type="dxa"/>
          </w:tcPr>
          <w:p w:rsidR="00D212D8" w:rsidRPr="00D212D8" w:rsidRDefault="00D212D8" w:rsidP="00D212D8">
            <w:pPr>
              <w:autoSpaceDE w:val="0"/>
              <w:autoSpaceDN w:val="0"/>
              <w:adjustRightInd w:val="0"/>
              <w:rPr>
                <w:sz w:val="18"/>
                <w:szCs w:val="18"/>
              </w:rPr>
            </w:pPr>
          </w:p>
        </w:tc>
        <w:tc>
          <w:tcPr>
            <w:tcW w:w="2693" w:type="dxa"/>
          </w:tcPr>
          <w:p w:rsidR="00D212D8" w:rsidRPr="00D212D8" w:rsidRDefault="00D212D8" w:rsidP="00D212D8">
            <w:pPr>
              <w:autoSpaceDE w:val="0"/>
              <w:autoSpaceDN w:val="0"/>
              <w:adjustRightInd w:val="0"/>
              <w:rPr>
                <w:sz w:val="18"/>
                <w:szCs w:val="18"/>
              </w:rPr>
            </w:pPr>
            <w:r w:rsidRPr="00D212D8">
              <w:rPr>
                <w:sz w:val="18"/>
                <w:szCs w:val="18"/>
              </w:rPr>
              <w:t>Итого по подпрограмме:</w:t>
            </w:r>
          </w:p>
        </w:tc>
        <w:tc>
          <w:tcPr>
            <w:tcW w:w="1559" w:type="dxa"/>
          </w:tcPr>
          <w:p w:rsidR="00D212D8" w:rsidRPr="00D212D8" w:rsidRDefault="00D212D8" w:rsidP="00D212D8">
            <w:pPr>
              <w:autoSpaceDE w:val="0"/>
              <w:autoSpaceDN w:val="0"/>
              <w:adjustRightInd w:val="0"/>
              <w:rPr>
                <w:sz w:val="18"/>
                <w:szCs w:val="18"/>
              </w:rPr>
            </w:pPr>
          </w:p>
        </w:tc>
        <w:tc>
          <w:tcPr>
            <w:tcW w:w="709" w:type="dxa"/>
          </w:tcPr>
          <w:p w:rsidR="00D212D8" w:rsidRPr="00D212D8" w:rsidRDefault="00D212D8" w:rsidP="00D212D8">
            <w:pPr>
              <w:autoSpaceDE w:val="0"/>
              <w:autoSpaceDN w:val="0"/>
              <w:adjustRightInd w:val="0"/>
              <w:rPr>
                <w:sz w:val="18"/>
                <w:szCs w:val="18"/>
              </w:rPr>
            </w:pPr>
          </w:p>
        </w:tc>
        <w:tc>
          <w:tcPr>
            <w:tcW w:w="709" w:type="dxa"/>
          </w:tcPr>
          <w:p w:rsidR="00D212D8" w:rsidRPr="00D212D8" w:rsidRDefault="00D212D8" w:rsidP="00D212D8">
            <w:pPr>
              <w:autoSpaceDE w:val="0"/>
              <w:autoSpaceDN w:val="0"/>
              <w:adjustRightInd w:val="0"/>
              <w:rPr>
                <w:sz w:val="18"/>
                <w:szCs w:val="18"/>
              </w:rPr>
            </w:pPr>
          </w:p>
        </w:tc>
        <w:tc>
          <w:tcPr>
            <w:tcW w:w="708" w:type="dxa"/>
          </w:tcPr>
          <w:p w:rsidR="00D212D8" w:rsidRPr="00D212D8" w:rsidRDefault="00D212D8" w:rsidP="00D212D8">
            <w:pPr>
              <w:autoSpaceDE w:val="0"/>
              <w:autoSpaceDN w:val="0"/>
              <w:adjustRightInd w:val="0"/>
              <w:rPr>
                <w:sz w:val="18"/>
                <w:szCs w:val="18"/>
              </w:rPr>
            </w:pPr>
          </w:p>
        </w:tc>
        <w:tc>
          <w:tcPr>
            <w:tcW w:w="851" w:type="dxa"/>
          </w:tcPr>
          <w:p w:rsidR="00D212D8" w:rsidRPr="00D212D8" w:rsidRDefault="00D212D8" w:rsidP="00D212D8">
            <w:pPr>
              <w:autoSpaceDE w:val="0"/>
              <w:autoSpaceDN w:val="0"/>
              <w:adjustRightInd w:val="0"/>
              <w:rPr>
                <w:sz w:val="18"/>
                <w:szCs w:val="18"/>
              </w:rPr>
            </w:pPr>
          </w:p>
        </w:tc>
        <w:tc>
          <w:tcPr>
            <w:tcW w:w="709" w:type="dxa"/>
          </w:tcPr>
          <w:p w:rsidR="00D212D8" w:rsidRPr="00D212D8" w:rsidRDefault="00D212D8" w:rsidP="00D212D8">
            <w:pPr>
              <w:autoSpaceDE w:val="0"/>
              <w:autoSpaceDN w:val="0"/>
              <w:adjustRightInd w:val="0"/>
              <w:rPr>
                <w:sz w:val="18"/>
                <w:szCs w:val="18"/>
              </w:rPr>
            </w:pPr>
            <w:r w:rsidRPr="00D212D8">
              <w:rPr>
                <w:sz w:val="18"/>
                <w:szCs w:val="18"/>
              </w:rPr>
              <w:t>3261,6</w:t>
            </w:r>
          </w:p>
        </w:tc>
        <w:tc>
          <w:tcPr>
            <w:tcW w:w="992" w:type="dxa"/>
          </w:tcPr>
          <w:p w:rsidR="00D212D8" w:rsidRPr="00D212D8" w:rsidRDefault="00D212D8" w:rsidP="00D212D8">
            <w:pPr>
              <w:autoSpaceDE w:val="0"/>
              <w:autoSpaceDN w:val="0"/>
              <w:adjustRightInd w:val="0"/>
              <w:rPr>
                <w:sz w:val="18"/>
                <w:szCs w:val="18"/>
              </w:rPr>
            </w:pPr>
            <w:r w:rsidRPr="00D212D8">
              <w:rPr>
                <w:sz w:val="18"/>
                <w:szCs w:val="18"/>
              </w:rPr>
              <w:t>0</w:t>
            </w:r>
          </w:p>
        </w:tc>
        <w:tc>
          <w:tcPr>
            <w:tcW w:w="992" w:type="dxa"/>
          </w:tcPr>
          <w:p w:rsidR="00D212D8" w:rsidRPr="00D212D8" w:rsidRDefault="00D212D8" w:rsidP="00D212D8">
            <w:pPr>
              <w:autoSpaceDE w:val="0"/>
              <w:autoSpaceDN w:val="0"/>
              <w:adjustRightInd w:val="0"/>
              <w:rPr>
                <w:sz w:val="18"/>
                <w:szCs w:val="18"/>
              </w:rPr>
            </w:pPr>
            <w:r w:rsidRPr="00D212D8">
              <w:rPr>
                <w:sz w:val="18"/>
                <w:szCs w:val="18"/>
              </w:rPr>
              <w:t>0</w:t>
            </w:r>
          </w:p>
        </w:tc>
        <w:tc>
          <w:tcPr>
            <w:tcW w:w="1559" w:type="dxa"/>
          </w:tcPr>
          <w:p w:rsidR="00D212D8" w:rsidRPr="00D212D8" w:rsidRDefault="00D212D8" w:rsidP="00D212D8">
            <w:pPr>
              <w:autoSpaceDE w:val="0"/>
              <w:autoSpaceDN w:val="0"/>
              <w:adjustRightInd w:val="0"/>
              <w:rPr>
                <w:sz w:val="18"/>
                <w:szCs w:val="18"/>
              </w:rPr>
            </w:pPr>
            <w:r w:rsidRPr="00D212D8">
              <w:rPr>
                <w:sz w:val="18"/>
                <w:szCs w:val="18"/>
              </w:rPr>
              <w:t>3261,6</w:t>
            </w:r>
          </w:p>
        </w:tc>
        <w:tc>
          <w:tcPr>
            <w:tcW w:w="1985" w:type="dxa"/>
          </w:tcPr>
          <w:p w:rsidR="00D212D8" w:rsidRPr="00D212D8" w:rsidRDefault="00D212D8" w:rsidP="00D212D8">
            <w:pPr>
              <w:autoSpaceDE w:val="0"/>
              <w:autoSpaceDN w:val="0"/>
              <w:adjustRightInd w:val="0"/>
              <w:rPr>
                <w:sz w:val="18"/>
                <w:szCs w:val="18"/>
              </w:rPr>
            </w:pPr>
          </w:p>
        </w:tc>
      </w:tr>
    </w:tbl>
    <w:p w:rsidR="00D212D8" w:rsidRPr="00D212D8" w:rsidRDefault="00D212D8" w:rsidP="00D212D8">
      <w:pPr>
        <w:rPr>
          <w:lang w:eastAsia="en-US"/>
        </w:rPr>
      </w:pPr>
    </w:p>
    <w:p w:rsidR="00D212D8" w:rsidRPr="00DE6C92" w:rsidRDefault="00D212D8" w:rsidP="00D212D8">
      <w:pPr>
        <w:widowControl w:val="0"/>
        <w:autoSpaceDE w:val="0"/>
        <w:autoSpaceDN w:val="0"/>
        <w:adjustRightInd w:val="0"/>
        <w:jc w:val="both"/>
        <w:rPr>
          <w:rFonts w:ascii="Times New Roman CYR" w:hAnsi="Times New Roman CYR" w:cs="Times New Roman CYR"/>
          <w:sz w:val="28"/>
          <w:szCs w:val="28"/>
        </w:rPr>
      </w:pPr>
    </w:p>
    <w:sectPr w:rsidR="00D212D8" w:rsidRPr="00DE6C92" w:rsidSect="00D212D8">
      <w:pgSz w:w="15840" w:h="12240" w:orient="landscape"/>
      <w:pgMar w:top="851" w:right="567" w:bottom="170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53E"/>
    <w:multiLevelType w:val="multilevel"/>
    <w:tmpl w:val="A4EA3262"/>
    <w:lvl w:ilvl="0">
      <w:start w:val="1"/>
      <w:numFmt w:val="decimal"/>
      <w:lvlText w:val="%1."/>
      <w:lvlJc w:val="left"/>
      <w:pPr>
        <w:tabs>
          <w:tab w:val="num" w:pos="840"/>
        </w:tabs>
        <w:ind w:left="840" w:hanging="840"/>
      </w:pPr>
      <w:rPr>
        <w:rFonts w:cs="Times New Roman" w:hint="default"/>
      </w:rPr>
    </w:lvl>
    <w:lvl w:ilvl="1">
      <w:start w:val="9"/>
      <w:numFmt w:val="decimal"/>
      <w:lvlText w:val="%1.%2."/>
      <w:lvlJc w:val="left"/>
      <w:pPr>
        <w:tabs>
          <w:tab w:val="num" w:pos="1408"/>
        </w:tabs>
        <w:ind w:left="1408" w:hanging="840"/>
      </w:pPr>
      <w:rPr>
        <w:rFonts w:cs="Times New Roman" w:hint="default"/>
      </w:rPr>
    </w:lvl>
    <w:lvl w:ilvl="2">
      <w:start w:val="1"/>
      <w:numFmt w:val="decimal"/>
      <w:lvlText w:val="%1.%2.%3."/>
      <w:lvlJc w:val="left"/>
      <w:pPr>
        <w:tabs>
          <w:tab w:val="num" w:pos="2130"/>
        </w:tabs>
        <w:ind w:left="2130" w:hanging="84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1" w15:restartNumberingAfterBreak="0">
    <w:nsid w:val="06010BE8"/>
    <w:multiLevelType w:val="multilevel"/>
    <w:tmpl w:val="8B26B634"/>
    <w:lvl w:ilvl="0">
      <w:start w:val="1"/>
      <w:numFmt w:val="decimal"/>
      <w:lvlText w:val="%1."/>
      <w:lvlJc w:val="left"/>
      <w:pPr>
        <w:tabs>
          <w:tab w:val="num" w:pos="1833"/>
        </w:tabs>
        <w:ind w:left="1833" w:hanging="1125"/>
      </w:pPr>
      <w:rPr>
        <w:rFonts w:cs="Times New Roman" w:hint="default"/>
      </w:rPr>
    </w:lvl>
    <w:lvl w:ilvl="1">
      <w:start w:val="1"/>
      <w:numFmt w:val="decimal"/>
      <w:isLgl/>
      <w:lvlText w:val="%1.%2."/>
      <w:lvlJc w:val="left"/>
      <w:pPr>
        <w:tabs>
          <w:tab w:val="num" w:pos="1950"/>
        </w:tabs>
        <w:ind w:left="1950" w:hanging="1230"/>
      </w:pPr>
      <w:rPr>
        <w:rFonts w:cs="Times New Roman" w:hint="default"/>
      </w:rPr>
    </w:lvl>
    <w:lvl w:ilvl="2">
      <w:start w:val="1"/>
      <w:numFmt w:val="decimal"/>
      <w:isLgl/>
      <w:lvlText w:val="%1.%2.%3."/>
      <w:lvlJc w:val="left"/>
      <w:pPr>
        <w:tabs>
          <w:tab w:val="num" w:pos="1962"/>
        </w:tabs>
        <w:ind w:left="1962" w:hanging="1230"/>
      </w:pPr>
      <w:rPr>
        <w:rFonts w:cs="Times New Roman" w:hint="default"/>
      </w:rPr>
    </w:lvl>
    <w:lvl w:ilvl="3">
      <w:start w:val="1"/>
      <w:numFmt w:val="decimal"/>
      <w:isLgl/>
      <w:lvlText w:val="%1.%2.%3.%4."/>
      <w:lvlJc w:val="left"/>
      <w:pPr>
        <w:tabs>
          <w:tab w:val="num" w:pos="1974"/>
        </w:tabs>
        <w:ind w:left="1974" w:hanging="1230"/>
      </w:pPr>
      <w:rPr>
        <w:rFonts w:cs="Times New Roman" w:hint="default"/>
      </w:rPr>
    </w:lvl>
    <w:lvl w:ilvl="4">
      <w:start w:val="1"/>
      <w:numFmt w:val="decimal"/>
      <w:isLgl/>
      <w:lvlText w:val="%1.%2.%3.%4.%5."/>
      <w:lvlJc w:val="left"/>
      <w:pPr>
        <w:tabs>
          <w:tab w:val="num" w:pos="1986"/>
        </w:tabs>
        <w:ind w:left="1986" w:hanging="1230"/>
      </w:pPr>
      <w:rPr>
        <w:rFonts w:cs="Times New Roman" w:hint="default"/>
      </w:rPr>
    </w:lvl>
    <w:lvl w:ilvl="5">
      <w:start w:val="1"/>
      <w:numFmt w:val="decimal"/>
      <w:isLgl/>
      <w:lvlText w:val="%1.%2.%3.%4.%5.%6."/>
      <w:lvlJc w:val="left"/>
      <w:pPr>
        <w:tabs>
          <w:tab w:val="num" w:pos="2208"/>
        </w:tabs>
        <w:ind w:left="2208" w:hanging="1440"/>
      </w:pPr>
      <w:rPr>
        <w:rFonts w:cs="Times New Roman" w:hint="default"/>
      </w:rPr>
    </w:lvl>
    <w:lvl w:ilvl="6">
      <w:start w:val="1"/>
      <w:numFmt w:val="decimal"/>
      <w:isLgl/>
      <w:lvlText w:val="%1.%2.%3.%4.%5.%6.%7."/>
      <w:lvlJc w:val="left"/>
      <w:pPr>
        <w:tabs>
          <w:tab w:val="num" w:pos="2580"/>
        </w:tabs>
        <w:ind w:left="2580" w:hanging="1800"/>
      </w:pPr>
      <w:rPr>
        <w:rFonts w:cs="Times New Roman" w:hint="default"/>
      </w:rPr>
    </w:lvl>
    <w:lvl w:ilvl="7">
      <w:start w:val="1"/>
      <w:numFmt w:val="decimal"/>
      <w:isLgl/>
      <w:lvlText w:val="%1.%2.%3.%4.%5.%6.%7.%8."/>
      <w:lvlJc w:val="left"/>
      <w:pPr>
        <w:tabs>
          <w:tab w:val="num" w:pos="2592"/>
        </w:tabs>
        <w:ind w:left="2592" w:hanging="1800"/>
      </w:pPr>
      <w:rPr>
        <w:rFonts w:cs="Times New Roman" w:hint="default"/>
      </w:rPr>
    </w:lvl>
    <w:lvl w:ilvl="8">
      <w:start w:val="1"/>
      <w:numFmt w:val="decimal"/>
      <w:isLgl/>
      <w:lvlText w:val="%1.%2.%3.%4.%5.%6.%7.%8.%9."/>
      <w:lvlJc w:val="left"/>
      <w:pPr>
        <w:tabs>
          <w:tab w:val="num" w:pos="2964"/>
        </w:tabs>
        <w:ind w:left="2964" w:hanging="2160"/>
      </w:pPr>
      <w:rPr>
        <w:rFonts w:cs="Times New Roman" w:hint="default"/>
      </w:rPr>
    </w:lvl>
  </w:abstractNum>
  <w:abstractNum w:abstractNumId="2" w15:restartNumberingAfterBreak="0">
    <w:nsid w:val="1C4D65E2"/>
    <w:multiLevelType w:val="multilevel"/>
    <w:tmpl w:val="6CD6DBC8"/>
    <w:lvl w:ilvl="0">
      <w:start w:val="1"/>
      <w:numFmt w:val="decimal"/>
      <w:lvlText w:val="%1."/>
      <w:lvlJc w:val="left"/>
      <w:pPr>
        <w:ind w:left="1290" w:hanging="1290"/>
      </w:pPr>
      <w:rPr>
        <w:rFonts w:ascii="Times New Roman CYR" w:eastAsia="Times New Roman" w:hAnsi="Times New Roman CYR" w:cs="Times New Roman CYR"/>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15:restartNumberingAfterBreak="0">
    <w:nsid w:val="25F0264A"/>
    <w:multiLevelType w:val="hybridMultilevel"/>
    <w:tmpl w:val="EE804646"/>
    <w:lvl w:ilvl="0" w:tplc="0FB6F5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31A1269A"/>
    <w:multiLevelType w:val="multilevel"/>
    <w:tmpl w:val="6CD6DBC8"/>
    <w:lvl w:ilvl="0">
      <w:start w:val="1"/>
      <w:numFmt w:val="decimal"/>
      <w:lvlText w:val="%1."/>
      <w:lvlJc w:val="left"/>
      <w:pPr>
        <w:ind w:left="1290" w:hanging="1290"/>
      </w:pPr>
      <w:rPr>
        <w:rFonts w:ascii="Times New Roman CYR" w:eastAsia="Times New Roman" w:hAnsi="Times New Roman CYR" w:cs="Times New Roman CYR"/>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57937BF1"/>
    <w:multiLevelType w:val="multilevel"/>
    <w:tmpl w:val="619E7D52"/>
    <w:lvl w:ilvl="0">
      <w:start w:val="1"/>
      <w:numFmt w:val="decimal"/>
      <w:lvlText w:val="%1."/>
      <w:lvlJc w:val="left"/>
      <w:pPr>
        <w:tabs>
          <w:tab w:val="num" w:pos="502"/>
        </w:tabs>
        <w:ind w:left="502" w:hanging="360"/>
      </w:pPr>
      <w:rPr>
        <w:rFonts w:cs="Times New Roman" w:hint="default"/>
      </w:rPr>
    </w:lvl>
    <w:lvl w:ilvl="1">
      <w:start w:val="9"/>
      <w:numFmt w:val="decimal"/>
      <w:isLgl/>
      <w:lvlText w:val="%1.%2."/>
      <w:lvlJc w:val="left"/>
      <w:pPr>
        <w:tabs>
          <w:tab w:val="num" w:pos="2344"/>
        </w:tabs>
        <w:ind w:left="2344" w:hanging="1350"/>
      </w:pPr>
      <w:rPr>
        <w:rFonts w:cs="Times New Roman" w:hint="default"/>
      </w:rPr>
    </w:lvl>
    <w:lvl w:ilvl="2">
      <w:start w:val="1"/>
      <w:numFmt w:val="decimal"/>
      <w:isLgl/>
      <w:lvlText w:val="%1.%2.%3."/>
      <w:lvlJc w:val="left"/>
      <w:pPr>
        <w:tabs>
          <w:tab w:val="num" w:pos="2768"/>
        </w:tabs>
        <w:ind w:left="2768" w:hanging="1350"/>
      </w:pPr>
      <w:rPr>
        <w:rFonts w:cs="Times New Roman" w:hint="default"/>
      </w:rPr>
    </w:lvl>
    <w:lvl w:ilvl="3">
      <w:start w:val="1"/>
      <w:numFmt w:val="decimal"/>
      <w:isLgl/>
      <w:lvlText w:val="%1.%2.%3.%4."/>
      <w:lvlJc w:val="left"/>
      <w:pPr>
        <w:tabs>
          <w:tab w:val="num" w:pos="3051"/>
        </w:tabs>
        <w:ind w:left="3051" w:hanging="1350"/>
      </w:pPr>
      <w:rPr>
        <w:rFonts w:cs="Times New Roman" w:hint="default"/>
      </w:rPr>
    </w:lvl>
    <w:lvl w:ilvl="4">
      <w:start w:val="1"/>
      <w:numFmt w:val="decimal"/>
      <w:isLgl/>
      <w:lvlText w:val="%1.%2.%3.%4.%5."/>
      <w:lvlJc w:val="left"/>
      <w:pPr>
        <w:tabs>
          <w:tab w:val="num" w:pos="3334"/>
        </w:tabs>
        <w:ind w:left="3334" w:hanging="1350"/>
      </w:pPr>
      <w:rPr>
        <w:rFonts w:cs="Times New Roman" w:hint="default"/>
      </w:rPr>
    </w:lvl>
    <w:lvl w:ilvl="5">
      <w:start w:val="1"/>
      <w:numFmt w:val="decimal"/>
      <w:isLgl/>
      <w:lvlText w:val="%1.%2.%3.%4.%5.%6."/>
      <w:lvlJc w:val="left"/>
      <w:pPr>
        <w:tabs>
          <w:tab w:val="num" w:pos="3707"/>
        </w:tabs>
        <w:ind w:left="3707" w:hanging="1440"/>
      </w:pPr>
      <w:rPr>
        <w:rFonts w:cs="Times New Roman" w:hint="default"/>
      </w:rPr>
    </w:lvl>
    <w:lvl w:ilvl="6">
      <w:start w:val="1"/>
      <w:numFmt w:val="decimal"/>
      <w:isLgl/>
      <w:lvlText w:val="%1.%2.%3.%4.%5.%6.%7."/>
      <w:lvlJc w:val="left"/>
      <w:pPr>
        <w:tabs>
          <w:tab w:val="num" w:pos="4350"/>
        </w:tabs>
        <w:ind w:left="4350" w:hanging="1800"/>
      </w:pPr>
      <w:rPr>
        <w:rFonts w:cs="Times New Roman" w:hint="default"/>
      </w:rPr>
    </w:lvl>
    <w:lvl w:ilvl="7">
      <w:start w:val="1"/>
      <w:numFmt w:val="decimal"/>
      <w:isLgl/>
      <w:lvlText w:val="%1.%2.%3.%4.%5.%6.%7.%8."/>
      <w:lvlJc w:val="left"/>
      <w:pPr>
        <w:tabs>
          <w:tab w:val="num" w:pos="4633"/>
        </w:tabs>
        <w:ind w:left="4633" w:hanging="1800"/>
      </w:pPr>
      <w:rPr>
        <w:rFonts w:cs="Times New Roman" w:hint="default"/>
      </w:rPr>
    </w:lvl>
    <w:lvl w:ilvl="8">
      <w:start w:val="1"/>
      <w:numFmt w:val="decimal"/>
      <w:isLgl/>
      <w:lvlText w:val="%1.%2.%3.%4.%5.%6.%7.%8.%9."/>
      <w:lvlJc w:val="left"/>
      <w:pPr>
        <w:tabs>
          <w:tab w:val="num" w:pos="5276"/>
        </w:tabs>
        <w:ind w:left="5276" w:hanging="2160"/>
      </w:pPr>
      <w:rPr>
        <w:rFonts w:cs="Times New Roman" w:hint="default"/>
      </w:rPr>
    </w:lvl>
  </w:abstractNum>
  <w:abstractNum w:abstractNumId="6" w15:restartNumberingAfterBreak="0">
    <w:nsid w:val="5D333204"/>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1002"/>
        </w:tabs>
        <w:ind w:left="1002"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7" w15:restartNumberingAfterBreak="0">
    <w:nsid w:val="61CD366F"/>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285"/>
        </w:tabs>
        <w:ind w:left="1285"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6300394B"/>
    <w:multiLevelType w:val="multilevel"/>
    <w:tmpl w:val="711EF256"/>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7DC1259B"/>
    <w:multiLevelType w:val="multilevel"/>
    <w:tmpl w:val="8FB21C58"/>
    <w:lvl w:ilvl="0">
      <w:start w:val="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0" w15:restartNumberingAfterBreak="0">
    <w:nsid w:val="7E124D8D"/>
    <w:multiLevelType w:val="multilevel"/>
    <w:tmpl w:val="A1F843E0"/>
    <w:lvl w:ilvl="0">
      <w:start w:val="1"/>
      <w:numFmt w:val="decimal"/>
      <w:lvlText w:val="%1."/>
      <w:lvlJc w:val="left"/>
      <w:pPr>
        <w:tabs>
          <w:tab w:val="num" w:pos="958"/>
        </w:tabs>
        <w:ind w:left="958" w:hanging="390"/>
      </w:pPr>
      <w:rPr>
        <w:rFonts w:ascii="Times New Roman CYR" w:hAnsi="Times New Roman CYR" w:cs="Times New Roman CYR" w:hint="default"/>
      </w:rPr>
    </w:lvl>
    <w:lvl w:ilvl="1">
      <w:start w:val="1"/>
      <w:numFmt w:val="decimal"/>
      <w:isLgl/>
      <w:lvlText w:val="%1.%2."/>
      <w:lvlJc w:val="left"/>
      <w:pPr>
        <w:tabs>
          <w:tab w:val="num" w:pos="1875"/>
        </w:tabs>
        <w:ind w:left="1875" w:hanging="720"/>
      </w:pPr>
      <w:rPr>
        <w:rFonts w:ascii="Times New Roman CYR" w:eastAsia="Times New Roman" w:hAnsi="Times New Roman CYR" w:cs="Times New Roman CYR"/>
      </w:rPr>
    </w:lvl>
    <w:lvl w:ilvl="2">
      <w:start w:val="1"/>
      <w:numFmt w:val="decimal"/>
      <w:isLgl/>
      <w:lvlText w:val="%1.%2.%3."/>
      <w:lvlJc w:val="left"/>
      <w:pPr>
        <w:tabs>
          <w:tab w:val="num" w:pos="2310"/>
        </w:tabs>
        <w:ind w:left="2310" w:hanging="720"/>
      </w:pPr>
      <w:rPr>
        <w:rFonts w:cs="Times New Roman" w:hint="default"/>
      </w:rPr>
    </w:lvl>
    <w:lvl w:ilvl="3">
      <w:start w:val="1"/>
      <w:numFmt w:val="decimal"/>
      <w:isLgl/>
      <w:lvlText w:val="%1.%2.%3.%4."/>
      <w:lvlJc w:val="left"/>
      <w:pPr>
        <w:tabs>
          <w:tab w:val="num" w:pos="3105"/>
        </w:tabs>
        <w:ind w:left="3105" w:hanging="1080"/>
      </w:pPr>
      <w:rPr>
        <w:rFonts w:cs="Times New Roman" w:hint="default"/>
      </w:rPr>
    </w:lvl>
    <w:lvl w:ilvl="4">
      <w:start w:val="1"/>
      <w:numFmt w:val="decimal"/>
      <w:isLgl/>
      <w:lvlText w:val="%1.%2.%3.%4.%5."/>
      <w:lvlJc w:val="left"/>
      <w:pPr>
        <w:tabs>
          <w:tab w:val="num" w:pos="3540"/>
        </w:tabs>
        <w:ind w:left="3540" w:hanging="1080"/>
      </w:pPr>
      <w:rPr>
        <w:rFonts w:cs="Times New Roman" w:hint="default"/>
      </w:rPr>
    </w:lvl>
    <w:lvl w:ilvl="5">
      <w:start w:val="1"/>
      <w:numFmt w:val="decimal"/>
      <w:isLgl/>
      <w:lvlText w:val="%1.%2.%3.%4.%5.%6."/>
      <w:lvlJc w:val="left"/>
      <w:pPr>
        <w:tabs>
          <w:tab w:val="num" w:pos="4335"/>
        </w:tabs>
        <w:ind w:left="4335" w:hanging="1440"/>
      </w:pPr>
      <w:rPr>
        <w:rFonts w:cs="Times New Roman" w:hint="default"/>
      </w:rPr>
    </w:lvl>
    <w:lvl w:ilvl="6">
      <w:start w:val="1"/>
      <w:numFmt w:val="decimal"/>
      <w:isLgl/>
      <w:lvlText w:val="%1.%2.%3.%4.%5.%6.%7."/>
      <w:lvlJc w:val="left"/>
      <w:pPr>
        <w:tabs>
          <w:tab w:val="num" w:pos="5130"/>
        </w:tabs>
        <w:ind w:left="5130" w:hanging="1800"/>
      </w:pPr>
      <w:rPr>
        <w:rFonts w:cs="Times New Roman" w:hint="default"/>
      </w:rPr>
    </w:lvl>
    <w:lvl w:ilvl="7">
      <w:start w:val="1"/>
      <w:numFmt w:val="decimal"/>
      <w:isLgl/>
      <w:lvlText w:val="%1.%2.%3.%4.%5.%6.%7.%8."/>
      <w:lvlJc w:val="left"/>
      <w:pPr>
        <w:tabs>
          <w:tab w:val="num" w:pos="5565"/>
        </w:tabs>
        <w:ind w:left="5565" w:hanging="1800"/>
      </w:pPr>
      <w:rPr>
        <w:rFonts w:cs="Times New Roman" w:hint="default"/>
      </w:rPr>
    </w:lvl>
    <w:lvl w:ilvl="8">
      <w:start w:val="1"/>
      <w:numFmt w:val="decimal"/>
      <w:isLgl/>
      <w:lvlText w:val="%1.%2.%3.%4.%5.%6.%7.%8.%9."/>
      <w:lvlJc w:val="left"/>
      <w:pPr>
        <w:tabs>
          <w:tab w:val="num" w:pos="6360"/>
        </w:tabs>
        <w:ind w:left="6360" w:hanging="2160"/>
      </w:pPr>
      <w:rPr>
        <w:rFonts w:cs="Times New Roman" w:hint="default"/>
      </w:rPr>
    </w:lvl>
  </w:abstractNum>
  <w:num w:numId="1">
    <w:abstractNumId w:val="8"/>
  </w:num>
  <w:num w:numId="2">
    <w:abstractNumId w:val="10"/>
  </w:num>
  <w:num w:numId="3">
    <w:abstractNumId w:val="6"/>
  </w:num>
  <w:num w:numId="4">
    <w:abstractNumId w:val="2"/>
  </w:num>
  <w:num w:numId="5">
    <w:abstractNumId w:val="5"/>
  </w:num>
  <w:num w:numId="6">
    <w:abstractNumId w:val="4"/>
  </w:num>
  <w:num w:numId="7">
    <w:abstractNumId w:val="7"/>
  </w:num>
  <w:num w:numId="8">
    <w:abstractNumId w:val="9"/>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A6"/>
    <w:rsid w:val="000164B2"/>
    <w:rsid w:val="000327C4"/>
    <w:rsid w:val="00052D2F"/>
    <w:rsid w:val="00073B23"/>
    <w:rsid w:val="000901DB"/>
    <w:rsid w:val="000B4F0F"/>
    <w:rsid w:val="000C4598"/>
    <w:rsid w:val="000C58FE"/>
    <w:rsid w:val="000D5EE8"/>
    <w:rsid w:val="000E4EA9"/>
    <w:rsid w:val="000F6171"/>
    <w:rsid w:val="000F6D25"/>
    <w:rsid w:val="001008AC"/>
    <w:rsid w:val="00101BAA"/>
    <w:rsid w:val="00110E60"/>
    <w:rsid w:val="00131BF2"/>
    <w:rsid w:val="00132629"/>
    <w:rsid w:val="0015025A"/>
    <w:rsid w:val="00155C50"/>
    <w:rsid w:val="0016411F"/>
    <w:rsid w:val="00181243"/>
    <w:rsid w:val="00191A5E"/>
    <w:rsid w:val="0019236F"/>
    <w:rsid w:val="00193885"/>
    <w:rsid w:val="001A02C2"/>
    <w:rsid w:val="001A1F80"/>
    <w:rsid w:val="001A5F27"/>
    <w:rsid w:val="001B26EF"/>
    <w:rsid w:val="001B5EFB"/>
    <w:rsid w:val="001C3DEB"/>
    <w:rsid w:val="001C75C5"/>
    <w:rsid w:val="001D7C02"/>
    <w:rsid w:val="001E4CED"/>
    <w:rsid w:val="001E4D2C"/>
    <w:rsid w:val="001E64D6"/>
    <w:rsid w:val="001F4DAE"/>
    <w:rsid w:val="00211677"/>
    <w:rsid w:val="0022300C"/>
    <w:rsid w:val="002307C9"/>
    <w:rsid w:val="00233773"/>
    <w:rsid w:val="00254B72"/>
    <w:rsid w:val="00260289"/>
    <w:rsid w:val="00266F03"/>
    <w:rsid w:val="00267B18"/>
    <w:rsid w:val="00283C7B"/>
    <w:rsid w:val="002842EB"/>
    <w:rsid w:val="002935E8"/>
    <w:rsid w:val="002A4734"/>
    <w:rsid w:val="002A51E5"/>
    <w:rsid w:val="002A7283"/>
    <w:rsid w:val="002B4F2A"/>
    <w:rsid w:val="002B5F87"/>
    <w:rsid w:val="002B7D48"/>
    <w:rsid w:val="002C0CE3"/>
    <w:rsid w:val="002C3A78"/>
    <w:rsid w:val="002C4E02"/>
    <w:rsid w:val="002C62B1"/>
    <w:rsid w:val="002D30BA"/>
    <w:rsid w:val="002E6274"/>
    <w:rsid w:val="002F640B"/>
    <w:rsid w:val="00305747"/>
    <w:rsid w:val="00307E06"/>
    <w:rsid w:val="003309B5"/>
    <w:rsid w:val="00340853"/>
    <w:rsid w:val="003432C6"/>
    <w:rsid w:val="003463AF"/>
    <w:rsid w:val="00355F42"/>
    <w:rsid w:val="00360BA6"/>
    <w:rsid w:val="00374AFA"/>
    <w:rsid w:val="00374B86"/>
    <w:rsid w:val="0037604D"/>
    <w:rsid w:val="00380172"/>
    <w:rsid w:val="003868A6"/>
    <w:rsid w:val="003868AF"/>
    <w:rsid w:val="00390C43"/>
    <w:rsid w:val="00393874"/>
    <w:rsid w:val="003A47E4"/>
    <w:rsid w:val="003A77AA"/>
    <w:rsid w:val="003B19B9"/>
    <w:rsid w:val="003B1D65"/>
    <w:rsid w:val="003B2A35"/>
    <w:rsid w:val="003B354C"/>
    <w:rsid w:val="003B79CD"/>
    <w:rsid w:val="003C5224"/>
    <w:rsid w:val="003D52D0"/>
    <w:rsid w:val="003F1F62"/>
    <w:rsid w:val="003F5B15"/>
    <w:rsid w:val="00405559"/>
    <w:rsid w:val="00407301"/>
    <w:rsid w:val="00407CE0"/>
    <w:rsid w:val="00415C91"/>
    <w:rsid w:val="0042570B"/>
    <w:rsid w:val="00431A63"/>
    <w:rsid w:val="00433F21"/>
    <w:rsid w:val="004466F9"/>
    <w:rsid w:val="0046007B"/>
    <w:rsid w:val="00464A59"/>
    <w:rsid w:val="00474B09"/>
    <w:rsid w:val="00480DE3"/>
    <w:rsid w:val="00482DFF"/>
    <w:rsid w:val="004A2AC6"/>
    <w:rsid w:val="004A5A0F"/>
    <w:rsid w:val="004B5882"/>
    <w:rsid w:val="004C5353"/>
    <w:rsid w:val="004D1556"/>
    <w:rsid w:val="004E6F19"/>
    <w:rsid w:val="004F3CDF"/>
    <w:rsid w:val="00506014"/>
    <w:rsid w:val="005074BD"/>
    <w:rsid w:val="00515F4A"/>
    <w:rsid w:val="005178D9"/>
    <w:rsid w:val="00524A68"/>
    <w:rsid w:val="00532E4E"/>
    <w:rsid w:val="00550257"/>
    <w:rsid w:val="0055442F"/>
    <w:rsid w:val="0056092C"/>
    <w:rsid w:val="00562936"/>
    <w:rsid w:val="00581997"/>
    <w:rsid w:val="00584964"/>
    <w:rsid w:val="005955CA"/>
    <w:rsid w:val="005A0212"/>
    <w:rsid w:val="005A5647"/>
    <w:rsid w:val="005B1DF4"/>
    <w:rsid w:val="005B1F2E"/>
    <w:rsid w:val="005C12E0"/>
    <w:rsid w:val="005C1CB9"/>
    <w:rsid w:val="005D1ADD"/>
    <w:rsid w:val="005E16E1"/>
    <w:rsid w:val="005F663D"/>
    <w:rsid w:val="00602BF9"/>
    <w:rsid w:val="0061519B"/>
    <w:rsid w:val="006154BC"/>
    <w:rsid w:val="00626397"/>
    <w:rsid w:val="0063007D"/>
    <w:rsid w:val="00634669"/>
    <w:rsid w:val="00643077"/>
    <w:rsid w:val="00653485"/>
    <w:rsid w:val="00664F66"/>
    <w:rsid w:val="00675520"/>
    <w:rsid w:val="006763BD"/>
    <w:rsid w:val="00677C06"/>
    <w:rsid w:val="00680F1B"/>
    <w:rsid w:val="00684B0F"/>
    <w:rsid w:val="006914E3"/>
    <w:rsid w:val="006A4DDF"/>
    <w:rsid w:val="006A52C8"/>
    <w:rsid w:val="006B0B31"/>
    <w:rsid w:val="006B2516"/>
    <w:rsid w:val="006C71AC"/>
    <w:rsid w:val="006D2DBE"/>
    <w:rsid w:val="006D3BEC"/>
    <w:rsid w:val="006F3DC7"/>
    <w:rsid w:val="006F3F9E"/>
    <w:rsid w:val="006F6CEB"/>
    <w:rsid w:val="00713BA3"/>
    <w:rsid w:val="00717641"/>
    <w:rsid w:val="00740B49"/>
    <w:rsid w:val="007574DB"/>
    <w:rsid w:val="00764550"/>
    <w:rsid w:val="007728C6"/>
    <w:rsid w:val="00773E40"/>
    <w:rsid w:val="00781820"/>
    <w:rsid w:val="007956F6"/>
    <w:rsid w:val="007A3655"/>
    <w:rsid w:val="007E4E12"/>
    <w:rsid w:val="007E4E62"/>
    <w:rsid w:val="007F6634"/>
    <w:rsid w:val="0081024E"/>
    <w:rsid w:val="0082410E"/>
    <w:rsid w:val="00827BDE"/>
    <w:rsid w:val="00834882"/>
    <w:rsid w:val="0083667F"/>
    <w:rsid w:val="008818AE"/>
    <w:rsid w:val="008972DF"/>
    <w:rsid w:val="008A1D0B"/>
    <w:rsid w:val="008A5684"/>
    <w:rsid w:val="008B6106"/>
    <w:rsid w:val="008C7579"/>
    <w:rsid w:val="008F0E66"/>
    <w:rsid w:val="009140AA"/>
    <w:rsid w:val="00914532"/>
    <w:rsid w:val="00923D41"/>
    <w:rsid w:val="00925F3B"/>
    <w:rsid w:val="00926EC3"/>
    <w:rsid w:val="00930EA7"/>
    <w:rsid w:val="009371EF"/>
    <w:rsid w:val="00956FD8"/>
    <w:rsid w:val="009574CA"/>
    <w:rsid w:val="00966488"/>
    <w:rsid w:val="00970828"/>
    <w:rsid w:val="009736AC"/>
    <w:rsid w:val="009807B9"/>
    <w:rsid w:val="00993494"/>
    <w:rsid w:val="009B145B"/>
    <w:rsid w:val="009B1BFE"/>
    <w:rsid w:val="009B4AC7"/>
    <w:rsid w:val="009C3B86"/>
    <w:rsid w:val="009C56F5"/>
    <w:rsid w:val="009D3890"/>
    <w:rsid w:val="009E13C7"/>
    <w:rsid w:val="009F095E"/>
    <w:rsid w:val="00A24CDF"/>
    <w:rsid w:val="00A25715"/>
    <w:rsid w:val="00A36089"/>
    <w:rsid w:val="00A44F82"/>
    <w:rsid w:val="00A52716"/>
    <w:rsid w:val="00A5610A"/>
    <w:rsid w:val="00A63C11"/>
    <w:rsid w:val="00A76819"/>
    <w:rsid w:val="00A90401"/>
    <w:rsid w:val="00A93609"/>
    <w:rsid w:val="00A93CE6"/>
    <w:rsid w:val="00AA60F0"/>
    <w:rsid w:val="00AB4D42"/>
    <w:rsid w:val="00AC4E93"/>
    <w:rsid w:val="00B038FA"/>
    <w:rsid w:val="00B118D8"/>
    <w:rsid w:val="00B11CC4"/>
    <w:rsid w:val="00B30D78"/>
    <w:rsid w:val="00B32FAA"/>
    <w:rsid w:val="00B34030"/>
    <w:rsid w:val="00B341F0"/>
    <w:rsid w:val="00B37F1D"/>
    <w:rsid w:val="00B53B5D"/>
    <w:rsid w:val="00B54D40"/>
    <w:rsid w:val="00B671E8"/>
    <w:rsid w:val="00B8082D"/>
    <w:rsid w:val="00B91E91"/>
    <w:rsid w:val="00BA6926"/>
    <w:rsid w:val="00BA79C7"/>
    <w:rsid w:val="00BB1C19"/>
    <w:rsid w:val="00BD0B81"/>
    <w:rsid w:val="00BD589B"/>
    <w:rsid w:val="00BD726D"/>
    <w:rsid w:val="00BE0876"/>
    <w:rsid w:val="00BE17D4"/>
    <w:rsid w:val="00BE1FAF"/>
    <w:rsid w:val="00BE3319"/>
    <w:rsid w:val="00BE55FE"/>
    <w:rsid w:val="00BE7C13"/>
    <w:rsid w:val="00C109B8"/>
    <w:rsid w:val="00C26B36"/>
    <w:rsid w:val="00C379A8"/>
    <w:rsid w:val="00C535B9"/>
    <w:rsid w:val="00C549FC"/>
    <w:rsid w:val="00C5742B"/>
    <w:rsid w:val="00C57787"/>
    <w:rsid w:val="00C620C4"/>
    <w:rsid w:val="00C635AF"/>
    <w:rsid w:val="00C749AA"/>
    <w:rsid w:val="00C80302"/>
    <w:rsid w:val="00CA013A"/>
    <w:rsid w:val="00CA5DCA"/>
    <w:rsid w:val="00CB207E"/>
    <w:rsid w:val="00CC5908"/>
    <w:rsid w:val="00CD17E6"/>
    <w:rsid w:val="00CD324D"/>
    <w:rsid w:val="00CE1336"/>
    <w:rsid w:val="00CF16C6"/>
    <w:rsid w:val="00D00E77"/>
    <w:rsid w:val="00D108E6"/>
    <w:rsid w:val="00D212D8"/>
    <w:rsid w:val="00D21F7D"/>
    <w:rsid w:val="00D24F94"/>
    <w:rsid w:val="00D25F66"/>
    <w:rsid w:val="00D3523C"/>
    <w:rsid w:val="00D42EB4"/>
    <w:rsid w:val="00D46CAF"/>
    <w:rsid w:val="00D73B3B"/>
    <w:rsid w:val="00D76A1F"/>
    <w:rsid w:val="00DC10FC"/>
    <w:rsid w:val="00DD02AC"/>
    <w:rsid w:val="00DE252A"/>
    <w:rsid w:val="00DE6C92"/>
    <w:rsid w:val="00DF07AE"/>
    <w:rsid w:val="00DF7164"/>
    <w:rsid w:val="00E27F33"/>
    <w:rsid w:val="00E3007E"/>
    <w:rsid w:val="00E51D74"/>
    <w:rsid w:val="00E52479"/>
    <w:rsid w:val="00E60307"/>
    <w:rsid w:val="00E6699B"/>
    <w:rsid w:val="00E712A8"/>
    <w:rsid w:val="00E77435"/>
    <w:rsid w:val="00E8182E"/>
    <w:rsid w:val="00E955AD"/>
    <w:rsid w:val="00EA0F58"/>
    <w:rsid w:val="00EA6734"/>
    <w:rsid w:val="00EB38D5"/>
    <w:rsid w:val="00EC34DB"/>
    <w:rsid w:val="00F110CB"/>
    <w:rsid w:val="00F518B7"/>
    <w:rsid w:val="00F87F60"/>
    <w:rsid w:val="00F956BD"/>
    <w:rsid w:val="00FB6D9E"/>
    <w:rsid w:val="00FD7C95"/>
    <w:rsid w:val="00FE5DB8"/>
    <w:rsid w:val="00FF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B0D93"/>
  <w14:defaultImageDpi w14:val="96"/>
  <w15:docId w15:val="{0B0D8870-9287-4FC7-8D15-13D380CC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locked/>
    <w:rsid w:val="007728C6"/>
    <w:pPr>
      <w:keepNext/>
      <w:numPr>
        <w:numId w:val="3"/>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7728C6"/>
    <w:pPr>
      <w:keepNext/>
      <w:numPr>
        <w:ilvl w:val="1"/>
        <w:numId w:val="3"/>
      </w:numPr>
      <w:tabs>
        <w:tab w:val="num" w:pos="576"/>
      </w:tabs>
      <w:spacing w:before="240" w:after="60"/>
      <w:ind w:left="576"/>
      <w:outlineLvl w:val="1"/>
    </w:pPr>
    <w:rPr>
      <w:rFonts w:ascii="Arial" w:hAnsi="Arial" w:cs="Arial"/>
      <w:b/>
      <w:bCs/>
      <w:i/>
      <w:iCs/>
      <w:sz w:val="28"/>
      <w:szCs w:val="28"/>
    </w:rPr>
  </w:style>
  <w:style w:type="paragraph" w:styleId="3">
    <w:name w:val="heading 3"/>
    <w:basedOn w:val="a"/>
    <w:next w:val="a"/>
    <w:link w:val="30"/>
    <w:uiPriority w:val="99"/>
    <w:qFormat/>
    <w:locked/>
    <w:rsid w:val="007728C6"/>
    <w:pPr>
      <w:keepNext/>
      <w:numPr>
        <w:ilvl w:val="2"/>
        <w:numId w:val="3"/>
      </w:numPr>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7728C6"/>
    <w:pPr>
      <w:keepNext/>
      <w:numPr>
        <w:ilvl w:val="3"/>
        <w:numId w:val="3"/>
      </w:numPr>
      <w:spacing w:before="240" w:after="60"/>
      <w:outlineLvl w:val="3"/>
    </w:pPr>
    <w:rPr>
      <w:b/>
      <w:bCs/>
      <w:sz w:val="28"/>
      <w:szCs w:val="28"/>
    </w:rPr>
  </w:style>
  <w:style w:type="paragraph" w:styleId="5">
    <w:name w:val="heading 5"/>
    <w:basedOn w:val="a"/>
    <w:next w:val="a"/>
    <w:link w:val="50"/>
    <w:uiPriority w:val="99"/>
    <w:qFormat/>
    <w:locked/>
    <w:rsid w:val="007728C6"/>
    <w:pPr>
      <w:numPr>
        <w:ilvl w:val="4"/>
        <w:numId w:val="3"/>
      </w:numPr>
      <w:spacing w:before="240" w:after="60"/>
      <w:outlineLvl w:val="4"/>
    </w:pPr>
    <w:rPr>
      <w:b/>
      <w:bCs/>
      <w:i/>
      <w:iCs/>
      <w:sz w:val="26"/>
      <w:szCs w:val="26"/>
    </w:rPr>
  </w:style>
  <w:style w:type="paragraph" w:styleId="6">
    <w:name w:val="heading 6"/>
    <w:basedOn w:val="a"/>
    <w:next w:val="a"/>
    <w:link w:val="60"/>
    <w:uiPriority w:val="99"/>
    <w:qFormat/>
    <w:locked/>
    <w:rsid w:val="007728C6"/>
    <w:pPr>
      <w:numPr>
        <w:ilvl w:val="5"/>
        <w:numId w:val="3"/>
      </w:numPr>
      <w:spacing w:before="240" w:after="60"/>
      <w:outlineLvl w:val="5"/>
    </w:pPr>
    <w:rPr>
      <w:b/>
      <w:bCs/>
      <w:sz w:val="22"/>
      <w:szCs w:val="22"/>
    </w:rPr>
  </w:style>
  <w:style w:type="paragraph" w:styleId="7">
    <w:name w:val="heading 7"/>
    <w:basedOn w:val="a"/>
    <w:next w:val="a"/>
    <w:link w:val="70"/>
    <w:uiPriority w:val="99"/>
    <w:qFormat/>
    <w:locked/>
    <w:rsid w:val="007728C6"/>
    <w:pPr>
      <w:numPr>
        <w:ilvl w:val="6"/>
        <w:numId w:val="3"/>
      </w:numPr>
      <w:spacing w:before="240" w:after="60"/>
      <w:outlineLvl w:val="6"/>
    </w:pPr>
  </w:style>
  <w:style w:type="paragraph" w:styleId="8">
    <w:name w:val="heading 8"/>
    <w:basedOn w:val="a"/>
    <w:next w:val="a"/>
    <w:link w:val="80"/>
    <w:uiPriority w:val="99"/>
    <w:qFormat/>
    <w:locked/>
    <w:rsid w:val="007728C6"/>
    <w:pPr>
      <w:numPr>
        <w:ilvl w:val="7"/>
        <w:numId w:val="3"/>
      </w:numPr>
      <w:spacing w:before="240" w:after="60"/>
      <w:outlineLvl w:val="7"/>
    </w:pPr>
    <w:rPr>
      <w:i/>
      <w:iCs/>
    </w:rPr>
  </w:style>
  <w:style w:type="paragraph" w:styleId="9">
    <w:name w:val="heading 9"/>
    <w:basedOn w:val="a"/>
    <w:next w:val="a"/>
    <w:link w:val="90"/>
    <w:uiPriority w:val="99"/>
    <w:qFormat/>
    <w:locked/>
    <w:rsid w:val="007728C6"/>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6A1F"/>
    <w:pPr>
      <w:widowControl w:val="0"/>
      <w:adjustRightInd w:val="0"/>
      <w:spacing w:line="360" w:lineRule="atLeast"/>
      <w:jc w:val="both"/>
      <w:textAlignment w:val="baseline"/>
    </w:pPr>
    <w:rPr>
      <w:rFonts w:ascii="Verdana" w:hAnsi="Verdana" w:cs="Verdana"/>
      <w:sz w:val="20"/>
      <w:szCs w:val="20"/>
      <w:lang w:val="en-US" w:eastAsia="en-US"/>
    </w:rPr>
  </w:style>
  <w:style w:type="paragraph" w:styleId="a3">
    <w:name w:val="Normal (Web)"/>
    <w:basedOn w:val="a"/>
    <w:uiPriority w:val="99"/>
    <w:rsid w:val="00781820"/>
    <w:pPr>
      <w:spacing w:after="225"/>
    </w:pPr>
  </w:style>
  <w:style w:type="paragraph" w:styleId="a4">
    <w:name w:val="No Spacing"/>
    <w:uiPriority w:val="99"/>
    <w:qFormat/>
    <w:rsid w:val="00E955AD"/>
    <w:pPr>
      <w:spacing w:after="0" w:line="240" w:lineRule="auto"/>
    </w:pPr>
    <w:rPr>
      <w:rFonts w:ascii="Calibri" w:hAnsi="Calibri" w:cs="Calibri"/>
    </w:rPr>
  </w:style>
  <w:style w:type="table" w:styleId="a5">
    <w:name w:val="Table Grid"/>
    <w:basedOn w:val="a1"/>
    <w:uiPriority w:val="99"/>
    <w:rsid w:val="00E955AD"/>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9140AA"/>
    <w:rPr>
      <w:rFonts w:cs="Times New Roman"/>
    </w:rPr>
  </w:style>
  <w:style w:type="paragraph" w:customStyle="1" w:styleId="ConsPlusCell">
    <w:name w:val="ConsPlusCell"/>
    <w:rsid w:val="00E8182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8182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B2A35"/>
    <w:pPr>
      <w:widowControl w:val="0"/>
      <w:autoSpaceDE w:val="0"/>
      <w:autoSpaceDN w:val="0"/>
      <w:adjustRightInd w:val="0"/>
      <w:spacing w:after="0" w:line="240" w:lineRule="auto"/>
      <w:ind w:firstLine="720"/>
    </w:pPr>
    <w:rPr>
      <w:rFonts w:ascii="Arial" w:hAnsi="Arial" w:cs="Arial"/>
      <w:sz w:val="20"/>
      <w:szCs w:val="20"/>
    </w:rPr>
  </w:style>
  <w:style w:type="paragraph" w:styleId="a7">
    <w:name w:val="footer"/>
    <w:basedOn w:val="a"/>
    <w:link w:val="a8"/>
    <w:uiPriority w:val="99"/>
    <w:rsid w:val="00506014"/>
    <w:pPr>
      <w:tabs>
        <w:tab w:val="center" w:pos="4677"/>
        <w:tab w:val="right" w:pos="9355"/>
      </w:tabs>
    </w:pPr>
    <w:rPr>
      <w:rFonts w:ascii="Lucida Console" w:hAnsi="Lucida Console" w:cs="Lucida Console"/>
      <w:sz w:val="16"/>
      <w:szCs w:val="16"/>
    </w:rPr>
  </w:style>
  <w:style w:type="character" w:customStyle="1" w:styleId="a8">
    <w:name w:val="Нижний колонтитул Знак"/>
    <w:basedOn w:val="a0"/>
    <w:link w:val="a7"/>
    <w:uiPriority w:val="99"/>
    <w:semiHidden/>
    <w:locked/>
    <w:rsid w:val="00506014"/>
    <w:rPr>
      <w:rFonts w:ascii="Lucida Console" w:hAnsi="Lucida Console" w:cs="Lucida Console"/>
      <w:sz w:val="16"/>
      <w:szCs w:val="16"/>
      <w:lang w:val="ru-RU" w:eastAsia="ru-RU" w:bidi="ar-SA"/>
    </w:rPr>
  </w:style>
  <w:style w:type="paragraph" w:styleId="a9">
    <w:name w:val="List Paragraph"/>
    <w:basedOn w:val="a"/>
    <w:uiPriority w:val="99"/>
    <w:qFormat/>
    <w:rsid w:val="00B30D78"/>
    <w:pPr>
      <w:ind w:left="720"/>
    </w:pPr>
    <w:rPr>
      <w:rFonts w:ascii="Calibri" w:hAnsi="Calibri"/>
      <w:sz w:val="22"/>
      <w:szCs w:val="22"/>
    </w:rPr>
  </w:style>
  <w:style w:type="paragraph" w:customStyle="1" w:styleId="ConsPlusTitle">
    <w:name w:val="ConsPlusTitle"/>
    <w:uiPriority w:val="99"/>
    <w:rsid w:val="00B30D78"/>
    <w:pPr>
      <w:widowControl w:val="0"/>
      <w:suppressAutoHyphens/>
      <w:spacing w:after="0" w:line="100" w:lineRule="atLeast"/>
    </w:pPr>
    <w:rPr>
      <w:rFonts w:ascii="Calibri" w:eastAsia="SimSun" w:hAnsi="Calibri"/>
      <w:b/>
      <w:bCs/>
      <w:kern w:val="1"/>
      <w:lang w:eastAsia="ar-SA"/>
    </w:rPr>
  </w:style>
  <w:style w:type="character" w:styleId="aa">
    <w:name w:val="Hyperlink"/>
    <w:basedOn w:val="a0"/>
    <w:uiPriority w:val="99"/>
    <w:locked/>
    <w:rsid w:val="00D46CAF"/>
    <w:rPr>
      <w:rFonts w:cs="Times New Roman"/>
      <w:color w:val="0000FF"/>
      <w:u w:val="single"/>
    </w:rPr>
  </w:style>
  <w:style w:type="character" w:customStyle="1" w:styleId="ab">
    <w:name w:val="Знак Знак"/>
    <w:basedOn w:val="a0"/>
    <w:uiPriority w:val="99"/>
    <w:rsid w:val="009B145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1845">
      <w:marLeft w:val="0"/>
      <w:marRight w:val="0"/>
      <w:marTop w:val="0"/>
      <w:marBottom w:val="0"/>
      <w:divBdr>
        <w:top w:val="none" w:sz="0" w:space="0" w:color="auto"/>
        <w:left w:val="none" w:sz="0" w:space="0" w:color="auto"/>
        <w:bottom w:val="none" w:sz="0" w:space="0" w:color="auto"/>
        <w:right w:val="none" w:sz="0" w:space="0" w:color="auto"/>
      </w:divBdr>
      <w:divsChild>
        <w:div w:id="38211846">
          <w:marLeft w:val="0"/>
          <w:marRight w:val="0"/>
          <w:marTop w:val="0"/>
          <w:marBottom w:val="0"/>
          <w:divBdr>
            <w:top w:val="single" w:sz="2" w:space="0" w:color="CCCCCC"/>
            <w:left w:val="single" w:sz="6" w:space="0" w:color="CCCCCC"/>
            <w:bottom w:val="single" w:sz="6" w:space="0" w:color="CCCCCC"/>
            <w:right w:val="single" w:sz="6" w:space="0" w:color="CCCCCC"/>
          </w:divBdr>
        </w:div>
      </w:divsChild>
    </w:div>
    <w:div w:id="38211847">
      <w:marLeft w:val="0"/>
      <w:marRight w:val="0"/>
      <w:marTop w:val="0"/>
      <w:marBottom w:val="0"/>
      <w:divBdr>
        <w:top w:val="none" w:sz="0" w:space="0" w:color="auto"/>
        <w:left w:val="none" w:sz="0" w:space="0" w:color="auto"/>
        <w:bottom w:val="none" w:sz="0" w:space="0" w:color="auto"/>
        <w:right w:val="none" w:sz="0" w:space="0" w:color="auto"/>
      </w:divBdr>
    </w:div>
    <w:div w:id="38211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2722</Words>
  <Characters>21902</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 Тихонова</cp:lastModifiedBy>
  <cp:revision>17</cp:revision>
  <cp:lastPrinted>2019-10-28T04:32:00Z</cp:lastPrinted>
  <dcterms:created xsi:type="dcterms:W3CDTF">2021-05-14T04:50:00Z</dcterms:created>
  <dcterms:modified xsi:type="dcterms:W3CDTF">2021-05-14T05:38:00Z</dcterms:modified>
</cp:coreProperties>
</file>