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B6" w:rsidRDefault="000002B6" w:rsidP="000002B6">
      <w:pPr>
        <w:pStyle w:val="1"/>
        <w:ind w:left="5103" w:right="0"/>
        <w:jc w:val="left"/>
      </w:pPr>
      <w:r>
        <w:t xml:space="preserve">Приложение </w:t>
      </w:r>
    </w:p>
    <w:p w:rsidR="000002B6" w:rsidRDefault="000002B6" w:rsidP="000002B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 Кытатского сельского Совета депутатов </w:t>
      </w:r>
    </w:p>
    <w:p w:rsidR="000002B6" w:rsidRDefault="000002B6" w:rsidP="000002B6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02.09.2015  №  130</w:t>
      </w:r>
    </w:p>
    <w:p w:rsidR="000002B6" w:rsidRDefault="000002B6" w:rsidP="000002B6">
      <w:pPr>
        <w:jc w:val="center"/>
        <w:rPr>
          <w:b/>
          <w:sz w:val="28"/>
          <w:szCs w:val="28"/>
        </w:rPr>
      </w:pPr>
    </w:p>
    <w:p w:rsidR="000002B6" w:rsidRDefault="000002B6" w:rsidP="00000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002B6" w:rsidRDefault="000002B6" w:rsidP="000002B6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О БЮДЖЕТНОМ </w:t>
      </w:r>
      <w:r>
        <w:rPr>
          <w:b/>
          <w:caps/>
          <w:sz w:val="28"/>
          <w:szCs w:val="28"/>
        </w:rPr>
        <w:t>ПРОЦЕССЕ в кытатском  сельсовете</w:t>
      </w:r>
    </w:p>
    <w:p w:rsidR="000002B6" w:rsidRDefault="000002B6" w:rsidP="000002B6">
      <w:pPr>
        <w:ind w:firstLine="720"/>
        <w:jc w:val="center"/>
        <w:rPr>
          <w:b/>
          <w:caps/>
          <w:sz w:val="28"/>
          <w:szCs w:val="28"/>
        </w:rPr>
      </w:pPr>
    </w:p>
    <w:p w:rsidR="000002B6" w:rsidRDefault="000002B6" w:rsidP="0000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«О бюджетном процессе в Кытатском сельсовете» (далее - Положение) в соответствии с бюджетным законодательством Российской Федерации устанавливает порядок составления и рассмотрения проекта местного бюджета, утверждение и исполнения местного бюджета,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местного бюджета, осуществления бюджетного учета, составления внешней проверки, рассмотрения и утверждения бюджетной отчетности.  </w:t>
      </w:r>
    </w:p>
    <w:p w:rsidR="000002B6" w:rsidRDefault="000002B6" w:rsidP="000002B6">
      <w:pPr>
        <w:pStyle w:val="ConsTitle"/>
        <w:widowControl/>
        <w:spacing w:before="240"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1. Полномочия органов местного самоуправления   в сфере бюджетного процесса.</w:t>
      </w:r>
    </w:p>
    <w:p w:rsidR="000002B6" w:rsidRDefault="000002B6" w:rsidP="000002B6">
      <w:pPr>
        <w:pStyle w:val="ConsNormal"/>
        <w:widowControl/>
        <w:spacing w:before="240" w:after="12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Участники бюджетного процесса</w:t>
      </w:r>
    </w:p>
    <w:p w:rsidR="000002B6" w:rsidRDefault="000002B6" w:rsidP="000002B6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</w:p>
    <w:p w:rsidR="000002B6" w:rsidRDefault="000002B6" w:rsidP="000002B6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002B6" w:rsidRDefault="000002B6" w:rsidP="000002B6">
      <w:pPr>
        <w:pStyle w:val="ConsNormal"/>
        <w:widowControl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Кытатского   Сельсовета;</w:t>
      </w:r>
    </w:p>
    <w:p w:rsidR="000002B6" w:rsidRDefault="000002B6" w:rsidP="000002B6">
      <w:pPr>
        <w:pStyle w:val="ConsNormal"/>
        <w:widowControl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DD8">
        <w:rPr>
          <w:rFonts w:ascii="Times New Roman" w:hAnsi="Times New Roman" w:cs="Times New Roman"/>
          <w:sz w:val="28"/>
          <w:szCs w:val="28"/>
        </w:rPr>
        <w:t>Кыта</w:t>
      </w:r>
      <w:r>
        <w:rPr>
          <w:rFonts w:ascii="Times New Roman" w:hAnsi="Times New Roman" w:cs="Times New Roman"/>
          <w:sz w:val="28"/>
          <w:szCs w:val="28"/>
        </w:rPr>
        <w:t>тский  сельский Совет депутатов (далее – представительный орган);</w:t>
      </w:r>
    </w:p>
    <w:p w:rsidR="000002B6" w:rsidRDefault="000002B6" w:rsidP="000002B6">
      <w:pPr>
        <w:pStyle w:val="ConsNormal"/>
        <w:widowControl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Кытатского сельсовета (далее – местная администрация);</w:t>
      </w:r>
    </w:p>
    <w:p w:rsidR="000002B6" w:rsidRDefault="000002B6" w:rsidP="000002B6">
      <w:pPr>
        <w:pStyle w:val="ConsNormal"/>
        <w:widowControl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 – счетный орган Кытатского сельсовета (далее –  контрольно – счетный орган) (при наличии);</w:t>
      </w:r>
    </w:p>
    <w:p w:rsidR="000002B6" w:rsidRDefault="000002B6" w:rsidP="000002B6">
      <w:pPr>
        <w:pStyle w:val="ConsNormal"/>
        <w:widowControl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 и распорядители бюджетных средств бюджета Кытатского сельсовета (далее – местный бюджет);</w:t>
      </w:r>
    </w:p>
    <w:p w:rsidR="000002B6" w:rsidRDefault="000002B6" w:rsidP="000002B6">
      <w:pPr>
        <w:pStyle w:val="ConsNormal"/>
        <w:widowControl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администраторы и администраторы источников финансирования дефицита местного бюджета;</w:t>
      </w:r>
    </w:p>
    <w:p w:rsidR="000002B6" w:rsidRDefault="000002B6" w:rsidP="000002B6">
      <w:pPr>
        <w:pStyle w:val="ConsNormal"/>
        <w:widowControl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бюджетных средств местного бюджета;</w:t>
      </w:r>
    </w:p>
    <w:p w:rsidR="000002B6" w:rsidRDefault="000002B6" w:rsidP="000002B6">
      <w:pPr>
        <w:pStyle w:val="ConsNormal"/>
        <w:widowControl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DD8">
        <w:rPr>
          <w:rFonts w:ascii="Times New Roman" w:hAnsi="Times New Roman" w:cs="Times New Roman"/>
          <w:sz w:val="28"/>
          <w:szCs w:val="28"/>
        </w:rPr>
        <w:t xml:space="preserve"> Главные администраторы и администраторы </w:t>
      </w:r>
      <w:r>
        <w:rPr>
          <w:rFonts w:ascii="Times New Roman" w:hAnsi="Times New Roman" w:cs="Times New Roman"/>
          <w:sz w:val="28"/>
          <w:szCs w:val="28"/>
        </w:rPr>
        <w:t xml:space="preserve"> доходов местного бюджета.</w:t>
      </w:r>
    </w:p>
    <w:p w:rsidR="000002B6" w:rsidRPr="003D3DD8" w:rsidRDefault="000002B6" w:rsidP="000002B6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DD8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Бюджетные полномочия участников </w:t>
      </w:r>
      <w:r w:rsidRPr="003D3DD8">
        <w:rPr>
          <w:rFonts w:ascii="Times New Roman" w:hAnsi="Times New Roman" w:cs="Times New Roman"/>
          <w:b/>
          <w:sz w:val="28"/>
          <w:szCs w:val="28"/>
        </w:rPr>
        <w:t>бюджетного процесса</w:t>
      </w:r>
    </w:p>
    <w:p w:rsidR="000002B6" w:rsidRDefault="000002B6" w:rsidP="000002B6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Бюджетные полномочия участников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002B6" w:rsidRDefault="000002B6" w:rsidP="000002B6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2B6" w:rsidRDefault="000002B6" w:rsidP="000002B6">
      <w:pPr>
        <w:pStyle w:val="ConsTitle"/>
        <w:widowControl/>
        <w:spacing w:before="240" w:after="12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0002B6" w:rsidRDefault="000002B6" w:rsidP="000002B6">
      <w:pPr>
        <w:pStyle w:val="ConsTitle"/>
        <w:widowControl/>
        <w:spacing w:before="240" w:after="12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0002B6" w:rsidRDefault="000002B6" w:rsidP="000002B6">
      <w:pPr>
        <w:pStyle w:val="ConsTitle"/>
        <w:widowControl/>
        <w:spacing w:before="240" w:after="12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0002B6" w:rsidRDefault="000002B6" w:rsidP="000002B6">
      <w:pPr>
        <w:pStyle w:val="ConsTitle"/>
        <w:widowControl/>
        <w:spacing w:before="240" w:after="12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Глава 2. Доходы и расходы бюджета   </w:t>
      </w:r>
    </w:p>
    <w:p w:rsidR="000002B6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 Доходы  местного бюджета</w:t>
      </w:r>
    </w:p>
    <w:p w:rsidR="000002B6" w:rsidRDefault="000002B6" w:rsidP="000002B6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Доходы бюджета Кытатского сельсовета формируются за счет   налоговых, неналоговых доходов и безвозмездных поступлений,  подлежащих зачислению в местный бюджет с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  <w:proofErr w:type="gramEnd"/>
    </w:p>
    <w:p w:rsidR="000002B6" w:rsidRDefault="000002B6" w:rsidP="000002B6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правовые акты представительного органа о внесении изменений в муниципальные правовые акты о местных налогах,  муниципальные правовые акты представительного органа,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в сроки, установленные муниципальным правовым актом представительного органа муниципального образования.</w:t>
      </w:r>
      <w:proofErr w:type="gramEnd"/>
    </w:p>
    <w:p w:rsidR="000002B6" w:rsidRDefault="000002B6" w:rsidP="000002B6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2B6" w:rsidRDefault="000002B6" w:rsidP="000002B6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2B6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4. Формирование расходов местного бюджета   </w:t>
      </w:r>
    </w:p>
    <w:p w:rsidR="000002B6" w:rsidRDefault="000002B6" w:rsidP="000002B6">
      <w:pPr>
        <w:pStyle w:val="ConsNormal"/>
        <w:widowControl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расходов местного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и плановом периоде за счет средств местного бюджета.</w:t>
      </w:r>
      <w:proofErr w:type="gramEnd"/>
    </w:p>
    <w:p w:rsidR="000002B6" w:rsidRDefault="000002B6" w:rsidP="000002B6">
      <w:pPr>
        <w:pStyle w:val="ConsNormal"/>
        <w:widowControl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из местного бюджета предоставляются в формулах, установленных Бюджетным кодексом Российской Федерации.</w:t>
      </w:r>
    </w:p>
    <w:p w:rsidR="000002B6" w:rsidRDefault="000002B6" w:rsidP="000002B6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94">
        <w:rPr>
          <w:rFonts w:ascii="Times New Roman" w:hAnsi="Times New Roman" w:cs="Times New Roman"/>
          <w:b/>
          <w:sz w:val="28"/>
          <w:szCs w:val="28"/>
        </w:rPr>
        <w:t>Статья 5.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Резервный фонд местного самоуправления</w:t>
      </w:r>
    </w:p>
    <w:p w:rsidR="000002B6" w:rsidRDefault="000002B6" w:rsidP="000002B6">
      <w:pPr>
        <w:pStyle w:val="ConsNormal"/>
        <w:widowControl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расходной части местного бюджета предусматривается создание резервного фонда местной администрации.</w:t>
      </w:r>
    </w:p>
    <w:p w:rsidR="000002B6" w:rsidRDefault="000002B6" w:rsidP="000002B6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3 % утвержденных решением о местном бюджете общего объема расходов.</w:t>
      </w:r>
    </w:p>
    <w:p w:rsidR="000002B6" w:rsidRDefault="000002B6" w:rsidP="000002B6">
      <w:pPr>
        <w:pStyle w:val="ConsNormal"/>
        <w:widowControl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резервного фонда местной администрации направляются на финансовое обеспечение непредвиденных расходов, в том числе на проведение аварийн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002B6" w:rsidRDefault="000002B6" w:rsidP="000002B6">
      <w:pPr>
        <w:pStyle w:val="ConsNormal"/>
        <w:widowControl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использования бюджетных ассигнований резервного фонда местной администрации устанавливается местной администрацией.</w:t>
      </w:r>
    </w:p>
    <w:p w:rsidR="000002B6" w:rsidRDefault="000002B6" w:rsidP="000002B6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резервного фонда местной администрации, предусмотренные  в составе местного бюджета, используются по решению местной администрации. </w:t>
      </w:r>
    </w:p>
    <w:p w:rsidR="000002B6" w:rsidRDefault="000002B6" w:rsidP="000002B6">
      <w:pPr>
        <w:pStyle w:val="ConsNormal"/>
        <w:widowControl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местной администрации прилагается к годовому отчету об использовании соответствующего бюджета.</w:t>
      </w:r>
    </w:p>
    <w:p w:rsidR="000002B6" w:rsidRPr="00290E94" w:rsidRDefault="000002B6" w:rsidP="000002B6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2B6" w:rsidRDefault="000002B6" w:rsidP="000002B6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2B6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 Муниципальные программы</w:t>
      </w:r>
    </w:p>
    <w:p w:rsidR="000002B6" w:rsidRDefault="000002B6" w:rsidP="000002B6">
      <w:pPr>
        <w:pStyle w:val="ConsNormal"/>
        <w:widowControl/>
        <w:numPr>
          <w:ilvl w:val="0"/>
          <w:numId w:val="4"/>
        </w:numPr>
        <w:spacing w:before="240" w:after="12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утверждаются местной администрацией.</w:t>
      </w:r>
    </w:p>
    <w:p w:rsidR="000002B6" w:rsidRDefault="000002B6" w:rsidP="000002B6">
      <w:pPr>
        <w:pStyle w:val="ConsNormal"/>
        <w:widowControl/>
        <w:numPr>
          <w:ilvl w:val="0"/>
          <w:numId w:val="4"/>
        </w:numPr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0002B6" w:rsidRDefault="000002B6" w:rsidP="000002B6">
      <w:pPr>
        <w:pStyle w:val="ConsNormal"/>
        <w:widowControl/>
        <w:numPr>
          <w:ilvl w:val="0"/>
          <w:numId w:val="4"/>
        </w:numPr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0002B6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203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проведению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решением о местном бюджете не позднее трех месяцев со дня вступления его в силу.</w:t>
      </w:r>
    </w:p>
    <w:p w:rsidR="000002B6" w:rsidRDefault="000002B6" w:rsidP="000002B6">
      <w:pPr>
        <w:pStyle w:val="ConsNormal"/>
        <w:widowControl/>
        <w:numPr>
          <w:ilvl w:val="0"/>
          <w:numId w:val="4"/>
        </w:numPr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муниципальной программе ежегодно проводится оценка эффективности ее реализации.</w:t>
      </w:r>
    </w:p>
    <w:p w:rsidR="000002B6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местной 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02B6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203">
        <w:rPr>
          <w:rFonts w:ascii="Times New Roman" w:hAnsi="Times New Roman" w:cs="Times New Roman"/>
          <w:b/>
          <w:sz w:val="28"/>
          <w:szCs w:val="28"/>
        </w:rPr>
        <w:t>Статья 7. Ведомственные целевые программы</w:t>
      </w:r>
    </w:p>
    <w:p w:rsidR="000002B6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местном бюджете могут предусматриваться  бюджетные ассигнования на реализацию ведомственных целевых программ, разработка, утверждение и реализация которых осуществляется в порядке, установленном местной администрацией.</w:t>
      </w:r>
    </w:p>
    <w:p w:rsidR="000002B6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20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D120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дорожный фонд </w:t>
      </w:r>
    </w:p>
    <w:p w:rsidR="000002B6" w:rsidRDefault="000002B6" w:rsidP="000002B6">
      <w:pPr>
        <w:pStyle w:val="ConsNormal"/>
        <w:widowControl/>
        <w:numPr>
          <w:ilvl w:val="0"/>
          <w:numId w:val="5"/>
        </w:numPr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84B">
        <w:rPr>
          <w:rFonts w:ascii="Times New Roman" w:hAnsi="Times New Roman" w:cs="Times New Roman"/>
          <w:sz w:val="28"/>
          <w:szCs w:val="28"/>
        </w:rPr>
        <w:t>Муниципальный дорожный фонд</w:t>
      </w:r>
      <w:r>
        <w:rPr>
          <w:rFonts w:ascii="Times New Roman" w:hAnsi="Times New Roman" w:cs="Times New Roman"/>
          <w:sz w:val="28"/>
          <w:szCs w:val="28"/>
        </w:rPr>
        <w:t xml:space="preserve">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значения Кытатского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Кытатского сельсовета.</w:t>
      </w:r>
    </w:p>
    <w:p w:rsidR="000002B6" w:rsidRDefault="000002B6" w:rsidP="000002B6">
      <w:pPr>
        <w:pStyle w:val="ConsNormal"/>
        <w:widowControl/>
        <w:numPr>
          <w:ilvl w:val="0"/>
          <w:numId w:val="5"/>
        </w:numPr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дорожный фонд создается решением представительного органа (за исключением решения о местном бюджете).</w:t>
      </w:r>
    </w:p>
    <w:p w:rsidR="000002B6" w:rsidRDefault="000002B6" w:rsidP="000002B6">
      <w:pPr>
        <w:pStyle w:val="ConsNormal"/>
        <w:widowControl/>
        <w:numPr>
          <w:ilvl w:val="0"/>
          <w:numId w:val="5"/>
        </w:numPr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утверждаются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образования, установленных решением представительного органа,  указанным в пункте 2 в настоящей статье,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002B6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0002B6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 поступлений в местный бюджет, утвержденных решением представительного органа, предусматривающим создание муниципального дорожного фонда.</w:t>
      </w:r>
    </w:p>
    <w:p w:rsidR="000002B6" w:rsidRDefault="000002B6" w:rsidP="000002B6">
      <w:pPr>
        <w:pStyle w:val="ConsNormal"/>
        <w:widowControl/>
        <w:numPr>
          <w:ilvl w:val="0"/>
          <w:numId w:val="5"/>
        </w:numPr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органа.</w:t>
      </w:r>
    </w:p>
    <w:p w:rsidR="000002B6" w:rsidRDefault="000002B6" w:rsidP="000002B6">
      <w:pPr>
        <w:pStyle w:val="ConsNormal"/>
        <w:widowControl/>
        <w:numPr>
          <w:ilvl w:val="0"/>
          <w:numId w:val="5"/>
        </w:numPr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0002B6" w:rsidRPr="009C67A5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A5">
        <w:rPr>
          <w:rFonts w:ascii="Times New Roman" w:hAnsi="Times New Roman" w:cs="Times New Roman"/>
          <w:b/>
          <w:sz w:val="28"/>
          <w:szCs w:val="28"/>
        </w:rPr>
        <w:t xml:space="preserve">Глава 3. Составление проекта местного бюджета </w:t>
      </w:r>
    </w:p>
    <w:p w:rsidR="000002B6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A5">
        <w:rPr>
          <w:rFonts w:ascii="Times New Roman" w:hAnsi="Times New Roman" w:cs="Times New Roman"/>
          <w:b/>
          <w:sz w:val="28"/>
          <w:szCs w:val="28"/>
        </w:rPr>
        <w:t>Статья 9. Основы составления проекта местного бюджета</w:t>
      </w:r>
    </w:p>
    <w:p w:rsidR="000002B6" w:rsidRDefault="000002B6" w:rsidP="000002B6">
      <w:pPr>
        <w:pStyle w:val="ConsNormal"/>
        <w:widowControl/>
        <w:numPr>
          <w:ilvl w:val="0"/>
          <w:numId w:val="6"/>
        </w:numPr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7A5">
        <w:rPr>
          <w:rFonts w:ascii="Times New Roman" w:hAnsi="Times New Roman" w:cs="Times New Roman"/>
          <w:sz w:val="28"/>
          <w:szCs w:val="28"/>
        </w:rPr>
        <w:t>Проект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на основе прогноза социально-экономического развития Кытатского сельсовета в целях финансового обеспечения его расходных обязательств. Порядок и сроки составления проекта местного бюджета устанавливается местной администрацией  в соответствии с Бюджетным кодексом Российской Федерации и решениями и представительного органа, принятыми с соблюдением норм Бюджетного кодекса Российской Федерации.</w:t>
      </w:r>
    </w:p>
    <w:p w:rsidR="000002B6" w:rsidRDefault="000002B6" w:rsidP="000002B6">
      <w:pPr>
        <w:pStyle w:val="ConsNormal"/>
        <w:widowControl/>
        <w:numPr>
          <w:ilvl w:val="0"/>
          <w:numId w:val="6"/>
        </w:numPr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местного бюджета составляется и утверждается сроком на три года очередной финансовый год и  плановый период. </w:t>
      </w:r>
    </w:p>
    <w:p w:rsidR="000002B6" w:rsidRPr="009A0297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97">
        <w:rPr>
          <w:rFonts w:ascii="Times New Roman" w:hAnsi="Times New Roman" w:cs="Times New Roman"/>
          <w:b/>
          <w:sz w:val="28"/>
          <w:szCs w:val="28"/>
        </w:rPr>
        <w:t>Статья 10. Организация работы по составлению проекта местного бюджета</w:t>
      </w:r>
    </w:p>
    <w:p w:rsidR="000002B6" w:rsidRDefault="000002B6" w:rsidP="000002B6">
      <w:pPr>
        <w:pStyle w:val="ConsNormal"/>
        <w:widowControl/>
        <w:numPr>
          <w:ilvl w:val="0"/>
          <w:numId w:val="7"/>
        </w:num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9A0297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проектов бюджетов основывается </w:t>
      </w:r>
      <w:proofErr w:type="gramStart"/>
      <w:r w:rsidRPr="009A02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0297">
        <w:rPr>
          <w:rFonts w:ascii="Times New Roman" w:hAnsi="Times New Roman" w:cs="Times New Roman"/>
          <w:sz w:val="28"/>
          <w:szCs w:val="28"/>
        </w:rPr>
        <w:t>:</w:t>
      </w:r>
    </w:p>
    <w:p w:rsidR="000002B6" w:rsidRDefault="000002B6" w:rsidP="000002B6">
      <w:pPr>
        <w:pStyle w:val="ConsNormal"/>
        <w:widowControl/>
        <w:spacing w:before="240" w:after="120"/>
        <w:ind w:left="-20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0002B6" w:rsidRDefault="000002B6" w:rsidP="000002B6">
      <w:pPr>
        <w:pStyle w:val="ConsNormal"/>
        <w:widowControl/>
        <w:spacing w:before="240" w:after="120"/>
        <w:ind w:left="-20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0002B6" w:rsidRDefault="000002B6" w:rsidP="000002B6">
      <w:pPr>
        <w:pStyle w:val="ConsNormal"/>
        <w:widowControl/>
        <w:spacing w:before="240" w:after="120"/>
        <w:ind w:left="-20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таможенно – тарифной политики Российской Федерации;</w:t>
      </w:r>
    </w:p>
    <w:p w:rsidR="000002B6" w:rsidRDefault="000002B6" w:rsidP="000002B6">
      <w:pPr>
        <w:pStyle w:val="ConsNormal"/>
        <w:widowControl/>
        <w:spacing w:before="240" w:after="120"/>
        <w:ind w:left="-20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0002B6" w:rsidRDefault="000002B6" w:rsidP="000002B6">
      <w:pPr>
        <w:pStyle w:val="ConsNormal"/>
        <w:widowControl/>
        <w:spacing w:before="240" w:after="120"/>
        <w:ind w:left="-20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 </w:t>
      </w:r>
    </w:p>
    <w:p w:rsidR="000002B6" w:rsidRDefault="000002B6" w:rsidP="000002B6">
      <w:pPr>
        <w:pStyle w:val="ConsNormal"/>
        <w:widowControl/>
        <w:spacing w:before="240" w:after="120"/>
        <w:ind w:left="-20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указанных программ).</w:t>
      </w:r>
    </w:p>
    <w:p w:rsidR="000002B6" w:rsidRDefault="000002B6" w:rsidP="000002B6">
      <w:pPr>
        <w:pStyle w:val="ConsNormal"/>
        <w:widowControl/>
        <w:numPr>
          <w:ilvl w:val="0"/>
          <w:numId w:val="7"/>
        </w:num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составлению проекта местного бюджета начинается на основании   нормативного правового акта местной администрации, в котором определяются порядок и сроки осуществления мероприятий, связанных с составлением проекта местного бюджета, работой над документами и материалами, обязательными для представления одновременно с проектом местного бюджета. </w:t>
      </w:r>
    </w:p>
    <w:p w:rsidR="000002B6" w:rsidRDefault="000002B6" w:rsidP="000002B6">
      <w:pPr>
        <w:pStyle w:val="ConsNormal"/>
        <w:widowControl/>
        <w:numPr>
          <w:ilvl w:val="0"/>
          <w:numId w:val="7"/>
        </w:num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 администрация вправе получать необходимые для составления проекта местного бюджета сведения юридических лиц.</w:t>
      </w:r>
    </w:p>
    <w:p w:rsidR="000002B6" w:rsidRDefault="000002B6" w:rsidP="000002B6">
      <w:pPr>
        <w:pStyle w:val="ConsNormal"/>
        <w:widowControl/>
        <w:spacing w:before="240" w:after="120"/>
        <w:ind w:left="-20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436">
        <w:rPr>
          <w:rFonts w:ascii="Times New Roman" w:hAnsi="Times New Roman" w:cs="Times New Roman"/>
          <w:b/>
          <w:sz w:val="28"/>
          <w:szCs w:val="28"/>
        </w:rPr>
        <w:t>Статья 11. Прогноз социально - экономического развития Кытатского сельсовета</w:t>
      </w:r>
    </w:p>
    <w:p w:rsidR="000002B6" w:rsidRDefault="000002B6" w:rsidP="000002B6">
      <w:pPr>
        <w:pStyle w:val="ConsNormal"/>
        <w:widowControl/>
        <w:numPr>
          <w:ilvl w:val="0"/>
          <w:numId w:val="8"/>
        </w:num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6B3436">
        <w:rPr>
          <w:rFonts w:ascii="Times New Roman" w:hAnsi="Times New Roman" w:cs="Times New Roman"/>
          <w:sz w:val="28"/>
          <w:szCs w:val="28"/>
        </w:rPr>
        <w:t>Прогноз социально - экономического развития Кытатского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на период не менее трех лет. </w:t>
      </w:r>
    </w:p>
    <w:p w:rsidR="000002B6" w:rsidRDefault="000002B6" w:rsidP="000002B6">
      <w:pPr>
        <w:pStyle w:val="ConsNormal"/>
        <w:widowControl/>
        <w:spacing w:before="240" w:after="120"/>
        <w:ind w:left="1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436">
        <w:rPr>
          <w:rFonts w:ascii="Times New Roman" w:hAnsi="Times New Roman" w:cs="Times New Roman"/>
          <w:sz w:val="28"/>
          <w:szCs w:val="28"/>
        </w:rPr>
        <w:t>Прогноз социально - экономического развития Кытатского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ежегодно разрабатывается в порядке, установленном местной администрацией.</w:t>
      </w:r>
    </w:p>
    <w:p w:rsidR="000002B6" w:rsidRDefault="000002B6" w:rsidP="000002B6">
      <w:pPr>
        <w:pStyle w:val="ConsNormal"/>
        <w:widowControl/>
        <w:spacing w:before="240" w:after="120"/>
        <w:ind w:left="1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</w:t>
      </w:r>
      <w:r w:rsidRPr="006B3436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3436">
        <w:rPr>
          <w:rFonts w:ascii="Times New Roman" w:hAnsi="Times New Roman" w:cs="Times New Roman"/>
          <w:sz w:val="28"/>
          <w:szCs w:val="28"/>
        </w:rPr>
        <w:t xml:space="preserve"> социально - экономического развития Кытатского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очередной финансовый год  и плановый период осуществляется уполномоченным местной администрацией органом (должностным лицом) местной администрации. </w:t>
      </w:r>
    </w:p>
    <w:p w:rsidR="000002B6" w:rsidRDefault="000002B6" w:rsidP="000002B6">
      <w:pPr>
        <w:pStyle w:val="ConsNormal"/>
        <w:widowControl/>
        <w:spacing w:before="240" w:after="120"/>
        <w:ind w:left="1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436">
        <w:rPr>
          <w:rFonts w:ascii="Times New Roman" w:hAnsi="Times New Roman" w:cs="Times New Roman"/>
          <w:sz w:val="28"/>
          <w:szCs w:val="28"/>
        </w:rPr>
        <w:t>Прогноз социально - экономическог</w:t>
      </w:r>
      <w:r>
        <w:rPr>
          <w:rFonts w:ascii="Times New Roman" w:hAnsi="Times New Roman" w:cs="Times New Roman"/>
          <w:sz w:val="28"/>
          <w:szCs w:val="28"/>
        </w:rPr>
        <w:t>о развития на очередной финансовый год и плановый период путем уточнения параметров планового периода и добавления параметров второго года планового периода.</w:t>
      </w:r>
    </w:p>
    <w:p w:rsidR="000002B6" w:rsidRDefault="000002B6" w:rsidP="000002B6">
      <w:pPr>
        <w:pStyle w:val="ConsNormal"/>
        <w:widowControl/>
        <w:spacing w:before="240" w:after="120"/>
        <w:ind w:left="1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пояснительной записке к п</w:t>
      </w:r>
      <w:r w:rsidRPr="006B3436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436">
        <w:rPr>
          <w:rFonts w:ascii="Times New Roman" w:hAnsi="Times New Roman" w:cs="Times New Roman"/>
          <w:sz w:val="28"/>
          <w:szCs w:val="28"/>
        </w:rPr>
        <w:t xml:space="preserve"> социально - экономического развития Кытатского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приводится обоснования параметров прогноза, в том числе их сопоставление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утвержденными параметрами с указанием причин и факторов прогнозируемых  изменений.</w:t>
      </w:r>
    </w:p>
    <w:p w:rsidR="000002B6" w:rsidRDefault="000002B6" w:rsidP="000002B6">
      <w:pPr>
        <w:pStyle w:val="ConsNormal"/>
        <w:widowControl/>
        <w:spacing w:before="240" w:after="120"/>
        <w:ind w:left="1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</w:t>
      </w:r>
      <w:r w:rsidRPr="006B3436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3436">
        <w:rPr>
          <w:rFonts w:ascii="Times New Roman" w:hAnsi="Times New Roman" w:cs="Times New Roman"/>
          <w:sz w:val="28"/>
          <w:szCs w:val="28"/>
        </w:rPr>
        <w:t xml:space="preserve"> социально - экономического развития Кытатского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ходе составления или рассмотрения проекта бюджета влечет за собой изменения основных характеристик проекта местного бюджета.</w:t>
      </w:r>
    </w:p>
    <w:p w:rsidR="000002B6" w:rsidRDefault="000002B6" w:rsidP="000002B6">
      <w:pPr>
        <w:pStyle w:val="ConsNormal"/>
        <w:widowControl/>
        <w:numPr>
          <w:ilvl w:val="0"/>
          <w:numId w:val="8"/>
        </w:num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6B3436">
        <w:rPr>
          <w:rFonts w:ascii="Times New Roman" w:hAnsi="Times New Roman" w:cs="Times New Roman"/>
          <w:sz w:val="28"/>
          <w:szCs w:val="28"/>
        </w:rPr>
        <w:t>Прогноз социально - экономического развития Кытатского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одобряется местной администрацией одновременно с принятием решения о внесении проекта бюджета в представительный орган.</w:t>
      </w:r>
    </w:p>
    <w:p w:rsidR="000002B6" w:rsidRPr="00C56712" w:rsidRDefault="000002B6" w:rsidP="000002B6">
      <w:pPr>
        <w:pStyle w:val="ConsNormal"/>
        <w:widowControl/>
        <w:spacing w:before="240" w:after="120"/>
        <w:ind w:left="-20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712">
        <w:rPr>
          <w:rFonts w:ascii="Times New Roman" w:hAnsi="Times New Roman" w:cs="Times New Roman"/>
          <w:b/>
          <w:sz w:val="28"/>
          <w:szCs w:val="28"/>
        </w:rPr>
        <w:t>Глава 4. Рассмотрение проекта и утверждение решения о местном бюджете</w:t>
      </w:r>
    </w:p>
    <w:p w:rsidR="000002B6" w:rsidRDefault="000002B6" w:rsidP="000002B6">
      <w:pPr>
        <w:pStyle w:val="ConsNormal"/>
        <w:widowControl/>
        <w:spacing w:before="240" w:after="120"/>
        <w:ind w:left="-20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712">
        <w:rPr>
          <w:rFonts w:ascii="Times New Roman" w:hAnsi="Times New Roman" w:cs="Times New Roman"/>
          <w:b/>
          <w:sz w:val="28"/>
          <w:szCs w:val="28"/>
        </w:rPr>
        <w:t>Статья 12. Основы рассмотрения и утверждения местного бюджета</w:t>
      </w:r>
    </w:p>
    <w:p w:rsidR="000002B6" w:rsidRPr="00EF0FBC" w:rsidRDefault="000002B6" w:rsidP="000002B6">
      <w:pPr>
        <w:pStyle w:val="ConsNormal"/>
        <w:widowControl/>
        <w:numPr>
          <w:ilvl w:val="0"/>
          <w:numId w:val="9"/>
        </w:num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о местном бюджете содержатся основные характеристики бюджета, к которым относятся общий объем доходов бюджета, общий объем расходов, дефицит (профицит) бюджета, а также</w:t>
      </w:r>
    </w:p>
    <w:p w:rsidR="000002B6" w:rsidRPr="00C56712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2B6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2B6" w:rsidRPr="00DF7EB0" w:rsidRDefault="000002B6" w:rsidP="000002B6">
      <w:pPr>
        <w:pStyle w:val="ConsNormal"/>
        <w:widowControl/>
        <w:spacing w:before="240" w:after="1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2B6" w:rsidRDefault="000002B6" w:rsidP="000002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2B6" w:rsidRDefault="000002B6" w:rsidP="000002B6"/>
    <w:p w:rsidR="0033412B" w:rsidRDefault="0033412B"/>
    <w:sectPr w:rsidR="0033412B" w:rsidSect="000A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5A4"/>
    <w:multiLevelType w:val="hybridMultilevel"/>
    <w:tmpl w:val="03C6275E"/>
    <w:lvl w:ilvl="0" w:tplc="D5721110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088C1811"/>
    <w:multiLevelType w:val="hybridMultilevel"/>
    <w:tmpl w:val="1A3AA938"/>
    <w:lvl w:ilvl="0" w:tplc="72629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E54FA"/>
    <w:multiLevelType w:val="hybridMultilevel"/>
    <w:tmpl w:val="7F94DD86"/>
    <w:lvl w:ilvl="0" w:tplc="968276A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E9817FB"/>
    <w:multiLevelType w:val="hybridMultilevel"/>
    <w:tmpl w:val="4EF47660"/>
    <w:lvl w:ilvl="0" w:tplc="9D86AC1C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A0451A9"/>
    <w:multiLevelType w:val="hybridMultilevel"/>
    <w:tmpl w:val="D67AB552"/>
    <w:lvl w:ilvl="0" w:tplc="52C4B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E564AB"/>
    <w:multiLevelType w:val="hybridMultilevel"/>
    <w:tmpl w:val="6F1C0E3A"/>
    <w:lvl w:ilvl="0" w:tplc="6A1E5E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B075EDE"/>
    <w:multiLevelType w:val="hybridMultilevel"/>
    <w:tmpl w:val="865CF2AE"/>
    <w:lvl w:ilvl="0" w:tplc="7CCAF6A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BBB7A9C"/>
    <w:multiLevelType w:val="hybridMultilevel"/>
    <w:tmpl w:val="83BE914C"/>
    <w:lvl w:ilvl="0" w:tplc="6024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B7EEA"/>
    <w:multiLevelType w:val="hybridMultilevel"/>
    <w:tmpl w:val="9DF65C52"/>
    <w:lvl w:ilvl="0" w:tplc="172EB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02B6"/>
    <w:rsid w:val="000002B6"/>
    <w:rsid w:val="002A1573"/>
    <w:rsid w:val="0033412B"/>
    <w:rsid w:val="00BC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002B6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2B6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0002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00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9346</Characters>
  <Application>Microsoft Office Word</Application>
  <DocSecurity>0</DocSecurity>
  <Lines>77</Lines>
  <Paragraphs>21</Paragraphs>
  <ScaleCrop>false</ScaleCrop>
  <Company>Microsoft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</dc:creator>
  <cp:keywords/>
  <dc:description/>
  <cp:lastModifiedBy>srt</cp:lastModifiedBy>
  <cp:revision>2</cp:revision>
  <dcterms:created xsi:type="dcterms:W3CDTF">2021-03-02T04:12:00Z</dcterms:created>
  <dcterms:modified xsi:type="dcterms:W3CDTF">2021-03-02T04:12:00Z</dcterms:modified>
</cp:coreProperties>
</file>